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51" w:rsidRDefault="00D61551">
      <w:pPr>
        <w:pStyle w:val="ConsPlusTitlePage"/>
      </w:pPr>
      <w:r>
        <w:t xml:space="preserve">Документ предоставлен </w:t>
      </w:r>
      <w:hyperlink r:id="rId7" w:history="1">
        <w:r>
          <w:rPr>
            <w:color w:val="0000FF"/>
          </w:rPr>
          <w:t>КонсультантПлюс</w:t>
        </w:r>
      </w:hyperlink>
      <w:r>
        <w:br/>
      </w:r>
    </w:p>
    <w:p w:rsidR="00D61551" w:rsidRDefault="00D61551">
      <w:pPr>
        <w:pStyle w:val="ConsPlusNormal"/>
        <w:jc w:val="right"/>
        <w:outlineLvl w:val="0"/>
      </w:pPr>
      <w:r>
        <w:t>Приложение N 2</w:t>
      </w:r>
    </w:p>
    <w:p w:rsidR="00D61551" w:rsidRDefault="00D61551">
      <w:pPr>
        <w:pStyle w:val="ConsPlusNormal"/>
        <w:jc w:val="right"/>
      </w:pPr>
      <w:r>
        <w:t>к приказу Минэкономразвития России</w:t>
      </w:r>
    </w:p>
    <w:p w:rsidR="00D61551" w:rsidRDefault="00D61551">
      <w:pPr>
        <w:pStyle w:val="ConsPlusNormal"/>
        <w:jc w:val="right"/>
      </w:pPr>
      <w:r>
        <w:t>от 20.07.2020 N 435</w:t>
      </w:r>
    </w:p>
    <w:p w:rsidR="00D61551" w:rsidRPr="00D61551" w:rsidRDefault="00D61551">
      <w:pPr>
        <w:pStyle w:val="ConsPlusNormal"/>
        <w:jc w:val="both"/>
        <w:rPr>
          <w:sz w:val="20"/>
        </w:rPr>
      </w:pPr>
    </w:p>
    <w:p w:rsidR="00D61551" w:rsidRPr="00D61551" w:rsidRDefault="00D61551">
      <w:pPr>
        <w:pStyle w:val="ConsPlusTitle"/>
        <w:jc w:val="center"/>
        <w:rPr>
          <w:sz w:val="20"/>
        </w:rPr>
      </w:pPr>
      <w:bookmarkStart w:id="0" w:name="P746"/>
      <w:bookmarkEnd w:id="0"/>
      <w:r w:rsidRPr="00D61551">
        <w:rPr>
          <w:sz w:val="20"/>
        </w:rPr>
        <w:t>МЕТОДИКА</w:t>
      </w:r>
    </w:p>
    <w:p w:rsidR="00D61551" w:rsidRPr="00D61551" w:rsidRDefault="00D61551">
      <w:pPr>
        <w:pStyle w:val="ConsPlusTitle"/>
        <w:jc w:val="center"/>
        <w:rPr>
          <w:sz w:val="20"/>
        </w:rPr>
      </w:pPr>
      <w:r w:rsidRPr="00D61551">
        <w:rPr>
          <w:sz w:val="20"/>
        </w:rPr>
        <w:t>ОЦЕНКИ КОНКУРСНЫХ ЗАЯВОК МУНИЦИПАЛЬНЫХ ОБРАЗОВАНИЙ,</w:t>
      </w:r>
    </w:p>
    <w:p w:rsidR="00D61551" w:rsidRPr="00D61551" w:rsidRDefault="00D61551">
      <w:pPr>
        <w:pStyle w:val="ConsPlusTitle"/>
        <w:jc w:val="center"/>
        <w:rPr>
          <w:sz w:val="20"/>
        </w:rPr>
      </w:pPr>
      <w:r w:rsidRPr="00D61551">
        <w:rPr>
          <w:sz w:val="20"/>
        </w:rPr>
        <w:t>ПРЕДСТАВЛЯЕМЫХ ДЛЯ УЧАСТИЯ ВО ВСЕРОССИЙСКОМ КОНКУРСЕ</w:t>
      </w:r>
    </w:p>
    <w:p w:rsidR="00D61551" w:rsidRPr="00D61551" w:rsidRDefault="00D61551">
      <w:pPr>
        <w:pStyle w:val="ConsPlusTitle"/>
        <w:jc w:val="center"/>
        <w:rPr>
          <w:sz w:val="20"/>
        </w:rPr>
      </w:pPr>
      <w:r w:rsidRPr="00D61551">
        <w:rPr>
          <w:sz w:val="20"/>
        </w:rPr>
        <w:t>"ЛУЧШАЯ МУНИЦИПАЛЬНАЯ ПРАКТИКА" ПО НОМИНАЦИИ</w:t>
      </w:r>
    </w:p>
    <w:p w:rsidR="00D61551" w:rsidRPr="00D61551" w:rsidRDefault="00D61551">
      <w:pPr>
        <w:pStyle w:val="ConsPlusTitle"/>
        <w:jc w:val="center"/>
        <w:rPr>
          <w:sz w:val="20"/>
        </w:rPr>
      </w:pPr>
      <w:r w:rsidRPr="00D61551">
        <w:rPr>
          <w:sz w:val="20"/>
        </w:rPr>
        <w:t>"МУНИЦИПАЛЬНАЯ ЭКОНОМИЧЕСКАЯ ПОЛИТИКА И УПРАВЛЕНИЕ</w:t>
      </w:r>
    </w:p>
    <w:p w:rsidR="00D61551" w:rsidRPr="00D61551" w:rsidRDefault="00D61551">
      <w:pPr>
        <w:pStyle w:val="ConsPlusTitle"/>
        <w:jc w:val="center"/>
        <w:rPr>
          <w:sz w:val="20"/>
        </w:rPr>
      </w:pPr>
      <w:r w:rsidRPr="00D61551">
        <w:rPr>
          <w:sz w:val="20"/>
        </w:rPr>
        <w:t>МУНИЦИПАЛЬНЫМИ ФИНАНСАМИ"</w:t>
      </w:r>
    </w:p>
    <w:p w:rsidR="00D61551" w:rsidRDefault="00D61551">
      <w:pPr>
        <w:pStyle w:val="ConsPlusNormal"/>
        <w:jc w:val="both"/>
      </w:pPr>
    </w:p>
    <w:p w:rsidR="00D61551" w:rsidRDefault="00D61551">
      <w:pPr>
        <w:pStyle w:val="ConsPlusTitle"/>
        <w:jc w:val="center"/>
        <w:outlineLvl w:val="1"/>
      </w:pPr>
      <w:r>
        <w:t>I. Общие положения</w:t>
      </w:r>
    </w:p>
    <w:p w:rsidR="00D61551" w:rsidRDefault="00D61551">
      <w:pPr>
        <w:pStyle w:val="ConsPlusNormal"/>
        <w:jc w:val="both"/>
      </w:pPr>
    </w:p>
    <w:p w:rsidR="00D61551" w:rsidRDefault="00D61551">
      <w:pPr>
        <w:pStyle w:val="ConsPlusNormal"/>
        <w:ind w:firstLine="540"/>
        <w:jc w:val="both"/>
      </w:pPr>
      <w:r>
        <w:t>1. Настоящей Методикой определяется порядок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(далее - конкурсная заявка).</w:t>
      </w:r>
    </w:p>
    <w:p w:rsidR="00D61551" w:rsidRDefault="00D61551">
      <w:pPr>
        <w:pStyle w:val="ConsPlusNormal"/>
        <w:jc w:val="both"/>
      </w:pPr>
    </w:p>
    <w:p w:rsidR="00D61551" w:rsidRDefault="00D61551">
      <w:pPr>
        <w:pStyle w:val="ConsPlusTitle"/>
        <w:jc w:val="center"/>
        <w:outlineLvl w:val="1"/>
      </w:pPr>
      <w:r>
        <w:t>II. Оценка конкурсных заявок</w:t>
      </w:r>
    </w:p>
    <w:p w:rsidR="00D61551" w:rsidRDefault="00D61551">
      <w:pPr>
        <w:pStyle w:val="ConsPlusNormal"/>
        <w:jc w:val="both"/>
      </w:pPr>
    </w:p>
    <w:p w:rsidR="00D61551" w:rsidRDefault="00D61551">
      <w:pPr>
        <w:pStyle w:val="ConsPlusNormal"/>
        <w:ind w:firstLine="540"/>
        <w:jc w:val="both"/>
      </w:pPr>
      <w:r>
        <w:t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"муниципальная экономическая политика и управление муниципальными финансами" (далее - Подкомиссия).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 xml:space="preserve">3. Подкомиссия оценивает конкурсные заявки путем присвоения баллов каждому разделу конкурсной заявки на основании индексов, определяемых в соответствии с </w:t>
      </w:r>
      <w:hyperlink w:anchor="P765" w:history="1">
        <w:r>
          <w:rPr>
            <w:color w:val="0000FF"/>
          </w:rPr>
          <w:t>пунктом 5</w:t>
        </w:r>
      </w:hyperlink>
      <w:r>
        <w:t xml:space="preserve"> настоящей Методики. Максимальное количество баллов, которое может быть присвоено конкурсной заявке, - 100.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4. Оценка конкурсной заявки осуществляется по трем разделам конкурсной заявки, каждому из которых может быть присвоено следующее количество баллов:</w:t>
      </w:r>
    </w:p>
    <w:p w:rsidR="00D61551" w:rsidRDefault="00D61551">
      <w:pPr>
        <w:pStyle w:val="ConsPlusNormal"/>
        <w:spacing w:before="280"/>
        <w:ind w:firstLine="540"/>
        <w:jc w:val="both"/>
      </w:pPr>
      <w:hyperlink w:anchor="P111" w:history="1">
        <w:r>
          <w:rPr>
            <w:color w:val="0000FF"/>
          </w:rPr>
          <w:t>раздел I</w:t>
        </w:r>
      </w:hyperlink>
      <w:r>
        <w:t xml:space="preserve"> "Описание практик муниципального образования" (далее - Раздел I) - до 20 баллов;</w:t>
      </w:r>
    </w:p>
    <w:p w:rsidR="00D61551" w:rsidRDefault="00D61551">
      <w:pPr>
        <w:pStyle w:val="ConsPlusNormal"/>
        <w:spacing w:before="280"/>
        <w:ind w:firstLine="540"/>
        <w:jc w:val="both"/>
      </w:pPr>
      <w:hyperlink w:anchor="P158" w:history="1">
        <w:r>
          <w:rPr>
            <w:color w:val="0000FF"/>
          </w:rPr>
          <w:t>раздел II</w:t>
        </w:r>
      </w:hyperlink>
      <w:r>
        <w:t xml:space="preserve"> "Управление муниципальными финансами" (далее - Раздел II) - до 40 баллов;</w:t>
      </w:r>
    </w:p>
    <w:p w:rsidR="00D61551" w:rsidRDefault="00D61551">
      <w:pPr>
        <w:pStyle w:val="ConsPlusNormal"/>
        <w:spacing w:before="280"/>
        <w:ind w:firstLine="540"/>
        <w:jc w:val="both"/>
      </w:pPr>
      <w:hyperlink w:anchor="P460" w:history="1">
        <w:r>
          <w:rPr>
            <w:color w:val="0000FF"/>
          </w:rPr>
          <w:t>раздел III</w:t>
        </w:r>
      </w:hyperlink>
      <w:r>
        <w:t xml:space="preserve"> "Муниципальная экономическая политика" (далее - Раздел III) - до 40 баллов.</w:t>
      </w:r>
    </w:p>
    <w:p w:rsidR="00D61551" w:rsidRDefault="00D61551">
      <w:pPr>
        <w:pStyle w:val="ConsPlusNormal"/>
        <w:spacing w:before="280"/>
        <w:ind w:firstLine="540"/>
        <w:jc w:val="both"/>
      </w:pPr>
      <w:bookmarkStart w:id="1" w:name="P765"/>
      <w:bookmarkEnd w:id="1"/>
      <w:r>
        <w:t>5. Индексы определяются с учетом следующего:</w:t>
      </w:r>
    </w:p>
    <w:p w:rsidR="00D61551" w:rsidRDefault="00D61551">
      <w:pPr>
        <w:pStyle w:val="ConsPlusNormal"/>
        <w:spacing w:before="280"/>
        <w:ind w:firstLine="540"/>
        <w:jc w:val="both"/>
      </w:pPr>
      <w:bookmarkStart w:id="2" w:name="P766"/>
      <w:bookmarkEnd w:id="2"/>
      <w:r>
        <w:lastRenderedPageBreak/>
        <w:t xml:space="preserve">а) показателям, предусмотренным </w:t>
      </w:r>
      <w:hyperlink w:anchor="P354" w:history="1">
        <w:r>
          <w:rPr>
            <w:color w:val="0000FF"/>
          </w:rPr>
          <w:t>пунктами 3.1</w:t>
        </w:r>
      </w:hyperlink>
      <w:r>
        <w:t xml:space="preserve">, </w:t>
      </w:r>
      <w:hyperlink w:anchor="P395" w:history="1">
        <w:r>
          <w:rPr>
            <w:color w:val="0000FF"/>
          </w:rPr>
          <w:t>3.5</w:t>
        </w:r>
      </w:hyperlink>
      <w:r>
        <w:t xml:space="preserve">, </w:t>
      </w:r>
      <w:hyperlink w:anchor="P399" w:history="1">
        <w:r>
          <w:rPr>
            <w:color w:val="0000FF"/>
          </w:rPr>
          <w:t>3.6</w:t>
        </w:r>
      </w:hyperlink>
      <w:r>
        <w:t xml:space="preserve">, </w:t>
      </w:r>
      <w:hyperlink w:anchor="P415" w:history="1">
        <w:r>
          <w:rPr>
            <w:color w:val="0000FF"/>
          </w:rPr>
          <w:t>3.8</w:t>
        </w:r>
      </w:hyperlink>
      <w:r>
        <w:t xml:space="preserve">, </w:t>
      </w:r>
      <w:hyperlink w:anchor="P419" w:history="1">
        <w:r>
          <w:rPr>
            <w:color w:val="0000FF"/>
          </w:rPr>
          <w:t>3.9</w:t>
        </w:r>
      </w:hyperlink>
      <w:r>
        <w:t xml:space="preserve">, </w:t>
      </w:r>
      <w:hyperlink w:anchor="P462" w:history="1">
        <w:r>
          <w:rPr>
            <w:color w:val="0000FF"/>
          </w:rPr>
          <w:t>5.1</w:t>
        </w:r>
      </w:hyperlink>
      <w:r>
        <w:t xml:space="preserve"> - </w:t>
      </w:r>
      <w:hyperlink w:anchor="P478" w:history="1">
        <w:r>
          <w:rPr>
            <w:color w:val="0000FF"/>
          </w:rPr>
          <w:t>5.5</w:t>
        </w:r>
      </w:hyperlink>
      <w:r>
        <w:t>, 7.5 конкурсной заявки, в случае положительного ответа присваивается индекс 1, в случае отрицательного - 0;</w:t>
      </w:r>
    </w:p>
    <w:p w:rsidR="00D61551" w:rsidRDefault="00D61551">
      <w:pPr>
        <w:pStyle w:val="ConsPlusNormal"/>
        <w:spacing w:before="280"/>
        <w:ind w:firstLine="540"/>
        <w:jc w:val="both"/>
      </w:pPr>
      <w:bookmarkStart w:id="3" w:name="P767"/>
      <w:bookmarkEnd w:id="3"/>
      <w:r>
        <w:t xml:space="preserve">б) показателям, предусмотренным </w:t>
      </w:r>
      <w:hyperlink w:anchor="P483" w:history="1">
        <w:r>
          <w:rPr>
            <w:color w:val="0000FF"/>
          </w:rPr>
          <w:t>пунктами 6.1</w:t>
        </w:r>
      </w:hyperlink>
      <w:r>
        <w:t xml:space="preserve"> - </w:t>
      </w:r>
      <w:hyperlink w:anchor="P495" w:history="1">
        <w:r>
          <w:rPr>
            <w:color w:val="0000FF"/>
          </w:rPr>
          <w:t>6.4</w:t>
        </w:r>
      </w:hyperlink>
      <w:r>
        <w:t xml:space="preserve"> конкурсной заявки, в случае положительного ответа присваивается индекс 1,75, в случае отрицательного - 0;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 xml:space="preserve">в) показателю, предусмотренному </w:t>
      </w:r>
      <w:hyperlink w:anchor="P503" w:history="1">
        <w:r>
          <w:rPr>
            <w:color w:val="0000FF"/>
          </w:rPr>
          <w:t>пунктом 6.5.1</w:t>
        </w:r>
      </w:hyperlink>
      <w:r>
        <w:t xml:space="preserve"> конкурсной заявки, присваивается индекс 1 в случае, если проект муниципально-частного партнерства (МЧП) реализуется на основании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 2019 N 30, ст. 4140) или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21 июля 2005 г. N 115-ФЗ "О концессионных соглашениях" (Собрание законодательства Российской Федерации, 2005, N 30, ст. 3126; 2018, N 53, ст. 8451) или индекс 0,5 в случае, если проект МЧП реализуется на основании иных правовых актов, регулирующих отношения в сфере государственно-частного партнерства;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 xml:space="preserve">г) показателю, предусмотренному </w:t>
      </w:r>
      <w:hyperlink w:anchor="P507" w:history="1">
        <w:r>
          <w:rPr>
            <w:color w:val="0000FF"/>
          </w:rPr>
          <w:t>пунктом 6.5.2</w:t>
        </w:r>
      </w:hyperlink>
      <w:r>
        <w:t xml:space="preserve"> конкурсной заявки, в зависимости от стадии реализации проекта МЧП присваиваются следующие индексы: решение о заключении соглашения о реализации проекта - 0,6; конкурсные процедуры - 0,7; финансовое и коммерческое закрытие - 0,8; строительство и (или) реконструкция (ремонт) - 0,9; эксплуатация - 1;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 xml:space="preserve">д) показателю, предусмотренному </w:t>
      </w:r>
      <w:hyperlink w:anchor="P516" w:history="1">
        <w:r>
          <w:rPr>
            <w:color w:val="0000FF"/>
          </w:rPr>
          <w:t>пунктом 6.5.3</w:t>
        </w:r>
      </w:hyperlink>
      <w:r>
        <w:t xml:space="preserve"> конкурсной заявки, индекс присваивается в соответствии с долей частных инвестиций в общей стоимости проекта МЧП (1% - 0,01; 2% - 0,02 и т.д.; 100% - 1);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 xml:space="preserve">е) показателю, предусмотренному </w:t>
      </w:r>
      <w:hyperlink w:anchor="P520" w:history="1">
        <w:r>
          <w:rPr>
            <w:color w:val="0000FF"/>
          </w:rPr>
          <w:t>пунктом 6.5.4</w:t>
        </w:r>
      </w:hyperlink>
      <w:r>
        <w:t xml:space="preserve"> конкурсной заявки, индекс присваивается в зависимости от срока реализации проекта МЧП (срока действия концессионного соглашения): менее 3 лет - 0,1; от 3 до 5 лет - 0,3; от 5 до 10 лет - 0,6; от 10 до 15 лет - 0,85; от 15 лет до 20 - 1; более 20 - 1,5;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 xml:space="preserve">ж) к показателям, предусмотренным </w:t>
      </w:r>
      <w:hyperlink w:anchor="P160" w:history="1">
        <w:r>
          <w:rPr>
            <w:color w:val="0000FF"/>
          </w:rPr>
          <w:t>пунктами 1.1</w:t>
        </w:r>
      </w:hyperlink>
      <w:r>
        <w:t xml:space="preserve"> - </w:t>
      </w:r>
      <w:hyperlink w:anchor="P198" w:history="1">
        <w:r>
          <w:rPr>
            <w:color w:val="0000FF"/>
          </w:rPr>
          <w:t>1.4</w:t>
        </w:r>
      </w:hyperlink>
      <w:r>
        <w:t xml:space="preserve">, </w:t>
      </w:r>
      <w:hyperlink w:anchor="P238" w:history="1">
        <w:r>
          <w:rPr>
            <w:color w:val="0000FF"/>
          </w:rPr>
          <w:t>1.7</w:t>
        </w:r>
      </w:hyperlink>
      <w:r>
        <w:t xml:space="preserve">, </w:t>
      </w:r>
      <w:hyperlink w:anchor="P250" w:history="1">
        <w:r>
          <w:rPr>
            <w:color w:val="0000FF"/>
          </w:rPr>
          <w:t>1.8</w:t>
        </w:r>
      </w:hyperlink>
      <w:r>
        <w:t xml:space="preserve">, </w:t>
      </w:r>
      <w:hyperlink w:anchor="P262" w:history="1">
        <w:r>
          <w:rPr>
            <w:color w:val="0000FF"/>
          </w:rPr>
          <w:t>1.9</w:t>
        </w:r>
      </w:hyperlink>
      <w:r>
        <w:t xml:space="preserve">, </w:t>
      </w:r>
      <w:hyperlink w:anchor="P286" w:history="1">
        <w:r>
          <w:rPr>
            <w:color w:val="0000FF"/>
          </w:rPr>
          <w:t>1.11</w:t>
        </w:r>
      </w:hyperlink>
      <w:r>
        <w:t xml:space="preserve">, </w:t>
      </w:r>
      <w:hyperlink w:anchor="P298" w:history="1">
        <w:r>
          <w:rPr>
            <w:color w:val="0000FF"/>
          </w:rPr>
          <w:t>1.12</w:t>
        </w:r>
      </w:hyperlink>
      <w:r>
        <w:t xml:space="preserve">, </w:t>
      </w:r>
      <w:hyperlink w:anchor="P325" w:history="1">
        <w:r>
          <w:rPr>
            <w:color w:val="0000FF"/>
          </w:rPr>
          <w:t>2.2</w:t>
        </w:r>
      </w:hyperlink>
      <w:r>
        <w:t xml:space="preserve">, </w:t>
      </w:r>
      <w:hyperlink w:anchor="P403" w:history="1">
        <w:r>
          <w:rPr>
            <w:color w:val="0000FF"/>
          </w:rPr>
          <w:t>3.7</w:t>
        </w:r>
      </w:hyperlink>
      <w:r>
        <w:t xml:space="preserve">, </w:t>
      </w:r>
      <w:hyperlink w:anchor="P424" w:history="1">
        <w:r>
          <w:rPr>
            <w:color w:val="0000FF"/>
          </w:rPr>
          <w:t>4.1</w:t>
        </w:r>
      </w:hyperlink>
      <w:r>
        <w:t xml:space="preserve"> - </w:t>
      </w:r>
      <w:hyperlink w:anchor="P448" w:history="1">
        <w:r>
          <w:rPr>
            <w:color w:val="0000FF"/>
          </w:rPr>
          <w:t>4.3</w:t>
        </w:r>
      </w:hyperlink>
      <w:r>
        <w:t xml:space="preserve">, </w:t>
      </w:r>
      <w:hyperlink w:anchor="P525" w:history="1">
        <w:r>
          <w:rPr>
            <w:color w:val="0000FF"/>
          </w:rPr>
          <w:t>7.1</w:t>
        </w:r>
      </w:hyperlink>
      <w:r>
        <w:t xml:space="preserve">, </w:t>
      </w:r>
      <w:hyperlink w:anchor="P561" w:history="1">
        <w:r>
          <w:rPr>
            <w:color w:val="0000FF"/>
          </w:rPr>
          <w:t>7.4</w:t>
        </w:r>
      </w:hyperlink>
      <w:r>
        <w:t xml:space="preserve">, </w:t>
      </w:r>
      <w:hyperlink w:anchor="P577" w:history="1">
        <w:r>
          <w:rPr>
            <w:color w:val="0000FF"/>
          </w:rPr>
          <w:t>7.6</w:t>
        </w:r>
      </w:hyperlink>
      <w:r>
        <w:t xml:space="preserve"> - </w:t>
      </w:r>
      <w:hyperlink w:anchor="P653" w:history="1">
        <w:r>
          <w:rPr>
            <w:color w:val="0000FF"/>
          </w:rPr>
          <w:t>7.12</w:t>
        </w:r>
      </w:hyperlink>
      <w:r>
        <w:t xml:space="preserve">, </w:t>
      </w:r>
      <w:hyperlink w:anchor="P667" w:history="1">
        <w:r>
          <w:rPr>
            <w:color w:val="0000FF"/>
          </w:rPr>
          <w:t>8.1</w:t>
        </w:r>
      </w:hyperlink>
      <w:r>
        <w:t xml:space="preserve">, </w:t>
      </w:r>
      <w:hyperlink w:anchor="P691" w:history="1">
        <w:r>
          <w:rPr>
            <w:color w:val="0000FF"/>
          </w:rPr>
          <w:t>8.3</w:t>
        </w:r>
      </w:hyperlink>
      <w:r>
        <w:t xml:space="preserve"> конкурсной заявки, применяется индекс, рассчитываемый по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U</w:t>
      </w:r>
      <w:r w:rsidRPr="00D61551">
        <w:rPr>
          <w:vertAlign w:val="subscript"/>
          <w:lang w:val="en-US"/>
        </w:rPr>
        <w:t>ni</w:t>
      </w:r>
      <w:r w:rsidRPr="00D61551">
        <w:rPr>
          <w:lang w:val="en-US"/>
        </w:rPr>
        <w:t xml:space="preserve"> = (Ui - Umin) / (Umax - Umin),</w:t>
      </w:r>
    </w:p>
    <w:p w:rsidR="00D61551" w:rsidRPr="00D61551" w:rsidRDefault="00D61551">
      <w:pPr>
        <w:pStyle w:val="ConsPlusNormal"/>
        <w:jc w:val="both"/>
        <w:rPr>
          <w:lang w:val="en-US"/>
        </w:rPr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ind w:firstLine="540"/>
        <w:jc w:val="both"/>
      </w:pPr>
    </w:p>
    <w:p w:rsidR="00D61551" w:rsidRDefault="00D61551">
      <w:pPr>
        <w:pStyle w:val="ConsPlusNormal"/>
        <w:spacing w:before="280"/>
        <w:ind w:firstLine="540"/>
        <w:jc w:val="both"/>
      </w:pPr>
      <w:r>
        <w:lastRenderedPageBreak/>
        <w:t>U</w:t>
      </w:r>
      <w:r>
        <w:rPr>
          <w:vertAlign w:val="subscript"/>
        </w:rPr>
        <w:t>ni</w:t>
      </w:r>
      <w:r>
        <w:t xml:space="preserve"> - индекс соответствующего показателя по i-му муниципальному образованию;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Ui - значение соответствующего показателя в i-м муниципальном образовании;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Umin - минимальное значение соответствующего показателя в муниципальных образованиях;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Umax - максимальное значение соответствующего показателя в муниципальных образованиях;</w:t>
      </w:r>
    </w:p>
    <w:p w:rsidR="00D61551" w:rsidRDefault="00D61551">
      <w:pPr>
        <w:pStyle w:val="ConsPlusNormal"/>
        <w:spacing w:before="280"/>
        <w:ind w:firstLine="540"/>
        <w:jc w:val="both"/>
      </w:pPr>
      <w:bookmarkStart w:id="4" w:name="P781"/>
      <w:bookmarkEnd w:id="4"/>
      <w:r>
        <w:t xml:space="preserve">з) к показателям, предусмотренным </w:t>
      </w:r>
      <w:hyperlink w:anchor="P210" w:history="1">
        <w:r>
          <w:rPr>
            <w:color w:val="0000FF"/>
          </w:rPr>
          <w:t>пунктами 1.5</w:t>
        </w:r>
      </w:hyperlink>
      <w:r>
        <w:t xml:space="preserve">, </w:t>
      </w:r>
      <w:hyperlink w:anchor="P222" w:history="1">
        <w:r>
          <w:rPr>
            <w:color w:val="0000FF"/>
          </w:rPr>
          <w:t>1.6</w:t>
        </w:r>
      </w:hyperlink>
      <w:r>
        <w:t xml:space="preserve">, </w:t>
      </w:r>
      <w:hyperlink w:anchor="P274" w:history="1">
        <w:r>
          <w:rPr>
            <w:color w:val="0000FF"/>
          </w:rPr>
          <w:t>1.10</w:t>
        </w:r>
      </w:hyperlink>
      <w:r>
        <w:t xml:space="preserve">, </w:t>
      </w:r>
      <w:hyperlink w:anchor="P311" w:history="1">
        <w:r>
          <w:rPr>
            <w:color w:val="0000FF"/>
          </w:rPr>
          <w:t>2.1</w:t>
        </w:r>
      </w:hyperlink>
      <w:r>
        <w:t xml:space="preserve">, </w:t>
      </w:r>
      <w:hyperlink w:anchor="P337" w:history="1">
        <w:r>
          <w:rPr>
            <w:color w:val="0000FF"/>
          </w:rPr>
          <w:t>2.3</w:t>
        </w:r>
      </w:hyperlink>
      <w:r>
        <w:t xml:space="preserve">, </w:t>
      </w:r>
      <w:hyperlink w:anchor="P341" w:history="1">
        <w:r>
          <w:rPr>
            <w:color w:val="0000FF"/>
          </w:rPr>
          <w:t>2.4</w:t>
        </w:r>
      </w:hyperlink>
      <w:r>
        <w:t xml:space="preserve">, </w:t>
      </w:r>
      <w:hyperlink w:anchor="P358" w:history="1">
        <w:r>
          <w:rPr>
            <w:color w:val="0000FF"/>
          </w:rPr>
          <w:t>3.2</w:t>
        </w:r>
      </w:hyperlink>
      <w:r>
        <w:t xml:space="preserve">, </w:t>
      </w:r>
      <w:hyperlink w:anchor="P370" w:history="1">
        <w:r>
          <w:rPr>
            <w:color w:val="0000FF"/>
          </w:rPr>
          <w:t>3.3</w:t>
        </w:r>
      </w:hyperlink>
      <w:r>
        <w:t xml:space="preserve">, </w:t>
      </w:r>
      <w:hyperlink w:anchor="P382" w:history="1">
        <w:r>
          <w:rPr>
            <w:color w:val="0000FF"/>
          </w:rPr>
          <w:t>3.4</w:t>
        </w:r>
      </w:hyperlink>
      <w:r>
        <w:t xml:space="preserve">, </w:t>
      </w:r>
      <w:hyperlink w:anchor="P537" w:history="1">
        <w:r>
          <w:rPr>
            <w:color w:val="0000FF"/>
          </w:rPr>
          <w:t>7.2</w:t>
        </w:r>
      </w:hyperlink>
      <w:r>
        <w:t xml:space="preserve">, </w:t>
      </w:r>
      <w:hyperlink w:anchor="P549" w:history="1">
        <w:r>
          <w:rPr>
            <w:color w:val="0000FF"/>
          </w:rPr>
          <w:t>7.3</w:t>
        </w:r>
      </w:hyperlink>
      <w:r>
        <w:t xml:space="preserve">, </w:t>
      </w:r>
      <w:hyperlink w:anchor="P679" w:history="1">
        <w:r>
          <w:rPr>
            <w:color w:val="0000FF"/>
          </w:rPr>
          <w:t>8.2</w:t>
        </w:r>
      </w:hyperlink>
      <w:r>
        <w:t xml:space="preserve"> конкурсной заявки, применяется индекс, рассчитываемый по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U</w:t>
      </w:r>
      <w:r w:rsidRPr="00D61551">
        <w:rPr>
          <w:vertAlign w:val="subscript"/>
          <w:lang w:val="en-US"/>
        </w:rPr>
        <w:t>ni</w:t>
      </w:r>
      <w:r w:rsidRPr="00D61551">
        <w:rPr>
          <w:lang w:val="en-US"/>
        </w:rPr>
        <w:t xml:space="preserve"> = (Umax - Ui) / (Umax - Umin),</w:t>
      </w:r>
    </w:p>
    <w:p w:rsidR="00D61551" w:rsidRPr="00D61551" w:rsidRDefault="00D61551">
      <w:pPr>
        <w:pStyle w:val="ConsPlusNormal"/>
        <w:jc w:val="both"/>
        <w:rPr>
          <w:lang w:val="en-US"/>
        </w:rPr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</w:t>
      </w:r>
      <w:r>
        <w:rPr>
          <w:vertAlign w:val="subscript"/>
        </w:rPr>
        <w:t>ni</w:t>
      </w:r>
      <w:r>
        <w:t xml:space="preserve"> - индекс соответствующего показателя по i-му муниципальному образованию;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Ui - значение соответствующего показателя в i-м муниципальном образовании;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Umin - минимальное значение соответствующего показателя в муниципальных образованиях;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Umax - максимальное значение соответствующего показателя в муниципальных образованиях.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6. Итоговая сумма баллов конкурсной заявки определяется по следующей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Oi = Ind</w:t>
      </w:r>
      <w:r w:rsidRPr="00D61551">
        <w:rPr>
          <w:vertAlign w:val="subscript"/>
          <w:lang w:val="en-US"/>
        </w:rPr>
        <w:t>I(i)</w:t>
      </w:r>
      <w:r w:rsidRPr="00D61551">
        <w:rPr>
          <w:lang w:val="en-US"/>
        </w:rPr>
        <w:t xml:space="preserve"> + Ind</w:t>
      </w:r>
      <w:r w:rsidRPr="00D61551">
        <w:rPr>
          <w:vertAlign w:val="subscript"/>
          <w:lang w:val="en-US"/>
        </w:rPr>
        <w:t>II(i)</w:t>
      </w:r>
      <w:r w:rsidRPr="00D61551">
        <w:rPr>
          <w:lang w:val="en-US"/>
        </w:rPr>
        <w:t xml:space="preserve"> + Ind</w:t>
      </w:r>
      <w:r w:rsidRPr="00D61551">
        <w:rPr>
          <w:vertAlign w:val="subscript"/>
          <w:lang w:val="en-US"/>
        </w:rPr>
        <w:t>III(i)</w:t>
      </w:r>
      <w:r w:rsidRPr="00D61551">
        <w:rPr>
          <w:lang w:val="en-US"/>
        </w:rPr>
        <w:t>,</w:t>
      </w:r>
    </w:p>
    <w:p w:rsidR="00D61551" w:rsidRPr="00D61551" w:rsidRDefault="00D61551">
      <w:pPr>
        <w:pStyle w:val="ConsPlusNormal"/>
        <w:jc w:val="both"/>
        <w:rPr>
          <w:lang w:val="en-US"/>
        </w:rPr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Oi - итоговая сумма баллов конкурсной заявки по i-му муниципальному образованию;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Ind</w:t>
      </w:r>
      <w:r>
        <w:rPr>
          <w:vertAlign w:val="subscript"/>
        </w:rPr>
        <w:t>I(i)</w:t>
      </w:r>
      <w:r>
        <w:t xml:space="preserve"> - итоговая сумма баллов по </w:t>
      </w:r>
      <w:hyperlink w:anchor="P111" w:history="1">
        <w:r>
          <w:rPr>
            <w:color w:val="0000FF"/>
          </w:rPr>
          <w:t>Разделу I</w:t>
        </w:r>
      </w:hyperlink>
      <w:r>
        <w:t>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Ind</w:t>
      </w:r>
      <w:r>
        <w:rPr>
          <w:vertAlign w:val="subscript"/>
        </w:rPr>
        <w:t>II(i)</w:t>
      </w:r>
      <w:r>
        <w:t xml:space="preserve"> - итоговая сумма баллов по </w:t>
      </w:r>
      <w:hyperlink w:anchor="P158" w:history="1">
        <w:r>
          <w:rPr>
            <w:color w:val="0000FF"/>
          </w:rPr>
          <w:t>Разделу II</w:t>
        </w:r>
      </w:hyperlink>
      <w:r>
        <w:t>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lastRenderedPageBreak/>
        <w:t>Ind</w:t>
      </w:r>
      <w:r>
        <w:rPr>
          <w:vertAlign w:val="subscript"/>
        </w:rPr>
        <w:t>III(i)</w:t>
      </w:r>
      <w:r>
        <w:t xml:space="preserve"> - итоговая сумма баллов по </w:t>
      </w:r>
      <w:hyperlink w:anchor="P460" w:history="1">
        <w:r>
          <w:rPr>
            <w:color w:val="0000FF"/>
          </w:rPr>
          <w:t>Разделу III</w:t>
        </w:r>
      </w:hyperlink>
      <w:r>
        <w:t>.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 xml:space="preserve">7. Итоговая сумма баллов по </w:t>
      </w:r>
      <w:hyperlink w:anchor="P111" w:history="1">
        <w:r>
          <w:rPr>
            <w:color w:val="0000FF"/>
          </w:rPr>
          <w:t>Разделу I</w:t>
        </w:r>
      </w:hyperlink>
      <w:r>
        <w:t xml:space="preserve"> формируется исходя из следующих критериев, каждому из которых присваивается количество баллов от 0 до 2:</w:t>
      </w:r>
    </w:p>
    <w:p w:rsidR="00D61551" w:rsidRDefault="00D61551">
      <w:pPr>
        <w:pStyle w:val="ConsPlusNormal"/>
        <w:spacing w:before="280"/>
        <w:ind w:firstLine="540"/>
        <w:jc w:val="both"/>
      </w:pPr>
      <w:bookmarkStart w:id="5" w:name="P800"/>
      <w:bookmarkEnd w:id="5"/>
      <w:r>
        <w:t>а) способствование повышению эффективности управления муниципальными финансами;</w:t>
      </w:r>
    </w:p>
    <w:p w:rsidR="00D61551" w:rsidRDefault="00D61551">
      <w:pPr>
        <w:pStyle w:val="ConsPlusNormal"/>
        <w:spacing w:before="280"/>
        <w:ind w:firstLine="540"/>
        <w:jc w:val="both"/>
      </w:pPr>
      <w:bookmarkStart w:id="6" w:name="P801"/>
      <w:bookmarkEnd w:id="6"/>
      <w:r>
        <w:t xml:space="preserve">б)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</w:t>
      </w:r>
      <w:hyperlink w:anchor="P113" w:history="1">
        <w:r>
          <w:rPr>
            <w:color w:val="0000FF"/>
          </w:rPr>
          <w:t>подраздела I</w:t>
        </w:r>
      </w:hyperlink>
      <w:r>
        <w:t xml:space="preserve"> "Практика муниципального образования в сфере "муниципальная экономическая политика" (далее - Подраздел I);</w:t>
      </w:r>
    </w:p>
    <w:p w:rsidR="00D61551" w:rsidRDefault="00D61551">
      <w:pPr>
        <w:pStyle w:val="ConsPlusNormal"/>
        <w:spacing w:before="280"/>
        <w:ind w:firstLine="540"/>
        <w:jc w:val="both"/>
      </w:pPr>
      <w:bookmarkStart w:id="7" w:name="P802"/>
      <w:bookmarkEnd w:id="7"/>
      <w:r>
        <w:t>в) направленность на решение существующих финансовых проблем, связанных с формированием и исполнением местного бюджета; на появление (сохранение) долгосрочных, устойчивых позитивных изменений качества управления муниципальными финансами;</w:t>
      </w:r>
    </w:p>
    <w:p w:rsidR="00D61551" w:rsidRDefault="00D61551">
      <w:pPr>
        <w:pStyle w:val="ConsPlusNormal"/>
        <w:spacing w:before="280"/>
        <w:ind w:firstLine="540"/>
        <w:jc w:val="both"/>
      </w:pPr>
      <w:bookmarkStart w:id="8" w:name="P803"/>
      <w:bookmarkEnd w:id="8"/>
      <w:r>
        <w:t>г) содействие достижению сбалансированности бюджетов бюджетной системы, росту доходной базы местных бюджетов и оптимизации бюджетных расходов, снижению долговой нагрузки;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 xml:space="preserve">д) наличие положительной динамики соответствующих показателей (применяется в отношении </w:t>
      </w:r>
      <w:hyperlink w:anchor="P113" w:history="1">
        <w:r>
          <w:rPr>
            <w:color w:val="0000FF"/>
          </w:rPr>
          <w:t>Подраздела I</w:t>
        </w:r>
      </w:hyperlink>
      <w:r>
        <w:t>);</w:t>
      </w:r>
    </w:p>
    <w:p w:rsidR="00D61551" w:rsidRDefault="00D61551">
      <w:pPr>
        <w:pStyle w:val="ConsPlusNormal"/>
        <w:spacing w:before="280"/>
        <w:ind w:firstLine="540"/>
        <w:jc w:val="both"/>
      </w:pPr>
      <w:bookmarkStart w:id="9" w:name="P805"/>
      <w:bookmarkEnd w:id="9"/>
      <w:r>
        <w:t>е) способствование развитию муниципальной экономической политики;</w:t>
      </w:r>
    </w:p>
    <w:p w:rsidR="00D61551" w:rsidRDefault="00D61551">
      <w:pPr>
        <w:pStyle w:val="ConsPlusNormal"/>
        <w:spacing w:before="280"/>
        <w:ind w:firstLine="540"/>
        <w:jc w:val="both"/>
      </w:pPr>
      <w:bookmarkStart w:id="10" w:name="P806"/>
      <w:bookmarkEnd w:id="10"/>
      <w:r>
        <w:t xml:space="preserve">ж)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</w:t>
      </w:r>
      <w:hyperlink w:anchor="P132" w:history="1">
        <w:r>
          <w:rPr>
            <w:color w:val="0000FF"/>
          </w:rPr>
          <w:t>подраздела II</w:t>
        </w:r>
      </w:hyperlink>
      <w:r>
        <w:t xml:space="preserve"> "Практика муниципального образования в сфере "управление муниципальными финансами" (далее - Подраздел II);</w:t>
      </w:r>
    </w:p>
    <w:p w:rsidR="00D61551" w:rsidRDefault="00D61551">
      <w:pPr>
        <w:pStyle w:val="ConsPlusNormal"/>
        <w:spacing w:before="280"/>
        <w:ind w:firstLine="540"/>
        <w:jc w:val="both"/>
      </w:pPr>
      <w:bookmarkStart w:id="11" w:name="P807"/>
      <w:bookmarkEnd w:id="11"/>
      <w:r>
        <w:t>з) направленность на решение проблем, связанных с системой стратегического управления, практикой применения механизмов МЧП, привлечением инвестиций в экономику и созданием новых субъектов МЧП;</w:t>
      </w:r>
    </w:p>
    <w:p w:rsidR="00D61551" w:rsidRDefault="00D61551">
      <w:pPr>
        <w:pStyle w:val="ConsPlusNormal"/>
        <w:spacing w:before="280"/>
        <w:ind w:firstLine="540"/>
        <w:jc w:val="both"/>
      </w:pPr>
      <w:bookmarkStart w:id="12" w:name="P808"/>
      <w:bookmarkEnd w:id="12"/>
      <w:r>
        <w:t>и) содействие улучшению социально-экономического развития муниципального образования;</w:t>
      </w:r>
    </w:p>
    <w:p w:rsidR="00D61551" w:rsidRDefault="00D61551">
      <w:pPr>
        <w:pStyle w:val="ConsPlusNormal"/>
        <w:spacing w:before="280"/>
        <w:ind w:firstLine="540"/>
        <w:jc w:val="both"/>
      </w:pPr>
      <w:bookmarkStart w:id="13" w:name="P809"/>
      <w:bookmarkEnd w:id="13"/>
      <w:r>
        <w:t xml:space="preserve">к) наличие положительной динамики соответствующих показателей (применяется в отношении </w:t>
      </w:r>
      <w:hyperlink w:anchor="P132" w:history="1">
        <w:r>
          <w:rPr>
            <w:color w:val="0000FF"/>
          </w:rPr>
          <w:t>Подраздела II</w:t>
        </w:r>
      </w:hyperlink>
      <w:r>
        <w:t>).</w:t>
      </w:r>
    </w:p>
    <w:p w:rsidR="00D61551" w:rsidRDefault="00D61551">
      <w:pPr>
        <w:pStyle w:val="ConsPlusNormal"/>
        <w:spacing w:before="280"/>
        <w:ind w:firstLine="540"/>
        <w:jc w:val="both"/>
      </w:pPr>
    </w:p>
    <w:p w:rsidR="00D61551" w:rsidRDefault="00D61551">
      <w:pPr>
        <w:pStyle w:val="ConsPlusNormal"/>
        <w:spacing w:before="280"/>
        <w:ind w:firstLine="540"/>
        <w:jc w:val="both"/>
      </w:pPr>
      <w:r>
        <w:lastRenderedPageBreak/>
        <w:t xml:space="preserve">8. Итоговая сумма баллов по </w:t>
      </w:r>
      <w:hyperlink w:anchor="P111" w:history="1">
        <w:r>
          <w:rPr>
            <w:color w:val="0000FF"/>
          </w:rPr>
          <w:t>Разделу I</w:t>
        </w:r>
      </w:hyperlink>
      <w:r>
        <w:t xml:space="preserve"> рассчитывается по формуле:</w:t>
      </w:r>
    </w:p>
    <w:p w:rsidR="00D61551" w:rsidRDefault="00D61551">
      <w:pPr>
        <w:pStyle w:val="ConsPlusNormal"/>
        <w:jc w:val="both"/>
      </w:pPr>
    </w:p>
    <w:p w:rsidR="00D61551" w:rsidRDefault="00D61551">
      <w:pPr>
        <w:pStyle w:val="ConsPlusNormal"/>
        <w:jc w:val="center"/>
      </w:pPr>
      <w:r w:rsidRPr="00395BB4">
        <w:rPr>
          <w:position w:val="-57"/>
        </w:rPr>
        <w:pict>
          <v:shape id="_x0000_i1025" style="width:168.75pt;height:71.25pt" coordsize="" o:spt="100" adj="0,,0" path="" filled="f" stroked="f">
            <v:stroke joinstyle="miter"/>
            <v:imagedata r:id="rId10" o:title="base_1_360522_32772"/>
            <v:formulas/>
            <v:path o:connecttype="segments"/>
          </v:shape>
        </w:pict>
      </w:r>
      <w:r>
        <w:t>,</w:t>
      </w:r>
    </w:p>
    <w:p w:rsidR="00D61551" w:rsidRDefault="00D61551">
      <w:pPr>
        <w:pStyle w:val="ConsPlusNormal"/>
        <w:jc w:val="both"/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Ind</w:t>
      </w:r>
      <w:r>
        <w:rPr>
          <w:vertAlign w:val="subscript"/>
        </w:rPr>
        <w:t>I(i)</w:t>
      </w:r>
      <w:r>
        <w:t xml:space="preserve"> - итоговая сумма баллов по i-му муниципальному образованию по </w:t>
      </w:r>
      <w:hyperlink w:anchor="P111" w:history="1">
        <w:r>
          <w:rPr>
            <w:color w:val="0000FF"/>
          </w:rPr>
          <w:t>Разделу I</w:t>
        </w:r>
      </w:hyperlink>
      <w:r>
        <w:t>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c</w:t>
      </w:r>
      <w:r>
        <w:rPr>
          <w:vertAlign w:val="subscript"/>
        </w:rPr>
        <w:t>a,b</w:t>
      </w:r>
      <w:r>
        <w:t xml:space="preserve"> - количество членов подкомиссии, оценивших заявку по </w:t>
      </w:r>
      <w:hyperlink w:anchor="P113" w:history="1">
        <w:r>
          <w:rPr>
            <w:color w:val="0000FF"/>
          </w:rPr>
          <w:t>подразделам I</w:t>
        </w:r>
      </w:hyperlink>
      <w:r>
        <w:t xml:space="preserve"> и </w:t>
      </w:r>
      <w:hyperlink w:anchor="P132" w:history="1">
        <w:r>
          <w:rPr>
            <w:color w:val="0000FF"/>
          </w:rPr>
          <w:t>II</w:t>
        </w:r>
      </w:hyperlink>
      <w:r>
        <w:t xml:space="preserve"> соответственно;</w:t>
      </w:r>
    </w:p>
    <w:p w:rsidR="00D61551" w:rsidRDefault="00D61551">
      <w:pPr>
        <w:pStyle w:val="ConsPlusNormal"/>
        <w:spacing w:before="280"/>
        <w:ind w:firstLine="540"/>
        <w:jc w:val="both"/>
      </w:pPr>
      <w:r w:rsidRPr="00395BB4">
        <w:rPr>
          <w:position w:val="-33"/>
        </w:rPr>
        <w:pict>
          <v:shape id="_x0000_i1026" style="width:51.75pt;height:47.25pt" coordsize="" o:spt="100" adj="0,,0" path="" filled="f" stroked="f">
            <v:stroke joinstyle="miter"/>
            <v:imagedata r:id="rId11" o:title="base_1_360522_32773"/>
            <v:formulas/>
            <v:path o:connecttype="segments"/>
          </v:shape>
        </w:pict>
      </w:r>
      <w:r>
        <w:t xml:space="preserve"> - сумма баллов, выставленных членами подкомиссии по заявке i-ого муниципального образования по </w:t>
      </w:r>
      <w:hyperlink w:anchor="P800" w:history="1">
        <w:r>
          <w:rPr>
            <w:color w:val="0000FF"/>
          </w:rPr>
          <w:t>подпунктам "а"</w:t>
        </w:r>
      </w:hyperlink>
      <w:r>
        <w:t xml:space="preserve">, </w:t>
      </w:r>
      <w:hyperlink w:anchor="P802" w:history="1">
        <w:r>
          <w:rPr>
            <w:color w:val="0000FF"/>
          </w:rPr>
          <w:t>"в"</w:t>
        </w:r>
      </w:hyperlink>
      <w:r>
        <w:t xml:space="preserve">, </w:t>
      </w:r>
      <w:hyperlink w:anchor="P803" w:history="1">
        <w:r>
          <w:rPr>
            <w:color w:val="0000FF"/>
          </w:rPr>
          <w:t>"г"</w:t>
        </w:r>
      </w:hyperlink>
      <w:r>
        <w:t xml:space="preserve">, </w:t>
      </w:r>
      <w:hyperlink w:anchor="P806" w:history="1">
        <w:r>
          <w:rPr>
            <w:color w:val="0000FF"/>
          </w:rPr>
          <w:t>"ж"</w:t>
        </w:r>
      </w:hyperlink>
      <w:r>
        <w:t xml:space="preserve"> и </w:t>
      </w:r>
      <w:hyperlink w:anchor="P809" w:history="1">
        <w:r>
          <w:rPr>
            <w:color w:val="0000FF"/>
          </w:rPr>
          <w:t>"к" пункта 7</w:t>
        </w:r>
      </w:hyperlink>
      <w:r>
        <w:t xml:space="preserve"> настоящей Методики;</w:t>
      </w:r>
    </w:p>
    <w:p w:rsidR="00D61551" w:rsidRDefault="00D61551">
      <w:pPr>
        <w:pStyle w:val="ConsPlusNormal"/>
        <w:spacing w:before="280"/>
        <w:ind w:firstLine="540"/>
        <w:jc w:val="both"/>
      </w:pPr>
      <w:r w:rsidRPr="00395BB4">
        <w:rPr>
          <w:position w:val="-33"/>
        </w:rPr>
        <w:pict>
          <v:shape id="_x0000_i1027" style="width:50.25pt;height:47.25pt" coordsize="" o:spt="100" adj="0,,0" path="" filled="f" stroked="f">
            <v:stroke joinstyle="miter"/>
            <v:imagedata r:id="rId12" o:title="base_1_360522_32774"/>
            <v:formulas/>
            <v:path o:connecttype="segments"/>
          </v:shape>
        </w:pict>
      </w:r>
      <w:r>
        <w:t xml:space="preserve"> - сумма баллов, выставленных членами подкомиссии по заявке i-ого муниципального образования по </w:t>
      </w:r>
      <w:hyperlink w:anchor="P801" w:history="1">
        <w:r>
          <w:rPr>
            <w:color w:val="0000FF"/>
          </w:rPr>
          <w:t>подпунктам "б"</w:t>
        </w:r>
      </w:hyperlink>
      <w:r>
        <w:t xml:space="preserve">, </w:t>
      </w:r>
      <w:hyperlink w:anchor="P803" w:history="1">
        <w:r>
          <w:rPr>
            <w:color w:val="0000FF"/>
          </w:rPr>
          <w:t>"д"</w:t>
        </w:r>
      </w:hyperlink>
      <w:r>
        <w:t xml:space="preserve">, </w:t>
      </w:r>
      <w:hyperlink w:anchor="P805" w:history="1">
        <w:r>
          <w:rPr>
            <w:color w:val="0000FF"/>
          </w:rPr>
          <w:t>"е"</w:t>
        </w:r>
      </w:hyperlink>
      <w:r>
        <w:t xml:space="preserve">, </w:t>
      </w:r>
      <w:hyperlink w:anchor="P807" w:history="1">
        <w:r>
          <w:rPr>
            <w:color w:val="0000FF"/>
          </w:rPr>
          <w:t>"з"</w:t>
        </w:r>
      </w:hyperlink>
      <w:r>
        <w:t xml:space="preserve"> и </w:t>
      </w:r>
      <w:hyperlink w:anchor="P808" w:history="1">
        <w:r>
          <w:rPr>
            <w:color w:val="0000FF"/>
          </w:rPr>
          <w:t>"и" пункта 7</w:t>
        </w:r>
      </w:hyperlink>
      <w:r>
        <w:t xml:space="preserve"> настоящей Методики.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 xml:space="preserve">9. Итоговая сумма баллов по </w:t>
      </w:r>
      <w:hyperlink w:anchor="P158" w:history="1">
        <w:r>
          <w:rPr>
            <w:color w:val="0000FF"/>
          </w:rPr>
          <w:t>Разделу II</w:t>
        </w:r>
      </w:hyperlink>
      <w:r>
        <w:t xml:space="preserve"> рассчитывается по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ind w:firstLine="540"/>
        <w:jc w:val="both"/>
        <w:rPr>
          <w:lang w:val="en-US"/>
        </w:rPr>
      </w:pPr>
      <w:r w:rsidRPr="00D61551">
        <w:rPr>
          <w:lang w:val="en-US"/>
        </w:rPr>
        <w:t>Ind</w:t>
      </w:r>
      <w:r w:rsidRPr="00D61551">
        <w:rPr>
          <w:vertAlign w:val="subscript"/>
          <w:lang w:val="en-US"/>
        </w:rPr>
        <w:t>II(i)</w:t>
      </w:r>
      <w:r w:rsidRPr="00D61551">
        <w:rPr>
          <w:lang w:val="en-US"/>
        </w:rPr>
        <w:t xml:space="preserve"> = 20 x div</w:t>
      </w:r>
      <w:r w:rsidRPr="00D61551">
        <w:rPr>
          <w:vertAlign w:val="subscript"/>
          <w:lang w:val="en-US"/>
        </w:rPr>
        <w:t>II1(i)</w:t>
      </w:r>
      <w:r w:rsidRPr="00D61551">
        <w:rPr>
          <w:lang w:val="en-US"/>
        </w:rPr>
        <w:t xml:space="preserve"> + 6 x div</w:t>
      </w:r>
      <w:r w:rsidRPr="00D61551">
        <w:rPr>
          <w:vertAlign w:val="subscript"/>
          <w:lang w:val="en-US"/>
        </w:rPr>
        <w:t>II2(i)</w:t>
      </w:r>
      <w:r w:rsidRPr="00D61551">
        <w:rPr>
          <w:lang w:val="en-US"/>
        </w:rPr>
        <w:t xml:space="preserve"> + 10 x div</w:t>
      </w:r>
      <w:r w:rsidRPr="00D61551">
        <w:rPr>
          <w:vertAlign w:val="subscript"/>
          <w:lang w:val="en-US"/>
        </w:rPr>
        <w:t>II3(i)</w:t>
      </w:r>
      <w:r w:rsidRPr="00D61551">
        <w:rPr>
          <w:lang w:val="en-US"/>
        </w:rPr>
        <w:t xml:space="preserve"> + 4 x div</w:t>
      </w:r>
      <w:r w:rsidRPr="00D61551">
        <w:rPr>
          <w:vertAlign w:val="subscript"/>
          <w:lang w:val="en-US"/>
        </w:rPr>
        <w:t>II4(i)</w:t>
      </w:r>
      <w:r w:rsidRPr="00D61551">
        <w:rPr>
          <w:lang w:val="en-US"/>
        </w:rPr>
        <w:t>,</w:t>
      </w:r>
    </w:p>
    <w:p w:rsidR="00D61551" w:rsidRPr="00D61551" w:rsidRDefault="00D61551">
      <w:pPr>
        <w:pStyle w:val="ConsPlusNormal"/>
        <w:jc w:val="both"/>
        <w:rPr>
          <w:lang w:val="en-US"/>
        </w:rPr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Ind</w:t>
      </w:r>
      <w:r>
        <w:rPr>
          <w:vertAlign w:val="subscript"/>
        </w:rPr>
        <w:t>II(i)</w:t>
      </w:r>
      <w:r>
        <w:t xml:space="preserve"> - итоговая сумма баллов по i-му муниципальному образованию по </w:t>
      </w:r>
      <w:hyperlink w:anchor="P158" w:history="1">
        <w:r>
          <w:rPr>
            <w:color w:val="0000FF"/>
          </w:rPr>
          <w:t>Разделу II</w:t>
        </w:r>
      </w:hyperlink>
      <w:r>
        <w:t>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div</w:t>
      </w:r>
      <w:r>
        <w:rPr>
          <w:vertAlign w:val="subscript"/>
        </w:rPr>
        <w:t>II1(i)</w:t>
      </w:r>
      <w:r>
        <w:t xml:space="preserve"> - итоговая сумма коэффициентов по </w:t>
      </w:r>
      <w:hyperlink w:anchor="P159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качество управления бюджетными доходами и расходами" Раздела II, рассчитываемая по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jc w:val="both"/>
        <w:rPr>
          <w:lang w:val="en-US"/>
        </w:rPr>
      </w:pPr>
      <w:r w:rsidRPr="00D61551">
        <w:rPr>
          <w:lang w:val="en-US"/>
        </w:rPr>
        <w:t>div</w:t>
      </w:r>
      <w:r w:rsidRPr="00D61551">
        <w:rPr>
          <w:vertAlign w:val="subscript"/>
          <w:lang w:val="en-US"/>
        </w:rPr>
        <w:t>II1(i)</w:t>
      </w:r>
      <w:r w:rsidRPr="00D61551">
        <w:rPr>
          <w:lang w:val="en-US"/>
        </w:rPr>
        <w:t xml:space="preserve"> = 0,15 x U</w:t>
      </w:r>
      <w:r w:rsidRPr="00D61551">
        <w:rPr>
          <w:vertAlign w:val="subscript"/>
          <w:lang w:val="en-US"/>
        </w:rPr>
        <w:t>11i</w:t>
      </w:r>
      <w:r w:rsidRPr="00D61551">
        <w:rPr>
          <w:lang w:val="en-US"/>
        </w:rPr>
        <w:t xml:space="preserve"> + 0,1 x U</w:t>
      </w:r>
      <w:r w:rsidRPr="00D61551">
        <w:rPr>
          <w:vertAlign w:val="subscript"/>
          <w:lang w:val="en-US"/>
        </w:rPr>
        <w:t>12i</w:t>
      </w:r>
      <w:r w:rsidRPr="00D61551">
        <w:rPr>
          <w:lang w:val="en-US"/>
        </w:rPr>
        <w:t xml:space="preserve"> + 0,1 x U</w:t>
      </w:r>
      <w:r w:rsidRPr="00D61551">
        <w:rPr>
          <w:vertAlign w:val="subscript"/>
          <w:lang w:val="en-US"/>
        </w:rPr>
        <w:t>13i</w:t>
      </w:r>
      <w:r w:rsidRPr="00D61551">
        <w:rPr>
          <w:lang w:val="en-US"/>
        </w:rPr>
        <w:t xml:space="preserve"> + 0,05 x U</w:t>
      </w:r>
      <w:r w:rsidRPr="00D61551">
        <w:rPr>
          <w:vertAlign w:val="subscript"/>
          <w:lang w:val="en-US"/>
        </w:rPr>
        <w:t>14i</w:t>
      </w:r>
      <w:r w:rsidRPr="00D61551">
        <w:rPr>
          <w:lang w:val="en-US"/>
        </w:rPr>
        <w:t xml:space="preserve"> + 0,15 x U</w:t>
      </w:r>
      <w:r w:rsidRPr="00D61551">
        <w:rPr>
          <w:vertAlign w:val="subscript"/>
          <w:lang w:val="en-US"/>
        </w:rPr>
        <w:t>15i</w:t>
      </w:r>
      <w:r w:rsidRPr="00D61551">
        <w:rPr>
          <w:lang w:val="en-US"/>
        </w:rPr>
        <w:t xml:space="preserve"> + 0,05 x U</w:t>
      </w:r>
      <w:r w:rsidRPr="00D61551">
        <w:rPr>
          <w:vertAlign w:val="subscript"/>
          <w:lang w:val="en-US"/>
        </w:rPr>
        <w:t>16i</w:t>
      </w:r>
      <w:r w:rsidRPr="00D61551">
        <w:rPr>
          <w:lang w:val="en-US"/>
        </w:rPr>
        <w:t xml:space="preserve"> + 0,05 x U</w:t>
      </w:r>
      <w:r w:rsidRPr="00D61551">
        <w:rPr>
          <w:vertAlign w:val="subscript"/>
          <w:lang w:val="en-US"/>
        </w:rPr>
        <w:t>17i</w:t>
      </w:r>
      <w:r w:rsidRPr="00D61551">
        <w:rPr>
          <w:lang w:val="en-US"/>
        </w:rPr>
        <w:t xml:space="preserve"> + 0,1 x U</w:t>
      </w:r>
      <w:r w:rsidRPr="00D61551">
        <w:rPr>
          <w:vertAlign w:val="subscript"/>
          <w:lang w:val="en-US"/>
        </w:rPr>
        <w:t>18i</w:t>
      </w:r>
      <w:r w:rsidRPr="00D61551">
        <w:rPr>
          <w:lang w:val="en-US"/>
        </w:rPr>
        <w:t xml:space="preserve"> + 0,1 x U</w:t>
      </w:r>
      <w:r w:rsidRPr="00D61551">
        <w:rPr>
          <w:vertAlign w:val="subscript"/>
          <w:lang w:val="en-US"/>
        </w:rPr>
        <w:t>19i</w:t>
      </w:r>
      <w:r w:rsidRPr="00D61551">
        <w:rPr>
          <w:lang w:val="en-US"/>
        </w:rPr>
        <w:t xml:space="preserve"> + 0,05 x U</w:t>
      </w:r>
      <w:r w:rsidRPr="00D61551">
        <w:rPr>
          <w:vertAlign w:val="subscript"/>
          <w:lang w:val="en-US"/>
        </w:rPr>
        <w:t>110i</w:t>
      </w:r>
      <w:r w:rsidRPr="00D61551">
        <w:rPr>
          <w:lang w:val="en-US"/>
        </w:rPr>
        <w:t xml:space="preserve"> + 0,05 x U</w:t>
      </w:r>
      <w:r w:rsidRPr="00D61551">
        <w:rPr>
          <w:vertAlign w:val="subscript"/>
          <w:lang w:val="en-US"/>
        </w:rPr>
        <w:t>111i</w:t>
      </w:r>
      <w:r w:rsidRPr="00D61551">
        <w:rPr>
          <w:lang w:val="en-US"/>
        </w:rPr>
        <w:t xml:space="preserve"> + 0,05 x U</w:t>
      </w:r>
      <w:r w:rsidRPr="00D61551">
        <w:rPr>
          <w:vertAlign w:val="subscript"/>
          <w:lang w:val="en-US"/>
        </w:rPr>
        <w:t>112i</w:t>
      </w:r>
      <w:r w:rsidRPr="00D61551">
        <w:rPr>
          <w:lang w:val="en-US"/>
        </w:rPr>
        <w:t>,</w:t>
      </w:r>
    </w:p>
    <w:p w:rsidR="00D61551" w:rsidRPr="00D61551" w:rsidRDefault="00D61551">
      <w:pPr>
        <w:pStyle w:val="ConsPlusNormal"/>
        <w:jc w:val="both"/>
        <w:rPr>
          <w:lang w:val="en-US"/>
        </w:rPr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lastRenderedPageBreak/>
        <w:t>U</w:t>
      </w:r>
      <w:r>
        <w:rPr>
          <w:vertAlign w:val="subscript"/>
        </w:rPr>
        <w:t>11i</w:t>
      </w:r>
      <w:r>
        <w:t>...U</w:t>
      </w:r>
      <w:r>
        <w:rPr>
          <w:vertAlign w:val="subscript"/>
        </w:rPr>
        <w:t>112i</w:t>
      </w:r>
      <w:r>
        <w:t xml:space="preserve"> - индексы, определяемые в соответствии с </w:t>
      </w:r>
      <w:hyperlink w:anchor="P781" w:history="1">
        <w:r>
          <w:rPr>
            <w:color w:val="0000FF"/>
          </w:rPr>
          <w:t>подпунктами "з"</w:t>
        </w:r>
      </w:hyperlink>
      <w:r>
        <w:t xml:space="preserve"> и "и" пункта 5 настоящей Методики;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div</w:t>
      </w:r>
      <w:r>
        <w:rPr>
          <w:vertAlign w:val="subscript"/>
        </w:rPr>
        <w:t>II2(i)</w:t>
      </w:r>
      <w:r>
        <w:t xml:space="preserve"> - итоговая сумма коэффициентов по </w:t>
      </w:r>
      <w:hyperlink w:anchor="P310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качество управления муниципальным долгом" Раздела II, рассчитываемая по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div</w:t>
      </w:r>
      <w:r w:rsidRPr="00D61551">
        <w:rPr>
          <w:vertAlign w:val="subscript"/>
          <w:lang w:val="en-US"/>
        </w:rPr>
        <w:t>II2(i)</w:t>
      </w:r>
      <w:r w:rsidRPr="00D61551">
        <w:rPr>
          <w:lang w:val="en-US"/>
        </w:rPr>
        <w:t xml:space="preserve"> = 0,2 x U</w:t>
      </w:r>
      <w:r w:rsidRPr="00D61551">
        <w:rPr>
          <w:vertAlign w:val="subscript"/>
          <w:lang w:val="en-US"/>
        </w:rPr>
        <w:t>21i</w:t>
      </w:r>
      <w:r w:rsidRPr="00D61551">
        <w:rPr>
          <w:lang w:val="en-US"/>
        </w:rPr>
        <w:t xml:space="preserve"> + 0,2 x U</w:t>
      </w:r>
      <w:r w:rsidRPr="00D61551">
        <w:rPr>
          <w:vertAlign w:val="subscript"/>
          <w:lang w:val="en-US"/>
        </w:rPr>
        <w:t>22i</w:t>
      </w:r>
      <w:r w:rsidRPr="00D61551">
        <w:rPr>
          <w:lang w:val="en-US"/>
        </w:rPr>
        <w:t xml:space="preserve"> + 0,4 x U</w:t>
      </w:r>
      <w:r w:rsidRPr="00D61551">
        <w:rPr>
          <w:vertAlign w:val="subscript"/>
          <w:lang w:val="en-US"/>
        </w:rPr>
        <w:t>23i</w:t>
      </w:r>
      <w:r w:rsidRPr="00D61551">
        <w:rPr>
          <w:lang w:val="en-US"/>
        </w:rPr>
        <w:t xml:space="preserve"> +</w:t>
      </w:r>
    </w:p>
    <w:p w:rsidR="00D61551" w:rsidRDefault="00D61551">
      <w:pPr>
        <w:pStyle w:val="ConsPlusNormal"/>
        <w:jc w:val="center"/>
      </w:pPr>
      <w:r>
        <w:t>+ 0,2 x U</w:t>
      </w:r>
      <w:r>
        <w:rPr>
          <w:vertAlign w:val="subscript"/>
        </w:rPr>
        <w:t>24i</w:t>
      </w:r>
      <w:r>
        <w:t>,</w:t>
      </w:r>
    </w:p>
    <w:p w:rsidR="00D61551" w:rsidRDefault="00D61551">
      <w:pPr>
        <w:pStyle w:val="ConsPlusNormal"/>
        <w:jc w:val="both"/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</w:t>
      </w:r>
      <w:r>
        <w:rPr>
          <w:vertAlign w:val="subscript"/>
        </w:rPr>
        <w:t>21i</w:t>
      </w:r>
      <w:r>
        <w:t>...U</w:t>
      </w:r>
      <w:r>
        <w:rPr>
          <w:vertAlign w:val="subscript"/>
        </w:rPr>
        <w:t>24i</w:t>
      </w:r>
      <w:r>
        <w:t xml:space="preserve"> - индексы, определяемые в соответствии с </w:t>
      </w:r>
      <w:hyperlink w:anchor="P781" w:history="1">
        <w:r>
          <w:rPr>
            <w:color w:val="0000FF"/>
          </w:rPr>
          <w:t>подпунктами "з"</w:t>
        </w:r>
      </w:hyperlink>
      <w:r>
        <w:t xml:space="preserve"> и "и" пункта 5 настоящей Методики;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div</w:t>
      </w:r>
      <w:r>
        <w:rPr>
          <w:vertAlign w:val="subscript"/>
        </w:rPr>
        <w:t>II3(i)</w:t>
      </w:r>
      <w:r>
        <w:t xml:space="preserve"> - итоговая сумма коэффициентов по </w:t>
      </w:r>
      <w:hyperlink w:anchor="P353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качество бюджетного планирования и исполнения бюджета" Раздела II, рассчитываемая по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ind w:firstLine="540"/>
        <w:jc w:val="both"/>
        <w:rPr>
          <w:lang w:val="en-US"/>
        </w:rPr>
      </w:pPr>
      <w:r w:rsidRPr="00D61551">
        <w:rPr>
          <w:lang w:val="en-US"/>
        </w:rPr>
        <w:t>div</w:t>
      </w:r>
      <w:r w:rsidRPr="00D61551">
        <w:rPr>
          <w:vertAlign w:val="subscript"/>
          <w:lang w:val="en-US"/>
        </w:rPr>
        <w:t>II3(i)</w:t>
      </w:r>
      <w:r w:rsidRPr="00D61551">
        <w:rPr>
          <w:lang w:val="en-US"/>
        </w:rPr>
        <w:t xml:space="preserve"> = 0,1 x U</w:t>
      </w:r>
      <w:r w:rsidRPr="00D61551">
        <w:rPr>
          <w:vertAlign w:val="subscript"/>
          <w:lang w:val="en-US"/>
        </w:rPr>
        <w:t>31i</w:t>
      </w:r>
      <w:r w:rsidRPr="00D61551">
        <w:rPr>
          <w:lang w:val="en-US"/>
        </w:rPr>
        <w:t xml:space="preserve"> + 0,25 x U</w:t>
      </w:r>
      <w:r w:rsidRPr="00D61551">
        <w:rPr>
          <w:vertAlign w:val="subscript"/>
          <w:lang w:val="en-US"/>
        </w:rPr>
        <w:t>32i</w:t>
      </w:r>
      <w:r w:rsidRPr="00D61551">
        <w:rPr>
          <w:lang w:val="en-US"/>
        </w:rPr>
        <w:t xml:space="preserve"> + 0,15 x U</w:t>
      </w:r>
      <w:r w:rsidRPr="00D61551">
        <w:rPr>
          <w:vertAlign w:val="subscript"/>
          <w:lang w:val="en-US"/>
        </w:rPr>
        <w:t>33i</w:t>
      </w:r>
      <w:r w:rsidRPr="00D61551">
        <w:rPr>
          <w:lang w:val="en-US"/>
        </w:rPr>
        <w:t xml:space="preserve"> + 0,1 x U</w:t>
      </w:r>
      <w:r w:rsidRPr="00D61551">
        <w:rPr>
          <w:vertAlign w:val="subscript"/>
          <w:lang w:val="en-US"/>
        </w:rPr>
        <w:t>34i</w:t>
      </w:r>
      <w:r w:rsidRPr="00D61551">
        <w:rPr>
          <w:lang w:val="en-US"/>
        </w:rPr>
        <w:t xml:space="preserve"> + 0,05 x U</w:t>
      </w:r>
      <w:r w:rsidRPr="00D61551">
        <w:rPr>
          <w:vertAlign w:val="subscript"/>
          <w:lang w:val="en-US"/>
        </w:rPr>
        <w:t>35i</w:t>
      </w:r>
      <w:r w:rsidRPr="00D61551">
        <w:rPr>
          <w:lang w:val="en-US"/>
        </w:rPr>
        <w:t xml:space="preserve"> + 0,05 x U</w:t>
      </w:r>
      <w:r w:rsidRPr="00D61551">
        <w:rPr>
          <w:vertAlign w:val="subscript"/>
          <w:lang w:val="en-US"/>
        </w:rPr>
        <w:t>36i</w:t>
      </w:r>
      <w:r w:rsidRPr="00D61551">
        <w:rPr>
          <w:lang w:val="en-US"/>
        </w:rPr>
        <w:t xml:space="preserve"> + 0,1 x U</w:t>
      </w:r>
      <w:r w:rsidRPr="00D61551">
        <w:rPr>
          <w:vertAlign w:val="subscript"/>
          <w:lang w:val="en-US"/>
        </w:rPr>
        <w:t>37i</w:t>
      </w:r>
      <w:r w:rsidRPr="00D61551">
        <w:rPr>
          <w:lang w:val="en-US"/>
        </w:rPr>
        <w:t xml:space="preserve"> + 0,1 x U</w:t>
      </w:r>
      <w:r w:rsidRPr="00D61551">
        <w:rPr>
          <w:vertAlign w:val="subscript"/>
          <w:lang w:val="en-US"/>
        </w:rPr>
        <w:t>38i</w:t>
      </w:r>
      <w:r w:rsidRPr="00D61551">
        <w:rPr>
          <w:lang w:val="en-US"/>
        </w:rPr>
        <w:t xml:space="preserve"> + 0,1 x U</w:t>
      </w:r>
      <w:r w:rsidRPr="00D61551">
        <w:rPr>
          <w:vertAlign w:val="subscript"/>
          <w:lang w:val="en-US"/>
        </w:rPr>
        <w:t>39i</w:t>
      </w:r>
      <w:r w:rsidRPr="00D61551">
        <w:rPr>
          <w:lang w:val="en-US"/>
        </w:rPr>
        <w:t>,</w:t>
      </w:r>
    </w:p>
    <w:p w:rsidR="00D61551" w:rsidRPr="00D61551" w:rsidRDefault="00D61551">
      <w:pPr>
        <w:pStyle w:val="ConsPlusNormal"/>
        <w:jc w:val="both"/>
        <w:rPr>
          <w:lang w:val="en-US"/>
        </w:rPr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</w:t>
      </w:r>
      <w:r>
        <w:rPr>
          <w:vertAlign w:val="subscript"/>
        </w:rPr>
        <w:t>31i</w:t>
      </w:r>
      <w:r>
        <w:t>...U</w:t>
      </w:r>
      <w:r>
        <w:rPr>
          <w:vertAlign w:val="subscript"/>
        </w:rPr>
        <w:t>39i</w:t>
      </w:r>
      <w:r>
        <w:t xml:space="preserve"> - индексы, определяемые в соответствии с </w:t>
      </w:r>
      <w:hyperlink w:anchor="P766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781" w:history="1">
        <w:r>
          <w:rPr>
            <w:color w:val="0000FF"/>
          </w:rPr>
          <w:t>"з"</w:t>
        </w:r>
      </w:hyperlink>
      <w:r>
        <w:t xml:space="preserve"> и "и" пункта 5 настоящей Методики;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div</w:t>
      </w:r>
      <w:r>
        <w:rPr>
          <w:vertAlign w:val="subscript"/>
        </w:rPr>
        <w:t>II4(i)</w:t>
      </w:r>
      <w:r>
        <w:t xml:space="preserve"> - итоговая сумма коэффициентов по </w:t>
      </w:r>
      <w:hyperlink w:anchor="P423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кадровый состав финансового органа муниципального образования" Раздела II, рассчитываемая по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div</w:t>
      </w:r>
      <w:r w:rsidRPr="00D61551">
        <w:rPr>
          <w:vertAlign w:val="subscript"/>
          <w:lang w:val="en-US"/>
        </w:rPr>
        <w:t>II4(i)</w:t>
      </w:r>
      <w:r w:rsidRPr="00D61551">
        <w:rPr>
          <w:lang w:val="en-US"/>
        </w:rPr>
        <w:t xml:space="preserve"> = 0,5 x U</w:t>
      </w:r>
      <w:r w:rsidRPr="00D61551">
        <w:rPr>
          <w:vertAlign w:val="subscript"/>
          <w:lang w:val="en-US"/>
        </w:rPr>
        <w:t>41i</w:t>
      </w:r>
      <w:r w:rsidRPr="00D61551">
        <w:rPr>
          <w:lang w:val="en-US"/>
        </w:rPr>
        <w:t xml:space="preserve"> + 0,2 x U</w:t>
      </w:r>
      <w:r w:rsidRPr="00D61551">
        <w:rPr>
          <w:vertAlign w:val="subscript"/>
          <w:lang w:val="en-US"/>
        </w:rPr>
        <w:t>42i</w:t>
      </w:r>
      <w:r w:rsidRPr="00D61551">
        <w:rPr>
          <w:lang w:val="en-US"/>
        </w:rPr>
        <w:t xml:space="preserve"> + 0,3 x U</w:t>
      </w:r>
      <w:r w:rsidRPr="00D61551">
        <w:rPr>
          <w:vertAlign w:val="subscript"/>
          <w:lang w:val="en-US"/>
        </w:rPr>
        <w:t>43i</w:t>
      </w:r>
      <w:r w:rsidRPr="00D61551">
        <w:rPr>
          <w:lang w:val="en-US"/>
        </w:rPr>
        <w:t>,</w:t>
      </w:r>
    </w:p>
    <w:p w:rsidR="00D61551" w:rsidRPr="00D61551" w:rsidRDefault="00D61551">
      <w:pPr>
        <w:pStyle w:val="ConsPlusNormal"/>
        <w:jc w:val="both"/>
        <w:rPr>
          <w:lang w:val="en-US"/>
        </w:rPr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</w:t>
      </w:r>
      <w:r>
        <w:rPr>
          <w:vertAlign w:val="subscript"/>
        </w:rPr>
        <w:t>41i</w:t>
      </w:r>
      <w:r>
        <w:t>...U</w:t>
      </w:r>
      <w:r>
        <w:rPr>
          <w:vertAlign w:val="subscript"/>
        </w:rPr>
        <w:t>43i</w:t>
      </w:r>
      <w:r>
        <w:t xml:space="preserve"> - индексы, определяемые в соответствии с </w:t>
      </w:r>
      <w:hyperlink w:anchor="P781" w:history="1">
        <w:r>
          <w:rPr>
            <w:color w:val="0000FF"/>
          </w:rPr>
          <w:t>подпунктом "з" пункта 5</w:t>
        </w:r>
      </w:hyperlink>
      <w:r>
        <w:t xml:space="preserve"> настоящей Методики.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 xml:space="preserve">10. Итоговая сумма баллов по </w:t>
      </w:r>
      <w:hyperlink w:anchor="P460" w:history="1">
        <w:r>
          <w:rPr>
            <w:color w:val="0000FF"/>
          </w:rPr>
          <w:t>Разделу III</w:t>
        </w:r>
      </w:hyperlink>
      <w:r>
        <w:t xml:space="preserve"> рассчитывается по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Ind</w:t>
      </w:r>
      <w:r w:rsidRPr="00D61551">
        <w:rPr>
          <w:vertAlign w:val="subscript"/>
          <w:lang w:val="en-US"/>
        </w:rPr>
        <w:t>III(i)</w:t>
      </w:r>
      <w:r w:rsidRPr="00D61551">
        <w:rPr>
          <w:lang w:val="en-US"/>
        </w:rPr>
        <w:t xml:space="preserve"> = 5 x div</w:t>
      </w:r>
      <w:r w:rsidRPr="00D61551">
        <w:rPr>
          <w:vertAlign w:val="subscript"/>
          <w:lang w:val="en-US"/>
        </w:rPr>
        <w:t>III5(i)</w:t>
      </w:r>
      <w:r w:rsidRPr="00D61551">
        <w:rPr>
          <w:lang w:val="en-US"/>
        </w:rPr>
        <w:t xml:space="preserve"> + 5 x div</w:t>
      </w:r>
      <w:r w:rsidRPr="00D61551">
        <w:rPr>
          <w:vertAlign w:val="subscript"/>
          <w:lang w:val="en-US"/>
        </w:rPr>
        <w:t>III6(i)</w:t>
      </w:r>
      <w:r w:rsidRPr="00D61551">
        <w:rPr>
          <w:lang w:val="en-US"/>
        </w:rPr>
        <w:t xml:space="preserve"> +</w:t>
      </w: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+ 20 x div</w:t>
      </w:r>
      <w:r w:rsidRPr="00D61551">
        <w:rPr>
          <w:vertAlign w:val="subscript"/>
          <w:lang w:val="en-US"/>
        </w:rPr>
        <w:t>III7(i)</w:t>
      </w:r>
      <w:r w:rsidRPr="00D61551">
        <w:rPr>
          <w:lang w:val="en-US"/>
        </w:rPr>
        <w:t xml:space="preserve"> + 10 x div</w:t>
      </w:r>
      <w:r w:rsidRPr="00D61551">
        <w:rPr>
          <w:vertAlign w:val="subscript"/>
          <w:lang w:val="en-US"/>
        </w:rPr>
        <w:t>III8(i)</w:t>
      </w:r>
      <w:r w:rsidRPr="00D61551">
        <w:rPr>
          <w:lang w:val="en-US"/>
        </w:rPr>
        <w:t>,</w:t>
      </w:r>
    </w:p>
    <w:p w:rsidR="00D61551" w:rsidRPr="00D61551" w:rsidRDefault="00D61551">
      <w:pPr>
        <w:pStyle w:val="ConsPlusNormal"/>
        <w:jc w:val="both"/>
        <w:rPr>
          <w:lang w:val="en-US"/>
        </w:rPr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lastRenderedPageBreak/>
        <w:t>Ind</w:t>
      </w:r>
      <w:r>
        <w:rPr>
          <w:vertAlign w:val="subscript"/>
        </w:rPr>
        <w:t>III(i)</w:t>
      </w:r>
      <w:r>
        <w:t xml:space="preserve"> - итоговая сумма баллов по i-му муниципальному образованию по </w:t>
      </w:r>
      <w:hyperlink w:anchor="P460" w:history="1">
        <w:r>
          <w:rPr>
            <w:color w:val="0000FF"/>
          </w:rPr>
          <w:t>Разделу III</w:t>
        </w:r>
      </w:hyperlink>
      <w:r>
        <w:t>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div</w:t>
      </w:r>
      <w:r>
        <w:rPr>
          <w:vertAlign w:val="subscript"/>
        </w:rPr>
        <w:t>III5(i)</w:t>
      </w:r>
      <w:r>
        <w:t xml:space="preserve"> - итоговая сумма коэффициентов по </w:t>
      </w:r>
      <w:hyperlink w:anchor="P461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лучшую практику формирования системы стратегического управления муниципальным образованием" Раздела II, рассчитываемая по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div</w:t>
      </w:r>
      <w:r w:rsidRPr="00D61551">
        <w:rPr>
          <w:vertAlign w:val="subscript"/>
          <w:lang w:val="en-US"/>
        </w:rPr>
        <w:t>III5(i)</w:t>
      </w:r>
      <w:r w:rsidRPr="00D61551">
        <w:rPr>
          <w:lang w:val="en-US"/>
        </w:rPr>
        <w:t xml:space="preserve"> = 0,2 x (U</w:t>
      </w:r>
      <w:r w:rsidRPr="00D61551">
        <w:rPr>
          <w:vertAlign w:val="subscript"/>
          <w:lang w:val="en-US"/>
        </w:rPr>
        <w:t>51i</w:t>
      </w:r>
      <w:r w:rsidRPr="00D61551">
        <w:rPr>
          <w:lang w:val="en-US"/>
        </w:rPr>
        <w:t xml:space="preserve"> + U</w:t>
      </w:r>
      <w:r w:rsidRPr="00D61551">
        <w:rPr>
          <w:vertAlign w:val="subscript"/>
          <w:lang w:val="en-US"/>
        </w:rPr>
        <w:t>52i</w:t>
      </w:r>
      <w:r w:rsidRPr="00D61551">
        <w:rPr>
          <w:lang w:val="en-US"/>
        </w:rPr>
        <w:t xml:space="preserve"> + U</w:t>
      </w:r>
      <w:r w:rsidRPr="00D61551">
        <w:rPr>
          <w:vertAlign w:val="subscript"/>
          <w:lang w:val="en-US"/>
        </w:rPr>
        <w:t>53i</w:t>
      </w:r>
      <w:r w:rsidRPr="00D61551">
        <w:rPr>
          <w:lang w:val="en-US"/>
        </w:rPr>
        <w:t xml:space="preserve"> + U</w:t>
      </w:r>
      <w:r w:rsidRPr="00D61551">
        <w:rPr>
          <w:vertAlign w:val="subscript"/>
          <w:lang w:val="en-US"/>
        </w:rPr>
        <w:t>54i</w:t>
      </w:r>
      <w:r w:rsidRPr="00D61551">
        <w:rPr>
          <w:lang w:val="en-US"/>
        </w:rPr>
        <w:t xml:space="preserve"> + U</w:t>
      </w:r>
      <w:r w:rsidRPr="00D61551">
        <w:rPr>
          <w:vertAlign w:val="subscript"/>
          <w:lang w:val="en-US"/>
        </w:rPr>
        <w:t>54i</w:t>
      </w:r>
      <w:r w:rsidRPr="00D61551">
        <w:rPr>
          <w:lang w:val="en-US"/>
        </w:rPr>
        <w:t>),</w:t>
      </w:r>
    </w:p>
    <w:p w:rsidR="00D61551" w:rsidRPr="00D61551" w:rsidRDefault="00D61551">
      <w:pPr>
        <w:pStyle w:val="ConsPlusNormal"/>
        <w:jc w:val="both"/>
        <w:rPr>
          <w:lang w:val="en-US"/>
        </w:rPr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</w:t>
      </w:r>
      <w:r>
        <w:rPr>
          <w:vertAlign w:val="subscript"/>
        </w:rPr>
        <w:t>51i</w:t>
      </w:r>
      <w:r>
        <w:t>...U</w:t>
      </w:r>
      <w:r>
        <w:rPr>
          <w:vertAlign w:val="subscript"/>
        </w:rPr>
        <w:t>54i</w:t>
      </w:r>
      <w:r>
        <w:t xml:space="preserve"> - индексы, определяемые в соответствии с </w:t>
      </w:r>
      <w:hyperlink w:anchor="P766" w:history="1">
        <w:r>
          <w:rPr>
            <w:color w:val="0000FF"/>
          </w:rPr>
          <w:t>подпунктом "а" пункта 5</w:t>
        </w:r>
      </w:hyperlink>
      <w:r>
        <w:t xml:space="preserve"> настоящей Методики;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div</w:t>
      </w:r>
      <w:r>
        <w:rPr>
          <w:vertAlign w:val="subscript"/>
        </w:rPr>
        <w:t>III6(i)</w:t>
      </w:r>
      <w:r>
        <w:t xml:space="preserve"> - итоговая сумма коэффициентов по </w:t>
      </w:r>
      <w:hyperlink w:anchor="P482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лучшее муниципальное образование по уровню развития МЧП и опыту реализации проектов МЧП в социальной сфере" Раздела III, рассчитываемая по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div</w:t>
      </w:r>
      <w:r w:rsidRPr="00D61551">
        <w:rPr>
          <w:vertAlign w:val="subscript"/>
          <w:lang w:val="en-US"/>
        </w:rPr>
        <w:t>III6(i)</w:t>
      </w:r>
      <w:r w:rsidRPr="00D61551">
        <w:rPr>
          <w:lang w:val="en-US"/>
        </w:rPr>
        <w:t xml:space="preserve"> = 0,04 x d</w:t>
      </w:r>
      <w:r w:rsidRPr="00D61551">
        <w:rPr>
          <w:vertAlign w:val="subscript"/>
          <w:lang w:val="en-US"/>
        </w:rPr>
        <w:t>61(i)</w:t>
      </w:r>
      <w:r w:rsidRPr="00D61551">
        <w:rPr>
          <w:lang w:val="en-US"/>
        </w:rPr>
        <w:t xml:space="preserve"> + 0,08 x d</w:t>
      </w:r>
      <w:r w:rsidRPr="00D61551">
        <w:rPr>
          <w:vertAlign w:val="subscript"/>
          <w:lang w:val="en-US"/>
        </w:rPr>
        <w:t>62(i)</w:t>
      </w:r>
      <w:r w:rsidRPr="00D61551">
        <w:rPr>
          <w:lang w:val="en-US"/>
        </w:rPr>
        <w:t>,</w:t>
      </w:r>
    </w:p>
    <w:p w:rsidR="00D61551" w:rsidRPr="00D61551" w:rsidRDefault="00D61551">
      <w:pPr>
        <w:pStyle w:val="ConsPlusNormal"/>
        <w:jc w:val="both"/>
        <w:rPr>
          <w:lang w:val="en-US"/>
        </w:rPr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d</w:t>
      </w:r>
      <w:r>
        <w:rPr>
          <w:vertAlign w:val="subscript"/>
        </w:rPr>
        <w:t>61(i)</w:t>
      </w:r>
      <w:r>
        <w:t xml:space="preserve"> - оценка факторов развития институциональной среды муниципального образования в сфере МЧП, рассчитываемая по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d</w:t>
      </w:r>
      <w:r w:rsidRPr="00D61551">
        <w:rPr>
          <w:vertAlign w:val="subscript"/>
          <w:lang w:val="en-US"/>
        </w:rPr>
        <w:t>61(i)</w:t>
      </w:r>
      <w:r w:rsidRPr="00D61551">
        <w:rPr>
          <w:lang w:val="en-US"/>
        </w:rPr>
        <w:t xml:space="preserve"> = U</w:t>
      </w:r>
      <w:r w:rsidRPr="00D61551">
        <w:rPr>
          <w:vertAlign w:val="subscript"/>
          <w:lang w:val="en-US"/>
        </w:rPr>
        <w:t>61i</w:t>
      </w:r>
      <w:r w:rsidRPr="00D61551">
        <w:rPr>
          <w:lang w:val="en-US"/>
        </w:rPr>
        <w:t xml:space="preserve"> + U</w:t>
      </w:r>
      <w:r w:rsidRPr="00D61551">
        <w:rPr>
          <w:vertAlign w:val="subscript"/>
          <w:lang w:val="en-US"/>
        </w:rPr>
        <w:t>62i</w:t>
      </w:r>
      <w:r w:rsidRPr="00D61551">
        <w:rPr>
          <w:lang w:val="en-US"/>
        </w:rPr>
        <w:t xml:space="preserve"> + U</w:t>
      </w:r>
      <w:r w:rsidRPr="00D61551">
        <w:rPr>
          <w:vertAlign w:val="subscript"/>
          <w:lang w:val="en-US"/>
        </w:rPr>
        <w:t>63i</w:t>
      </w:r>
      <w:r w:rsidRPr="00D61551">
        <w:rPr>
          <w:lang w:val="en-US"/>
        </w:rPr>
        <w:t xml:space="preserve"> + U</w:t>
      </w:r>
      <w:r w:rsidRPr="00D61551">
        <w:rPr>
          <w:vertAlign w:val="subscript"/>
          <w:lang w:val="en-US"/>
        </w:rPr>
        <w:t>64i</w:t>
      </w:r>
      <w:r w:rsidRPr="00D61551">
        <w:rPr>
          <w:lang w:val="en-US"/>
        </w:rPr>
        <w:t>,</w:t>
      </w:r>
    </w:p>
    <w:p w:rsidR="00D61551" w:rsidRPr="00D61551" w:rsidRDefault="00D61551">
      <w:pPr>
        <w:pStyle w:val="ConsPlusNormal"/>
        <w:jc w:val="both"/>
        <w:rPr>
          <w:lang w:val="en-US"/>
        </w:rPr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</w:t>
      </w:r>
      <w:r>
        <w:rPr>
          <w:vertAlign w:val="subscript"/>
        </w:rPr>
        <w:t>61i</w:t>
      </w:r>
      <w:r>
        <w:t>...U</w:t>
      </w:r>
      <w:r>
        <w:rPr>
          <w:vertAlign w:val="subscript"/>
        </w:rPr>
        <w:t>64i</w:t>
      </w:r>
      <w:r>
        <w:t xml:space="preserve"> - индексы, определяемые в соответствии с </w:t>
      </w:r>
      <w:hyperlink w:anchor="P767" w:history="1">
        <w:r>
          <w:rPr>
            <w:color w:val="0000FF"/>
          </w:rPr>
          <w:t>подпунктом "б" пункта 5</w:t>
        </w:r>
      </w:hyperlink>
      <w:r>
        <w:t xml:space="preserve"> настоящей Методики;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d</w:t>
      </w:r>
      <w:r>
        <w:rPr>
          <w:vertAlign w:val="subscript"/>
        </w:rPr>
        <w:t>62(i)</w:t>
      </w:r>
      <w:r>
        <w:t xml:space="preserve"> - оценка опыта реализации проектов МЧП в муниципальном образовании, рассчитываемая по формуле:</w:t>
      </w:r>
    </w:p>
    <w:p w:rsidR="00D61551" w:rsidRDefault="00D61551">
      <w:pPr>
        <w:pStyle w:val="ConsPlusNormal"/>
        <w:jc w:val="both"/>
      </w:pPr>
    </w:p>
    <w:p w:rsidR="00D61551" w:rsidRDefault="00D61551">
      <w:pPr>
        <w:pStyle w:val="ConsPlusNormal"/>
        <w:jc w:val="center"/>
      </w:pPr>
      <w:r w:rsidRPr="00395BB4">
        <w:rPr>
          <w:position w:val="-44"/>
        </w:rPr>
        <w:pict>
          <v:shape id="_x0000_i1028" style="width:5in;height:58.5pt" coordsize="" o:spt="100" adj="0,,0" path="" filled="f" stroked="f">
            <v:stroke joinstyle="miter"/>
            <v:imagedata r:id="rId13" o:title="base_1_360522_32775"/>
            <v:formulas/>
            <v:path o:connecttype="segments"/>
          </v:shape>
        </w:pict>
      </w:r>
      <w:r>
        <w:t>,</w:t>
      </w:r>
    </w:p>
    <w:p w:rsidR="00D61551" w:rsidRDefault="00D61551">
      <w:pPr>
        <w:pStyle w:val="ConsPlusNormal"/>
        <w:jc w:val="both"/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ind w:firstLine="540"/>
        <w:jc w:val="both"/>
      </w:pPr>
    </w:p>
    <w:p w:rsidR="00D61551" w:rsidRDefault="00D61551">
      <w:pPr>
        <w:pStyle w:val="ConsPlusNormal"/>
        <w:ind w:firstLine="540"/>
        <w:jc w:val="both"/>
      </w:pPr>
      <w:bookmarkStart w:id="14" w:name="_GoBack"/>
      <w:bookmarkEnd w:id="14"/>
    </w:p>
    <w:p w:rsidR="00D61551" w:rsidRDefault="00D61551">
      <w:pPr>
        <w:pStyle w:val="ConsPlusNormal"/>
        <w:spacing w:before="280"/>
        <w:ind w:firstLine="540"/>
        <w:jc w:val="both"/>
      </w:pPr>
      <w:r>
        <w:lastRenderedPageBreak/>
        <w:t>k - коэффициент отраслевой дифференциации проектов, определяемый следующим образом: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для проектов, реализуемых в одной отрасли, k = 1;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для проектов, реализуемых в двух отраслях, k = 1,1;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для проектов, реализуемых в трех и более отраслях, k = 1,2;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n - общее количество критериев;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m - общее количество проектов;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div</w:t>
      </w:r>
      <w:r>
        <w:rPr>
          <w:vertAlign w:val="subscript"/>
        </w:rPr>
        <w:t>III7(i)</w:t>
      </w:r>
      <w:r>
        <w:t xml:space="preserve"> - итоговая сумма коэффициентов по </w:t>
      </w:r>
      <w:hyperlink w:anchor="P524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образования" Раздела III, рассчитываемая по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div</w:t>
      </w:r>
      <w:r w:rsidRPr="00D61551">
        <w:rPr>
          <w:vertAlign w:val="subscript"/>
          <w:lang w:val="en-US"/>
        </w:rPr>
        <w:t>III7(i)</w:t>
      </w:r>
      <w:r w:rsidRPr="00D61551">
        <w:rPr>
          <w:lang w:val="en-US"/>
        </w:rPr>
        <w:t xml:space="preserve"> = 0,08 x U</w:t>
      </w:r>
      <w:r w:rsidRPr="00D61551">
        <w:rPr>
          <w:vertAlign w:val="subscript"/>
          <w:lang w:val="en-US"/>
        </w:rPr>
        <w:t>71i</w:t>
      </w:r>
      <w:r w:rsidRPr="00D61551">
        <w:rPr>
          <w:lang w:val="en-US"/>
        </w:rPr>
        <w:t xml:space="preserve"> + 0,09 x U</w:t>
      </w:r>
      <w:r w:rsidRPr="00D61551">
        <w:rPr>
          <w:vertAlign w:val="subscript"/>
          <w:lang w:val="en-US"/>
        </w:rPr>
        <w:t>72i</w:t>
      </w:r>
      <w:r w:rsidRPr="00D61551">
        <w:rPr>
          <w:lang w:val="en-US"/>
        </w:rPr>
        <w:t xml:space="preserve"> + 0,08 x U</w:t>
      </w:r>
      <w:r w:rsidRPr="00D61551">
        <w:rPr>
          <w:vertAlign w:val="subscript"/>
          <w:lang w:val="en-US"/>
        </w:rPr>
        <w:t>73i</w:t>
      </w:r>
      <w:r w:rsidRPr="00D61551">
        <w:rPr>
          <w:lang w:val="en-US"/>
        </w:rPr>
        <w:t xml:space="preserve"> +</w:t>
      </w: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+ 0,15 x U</w:t>
      </w:r>
      <w:r w:rsidRPr="00D61551">
        <w:rPr>
          <w:vertAlign w:val="subscript"/>
          <w:lang w:val="en-US"/>
        </w:rPr>
        <w:t>74i</w:t>
      </w:r>
      <w:r w:rsidRPr="00D61551">
        <w:rPr>
          <w:lang w:val="en-US"/>
        </w:rPr>
        <w:t xml:space="preserve"> + 0,05 x U</w:t>
      </w:r>
      <w:r w:rsidRPr="00D61551">
        <w:rPr>
          <w:vertAlign w:val="subscript"/>
          <w:lang w:val="en-US"/>
        </w:rPr>
        <w:t>75i</w:t>
      </w:r>
      <w:r w:rsidRPr="00D61551">
        <w:rPr>
          <w:lang w:val="en-US"/>
        </w:rPr>
        <w:t xml:space="preserve"> + 0,15 x U</w:t>
      </w:r>
      <w:r w:rsidRPr="00D61551">
        <w:rPr>
          <w:vertAlign w:val="subscript"/>
          <w:lang w:val="en-US"/>
        </w:rPr>
        <w:t>76i</w:t>
      </w:r>
      <w:r w:rsidRPr="00D61551">
        <w:rPr>
          <w:lang w:val="en-US"/>
        </w:rPr>
        <w:t xml:space="preserve"> + 0,13 x U</w:t>
      </w:r>
      <w:r w:rsidRPr="00D61551">
        <w:rPr>
          <w:vertAlign w:val="subscript"/>
          <w:lang w:val="en-US"/>
        </w:rPr>
        <w:t>77i</w:t>
      </w:r>
      <w:r w:rsidRPr="00D61551">
        <w:rPr>
          <w:lang w:val="en-US"/>
        </w:rPr>
        <w:t xml:space="preserve"> +</w:t>
      </w: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+ 0,03 x U</w:t>
      </w:r>
      <w:r w:rsidRPr="00D61551">
        <w:rPr>
          <w:vertAlign w:val="subscript"/>
          <w:lang w:val="en-US"/>
        </w:rPr>
        <w:t>78i</w:t>
      </w:r>
      <w:r w:rsidRPr="00D61551">
        <w:rPr>
          <w:lang w:val="en-US"/>
        </w:rPr>
        <w:t xml:space="preserve"> + 0,07 x U</w:t>
      </w:r>
      <w:r w:rsidRPr="00D61551">
        <w:rPr>
          <w:vertAlign w:val="subscript"/>
          <w:lang w:val="en-US"/>
        </w:rPr>
        <w:t>79i</w:t>
      </w:r>
      <w:r w:rsidRPr="00D61551">
        <w:rPr>
          <w:lang w:val="en-US"/>
        </w:rPr>
        <w:t xml:space="preserve"> + 0,05 x U</w:t>
      </w:r>
      <w:r w:rsidRPr="00D61551">
        <w:rPr>
          <w:vertAlign w:val="subscript"/>
          <w:lang w:val="en-US"/>
        </w:rPr>
        <w:t>710i</w:t>
      </w:r>
      <w:r w:rsidRPr="00D61551">
        <w:rPr>
          <w:lang w:val="en-US"/>
        </w:rPr>
        <w:t xml:space="preserve"> + 0,08 x U</w:t>
      </w:r>
      <w:r w:rsidRPr="00D61551">
        <w:rPr>
          <w:vertAlign w:val="subscript"/>
          <w:lang w:val="en-US"/>
        </w:rPr>
        <w:t>711i</w:t>
      </w:r>
      <w:r w:rsidRPr="00D61551">
        <w:rPr>
          <w:lang w:val="en-US"/>
        </w:rPr>
        <w:t xml:space="preserve"> +</w:t>
      </w:r>
    </w:p>
    <w:p w:rsidR="00D61551" w:rsidRDefault="00D61551">
      <w:pPr>
        <w:pStyle w:val="ConsPlusNormal"/>
        <w:jc w:val="center"/>
      </w:pPr>
      <w:r>
        <w:t>+ 0,04 x U</w:t>
      </w:r>
      <w:r>
        <w:rPr>
          <w:vertAlign w:val="subscript"/>
        </w:rPr>
        <w:t>712i</w:t>
      </w:r>
      <w:r>
        <w:t>,</w:t>
      </w:r>
    </w:p>
    <w:p w:rsidR="00D61551" w:rsidRDefault="00D61551">
      <w:pPr>
        <w:pStyle w:val="ConsPlusNormal"/>
        <w:jc w:val="both"/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</w:t>
      </w:r>
      <w:r>
        <w:rPr>
          <w:vertAlign w:val="subscript"/>
        </w:rPr>
        <w:t>71i</w:t>
      </w:r>
      <w:r>
        <w:t>...U</w:t>
      </w:r>
      <w:r>
        <w:rPr>
          <w:vertAlign w:val="subscript"/>
        </w:rPr>
        <w:t>712i</w:t>
      </w:r>
      <w:r>
        <w:t xml:space="preserve"> - индексы, определяемые в соответствии с </w:t>
      </w:r>
      <w:hyperlink w:anchor="P766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781" w:history="1">
        <w:r>
          <w:rPr>
            <w:color w:val="0000FF"/>
          </w:rPr>
          <w:t>"з"</w:t>
        </w:r>
      </w:hyperlink>
      <w:r>
        <w:t xml:space="preserve"> и "и" пункта 5 настоящей Методики;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div</w:t>
      </w:r>
      <w:r>
        <w:rPr>
          <w:vertAlign w:val="subscript"/>
        </w:rPr>
        <w:t>III8(i)</w:t>
      </w:r>
      <w:r>
        <w:t xml:space="preserve"> - итоговая сумма коэффициентов по </w:t>
      </w:r>
      <w:hyperlink w:anchor="P666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повышение уровня транспортной доступности" Раздела III, рассчитываемая по формуле:</w:t>
      </w:r>
    </w:p>
    <w:p w:rsidR="00D61551" w:rsidRDefault="00D61551">
      <w:pPr>
        <w:pStyle w:val="ConsPlusNormal"/>
        <w:jc w:val="both"/>
      </w:pPr>
    </w:p>
    <w:p w:rsidR="00D61551" w:rsidRPr="00D61551" w:rsidRDefault="00D61551">
      <w:pPr>
        <w:pStyle w:val="ConsPlusNormal"/>
        <w:jc w:val="center"/>
        <w:rPr>
          <w:lang w:val="en-US"/>
        </w:rPr>
      </w:pPr>
      <w:r w:rsidRPr="00D61551">
        <w:rPr>
          <w:lang w:val="en-US"/>
        </w:rPr>
        <w:t>div</w:t>
      </w:r>
      <w:r w:rsidRPr="00D61551">
        <w:rPr>
          <w:vertAlign w:val="subscript"/>
          <w:lang w:val="en-US"/>
        </w:rPr>
        <w:t>III8(i)</w:t>
      </w:r>
      <w:r w:rsidRPr="00D61551">
        <w:rPr>
          <w:lang w:val="en-US"/>
        </w:rPr>
        <w:t xml:space="preserve"> = 0,45 x U</w:t>
      </w:r>
      <w:r w:rsidRPr="00D61551">
        <w:rPr>
          <w:vertAlign w:val="subscript"/>
          <w:lang w:val="en-US"/>
        </w:rPr>
        <w:t>81i</w:t>
      </w:r>
      <w:r w:rsidRPr="00D61551">
        <w:rPr>
          <w:lang w:val="en-US"/>
        </w:rPr>
        <w:t xml:space="preserve"> + 0,3 x U</w:t>
      </w:r>
      <w:r w:rsidRPr="00D61551">
        <w:rPr>
          <w:vertAlign w:val="subscript"/>
          <w:lang w:val="en-US"/>
        </w:rPr>
        <w:t>82i</w:t>
      </w:r>
      <w:r w:rsidRPr="00D61551">
        <w:rPr>
          <w:lang w:val="en-US"/>
        </w:rPr>
        <w:t xml:space="preserve"> + 0,25 x U</w:t>
      </w:r>
      <w:r w:rsidRPr="00D61551">
        <w:rPr>
          <w:vertAlign w:val="subscript"/>
          <w:lang w:val="en-US"/>
        </w:rPr>
        <w:t>83i</w:t>
      </w:r>
      <w:r w:rsidRPr="00D61551">
        <w:rPr>
          <w:lang w:val="en-US"/>
        </w:rPr>
        <w:t>,</w:t>
      </w:r>
    </w:p>
    <w:p w:rsidR="00D61551" w:rsidRPr="00D61551" w:rsidRDefault="00D61551">
      <w:pPr>
        <w:pStyle w:val="ConsPlusNormal"/>
        <w:jc w:val="both"/>
        <w:rPr>
          <w:lang w:val="en-US"/>
        </w:rPr>
      </w:pPr>
    </w:p>
    <w:p w:rsidR="00D61551" w:rsidRDefault="00D61551">
      <w:pPr>
        <w:pStyle w:val="ConsPlusNormal"/>
        <w:ind w:firstLine="540"/>
        <w:jc w:val="both"/>
      </w:pPr>
      <w:r>
        <w:t>где: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U</w:t>
      </w:r>
      <w:r>
        <w:rPr>
          <w:vertAlign w:val="subscript"/>
        </w:rPr>
        <w:t>81i</w:t>
      </w:r>
      <w:r>
        <w:t>...U</w:t>
      </w:r>
      <w:r>
        <w:rPr>
          <w:vertAlign w:val="subscript"/>
        </w:rPr>
        <w:t>83i</w:t>
      </w:r>
      <w:r>
        <w:t xml:space="preserve"> - индексы, определяемые в соответствии с </w:t>
      </w:r>
      <w:hyperlink w:anchor="P781" w:history="1">
        <w:r>
          <w:rPr>
            <w:color w:val="0000FF"/>
          </w:rPr>
          <w:t>подпунктами "з"</w:t>
        </w:r>
      </w:hyperlink>
      <w:r>
        <w:t xml:space="preserve"> и "и" пункта 5 настоящей Методики.</w:t>
      </w:r>
    </w:p>
    <w:p w:rsidR="00D61551" w:rsidRDefault="00D61551">
      <w:pPr>
        <w:pStyle w:val="ConsPlusNormal"/>
        <w:spacing w:before="280"/>
        <w:ind w:firstLine="540"/>
        <w:jc w:val="both"/>
      </w:pPr>
      <w:r>
        <w:t>11. Муниципальное образование, конкурсной заявке которого присвоено наибольшее количество баллов, признается победителем конкурса.</w:t>
      </w:r>
    </w:p>
    <w:p w:rsidR="00D61551" w:rsidRDefault="00D61551">
      <w:pPr>
        <w:pStyle w:val="ConsPlusNormal"/>
        <w:jc w:val="both"/>
      </w:pPr>
    </w:p>
    <w:p w:rsidR="00D61551" w:rsidRDefault="00D61551">
      <w:pPr>
        <w:pStyle w:val="ConsPlusNormal"/>
        <w:jc w:val="both"/>
      </w:pPr>
    </w:p>
    <w:p w:rsidR="00D61551" w:rsidRDefault="00D615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7D0" w:rsidRPr="003B0BAD" w:rsidRDefault="00FE77D0" w:rsidP="003B0BA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E77D0" w:rsidRPr="003B0BAD" w:rsidSect="00D61551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7B" w:rsidRDefault="0039217B" w:rsidP="00D61551">
      <w:pPr>
        <w:spacing w:after="0" w:line="240" w:lineRule="auto"/>
      </w:pPr>
      <w:r>
        <w:separator/>
      </w:r>
    </w:p>
  </w:endnote>
  <w:endnote w:type="continuationSeparator" w:id="0">
    <w:p w:rsidR="0039217B" w:rsidRDefault="0039217B" w:rsidP="00D6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7B" w:rsidRDefault="0039217B" w:rsidP="00D61551">
      <w:pPr>
        <w:spacing w:after="0" w:line="240" w:lineRule="auto"/>
      </w:pPr>
      <w:r>
        <w:separator/>
      </w:r>
    </w:p>
  </w:footnote>
  <w:footnote w:type="continuationSeparator" w:id="0">
    <w:p w:rsidR="0039217B" w:rsidRDefault="0039217B" w:rsidP="00D6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806114"/>
      <w:docPartObj>
        <w:docPartGallery w:val="Page Numbers (Top of Page)"/>
        <w:docPartUnique/>
      </w:docPartObj>
    </w:sdtPr>
    <w:sdtContent>
      <w:p w:rsidR="00D61551" w:rsidRDefault="00D615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61551" w:rsidRDefault="00D61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51"/>
    <w:rsid w:val="0039217B"/>
    <w:rsid w:val="003B0BAD"/>
    <w:rsid w:val="00D61551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61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1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D61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1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D61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1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15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551"/>
  </w:style>
  <w:style w:type="paragraph" w:styleId="a5">
    <w:name w:val="footer"/>
    <w:basedOn w:val="a"/>
    <w:link w:val="a6"/>
    <w:uiPriority w:val="99"/>
    <w:unhideWhenUsed/>
    <w:rsid w:val="00D6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61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1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D61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1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D61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1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15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551"/>
  </w:style>
  <w:style w:type="paragraph" w:styleId="a5">
    <w:name w:val="footer"/>
    <w:basedOn w:val="a"/>
    <w:link w:val="a6"/>
    <w:uiPriority w:val="99"/>
    <w:unhideWhenUsed/>
    <w:rsid w:val="00D6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D08C418FF047783B587239DD88AF0E0788E50410D1AD25D48A4DB578FA2D37773AD785A7CD877C5B4B0A1F9Fn4t7H" TargetMode="Externa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image" Target="media/image3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D08C418FF047783B587239DD88AF0E0788E5091BDEAD25D48A4DB578FA2D37773AD785A7CD877C5B4B0A1F9Fn4t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Геннадьевна</dc:creator>
  <cp:lastModifiedBy>Калинина Елена Геннадьевна</cp:lastModifiedBy>
  <cp:revision>1</cp:revision>
  <dcterms:created xsi:type="dcterms:W3CDTF">2022-03-21T07:45:00Z</dcterms:created>
  <dcterms:modified xsi:type="dcterms:W3CDTF">2022-03-21T07:48:00Z</dcterms:modified>
</cp:coreProperties>
</file>