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F1B10" w14:textId="238D12A9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Общероссийский Конгресс муниципальных образований приводит </w:t>
      </w:r>
      <w:r w:rsidRPr="00264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концепцию развития правового статуса городских агломераций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BA4BB5" w14:textId="77777777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пространственного развития </w:t>
      </w:r>
      <w:r w:rsidRPr="00D858D9">
        <w:rPr>
          <w:rFonts w:ascii="Times New Roman" w:hAnsi="Times New Roman" w:cs="Times New Roman"/>
          <w:sz w:val="28"/>
          <w:szCs w:val="28"/>
        </w:rPr>
        <w:t>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 отмечает, что в России </w:t>
      </w:r>
      <w:r w:rsidRPr="007875FD">
        <w:rPr>
          <w:rFonts w:ascii="Times New Roman" w:hAnsi="Times New Roman" w:cs="Times New Roman"/>
          <w:sz w:val="28"/>
          <w:szCs w:val="28"/>
        </w:rPr>
        <w:t>сформировалось около 40 крупных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5FD">
        <w:rPr>
          <w:rFonts w:ascii="Times New Roman" w:hAnsi="Times New Roman" w:cs="Times New Roman"/>
          <w:sz w:val="28"/>
          <w:szCs w:val="28"/>
        </w:rPr>
        <w:t xml:space="preserve">городских агломераций </w:t>
      </w:r>
      <w:r>
        <w:rPr>
          <w:rFonts w:ascii="Times New Roman" w:hAnsi="Times New Roman" w:cs="Times New Roman"/>
          <w:sz w:val="28"/>
          <w:szCs w:val="28"/>
        </w:rPr>
        <w:t xml:space="preserve">(общее население агломерации от 500 тыс. человек до 1 млн человек) </w:t>
      </w:r>
      <w:r w:rsidRPr="007875FD">
        <w:rPr>
          <w:rFonts w:ascii="Times New Roman" w:hAnsi="Times New Roman" w:cs="Times New Roman"/>
          <w:sz w:val="28"/>
          <w:szCs w:val="28"/>
        </w:rPr>
        <w:t>и крупнейших городских агломераций</w:t>
      </w:r>
      <w:r>
        <w:rPr>
          <w:rFonts w:ascii="Times New Roman" w:hAnsi="Times New Roman" w:cs="Times New Roman"/>
          <w:sz w:val="28"/>
          <w:szCs w:val="28"/>
        </w:rPr>
        <w:t xml:space="preserve"> (общее население агломерации – свыше 1 млн человек)</w:t>
      </w:r>
      <w:r w:rsidRPr="007875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5FD">
        <w:rPr>
          <w:rFonts w:ascii="Times New Roman" w:hAnsi="Times New Roman" w:cs="Times New Roman"/>
          <w:sz w:val="28"/>
          <w:szCs w:val="28"/>
        </w:rPr>
        <w:t>в большинстве из которых численность населения с начала 2000-х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5FD">
        <w:rPr>
          <w:rFonts w:ascii="Times New Roman" w:hAnsi="Times New Roman" w:cs="Times New Roman"/>
          <w:sz w:val="28"/>
          <w:szCs w:val="28"/>
        </w:rPr>
        <w:t>устойчиво возрастает и в настоящее время превысила 73 млн.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F71813" w14:textId="77777777" w:rsidR="00834DBA" w:rsidRPr="00AD6D27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Ключевыми процессами, связанными с формированием городских агломераций. являются:</w:t>
      </w:r>
    </w:p>
    <w:p w14:paraId="29636905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маятниковая трудовая миграция населения из смежных территорий в города;</w:t>
      </w:r>
    </w:p>
    <w:p w14:paraId="65C0AFAB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формирование в пригородных территориях развитой экономической и социальной инфраструктуры;</w:t>
      </w:r>
    </w:p>
    <w:p w14:paraId="2C201E92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сквозное планирование развития транспорта и дорожной сети городов и смежных населенных пунктов, в том числе развитие сквозных транспортных маршрутов;</w:t>
      </w:r>
    </w:p>
    <w:p w14:paraId="67418CA5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стандартизация благоустройства на территориях городов и смежных населенных пунктов;</w:t>
      </w:r>
    </w:p>
    <w:p w14:paraId="58BD8C54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доступность и единство принципов медицинского обслуживания жителей вне зависимости от места проживания;</w:t>
      </w:r>
    </w:p>
    <w:p w14:paraId="7ABD4C0D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единая культурная политика: событийное наполнение и синхронизация планирования;</w:t>
      </w:r>
    </w:p>
    <w:p w14:paraId="4B1B913F" w14:textId="77777777" w:rsidR="00834DBA" w:rsidRPr="00AD6D27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D27">
        <w:rPr>
          <w:rFonts w:ascii="Times New Roman" w:hAnsi="Times New Roman" w:cs="Times New Roman"/>
          <w:sz w:val="28"/>
          <w:szCs w:val="28"/>
        </w:rPr>
        <w:t>внедрение единых стандартов и решений «Умного города» в городах и смежных населенных пунктах.</w:t>
      </w:r>
    </w:p>
    <w:p w14:paraId="7BA007E8" w14:textId="77777777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значимыми проектами формирования агломераций являются города-спутники, активно развивающиеся в советский период и получившие определенную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качестве научных центров, транспортных узлов, промышленных центров.</w:t>
      </w:r>
    </w:p>
    <w:p w14:paraId="455C504F" w14:textId="0E4DC144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Городскую агломерацию стоит отличать от практики формирования крупных городских округов. Так, присоединение муниципального образования к городу путем включения в городской округ влечет прекращение самостоятельности муниципального образования, в то время как агломерация – это форма постоянного сотрудничества муниципальных образований, основанная на едином планировании социально-экономического развития.</w:t>
      </w:r>
    </w:p>
    <w:p w14:paraId="345905E8" w14:textId="77777777" w:rsidR="00834DBA" w:rsidRP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lastRenderedPageBreak/>
        <w:t>Для управления агломерационным развитием необходимо учитывать следующие обстоятельства:</w:t>
      </w:r>
    </w:p>
    <w:p w14:paraId="56446F0B" w14:textId="11D8D9F0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различия в возникновении и формально-юридическом оформлении агломераций;</w:t>
      </w:r>
    </w:p>
    <w:p w14:paraId="2C744553" w14:textId="79128DA6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необходимость синхронизации документов стратегического планирования всех видов, принимаемых в муниципальных образованиях, входящих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в городские агломерации;</w:t>
      </w:r>
    </w:p>
    <w:p w14:paraId="6BA7A8A3" w14:textId="1F4A1BB7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введение нового документа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34DBA">
        <w:rPr>
          <w:rFonts w:ascii="Times New Roman" w:hAnsi="Times New Roman" w:cs="Times New Roman"/>
          <w:sz w:val="28"/>
          <w:szCs w:val="28"/>
        </w:rPr>
        <w:t>комплексного плана</w:t>
      </w:r>
      <w:r w:rsidR="00183E6D">
        <w:rPr>
          <w:rFonts w:ascii="Times New Roman" w:hAnsi="Times New Roman" w:cs="Times New Roman"/>
          <w:sz w:val="28"/>
          <w:szCs w:val="28"/>
        </w:rPr>
        <w:t xml:space="preserve"> - программы</w:t>
      </w:r>
      <w:r w:rsidRPr="00834DBA">
        <w:rPr>
          <w:rFonts w:ascii="Times New Roman" w:hAnsi="Times New Roman" w:cs="Times New Roman"/>
          <w:sz w:val="28"/>
          <w:szCs w:val="28"/>
        </w:rPr>
        <w:t xml:space="preserve"> развития городских агломераций, устанавливающего общие для всех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цели и задачи развития;</w:t>
      </w:r>
    </w:p>
    <w:p w14:paraId="25875304" w14:textId="4562D079" w:rsidR="00834DBA" w:rsidRP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целесообразность развития агломерационного подхода в осуществлении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территории городских агломераций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мероприятий национальных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и региональных проектов;</w:t>
      </w:r>
    </w:p>
    <w:p w14:paraId="57FC1782" w14:textId="10E1450F" w:rsidR="00834DBA" w:rsidRDefault="00834DBA" w:rsidP="00834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DBA">
        <w:rPr>
          <w:rFonts w:ascii="Times New Roman" w:hAnsi="Times New Roman" w:cs="Times New Roman"/>
          <w:sz w:val="28"/>
          <w:szCs w:val="28"/>
        </w:rPr>
        <w:t>возможность установления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городских агломерациях единых стандартов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рамочных норм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полномочий, исполнения муниципальных функций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муниципальных услуг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сферах транспорта, культуры, здравоохранения,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социального обслуживания, образования, торговли, благоустройства,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градостроительства и архитектуры,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жилищно-коммунального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DBA">
        <w:rPr>
          <w:rFonts w:ascii="Times New Roman" w:hAnsi="Times New Roman" w:cs="Times New Roman"/>
          <w:sz w:val="28"/>
          <w:szCs w:val="28"/>
        </w:rPr>
        <w:t>дорожной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DE599" w14:textId="717317D1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7D6112">
        <w:rPr>
          <w:rFonts w:ascii="Times New Roman" w:hAnsi="Times New Roman" w:cs="Times New Roman"/>
          <w:sz w:val="28"/>
          <w:szCs w:val="28"/>
        </w:rPr>
        <w:t>агломерацией стоит понимать различные формы взаимодействия между муниципальными образованиями, среди которых обязательно присутствует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округ или городское поселение, вокруг которого для координации решения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местного значения объединяются смежные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муниципальные образования.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то же время возможно создание полицентрических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агломераций, где центрами выступает несколько различных по степени экономического развития городов.</w:t>
      </w:r>
    </w:p>
    <w:p w14:paraId="45A2123A" w14:textId="022C1883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Ключевой характеристикой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 является решение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ее развития на договорной основе,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муниципальные образования-участники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 самостоятельно определяют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направления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формы решения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местного значения, принимают сквозные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планы</w:t>
      </w:r>
      <w:r w:rsidR="00183E6D">
        <w:rPr>
          <w:rFonts w:ascii="Times New Roman" w:hAnsi="Times New Roman" w:cs="Times New Roman"/>
          <w:sz w:val="28"/>
          <w:szCs w:val="28"/>
        </w:rPr>
        <w:t xml:space="preserve">, </w:t>
      </w:r>
      <w:r w:rsidRPr="007D6112">
        <w:rPr>
          <w:rFonts w:ascii="Times New Roman" w:hAnsi="Times New Roman" w:cs="Times New Roman"/>
          <w:sz w:val="28"/>
          <w:szCs w:val="28"/>
        </w:rPr>
        <w:t>модельные механизмы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используемые всеми участниками агломерации. Так, например, внедрение единой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транспортной карты оплаты проезда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использования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городе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пригородных поселках потребует принятия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решения о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взаимном пользовании технологической инфраструктурой карты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проезда. При этом такое пользование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иметь изначально консенсуальный характер.</w:t>
      </w:r>
    </w:p>
    <w:p w14:paraId="0233BC90" w14:textId="19EC4B41" w:rsidR="002C1E24" w:rsidRDefault="002C1E24" w:rsidP="002C1E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lastRenderedPageBreak/>
        <w:t xml:space="preserve">Ключевым документом городской агломерации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Pr="002C1E24">
        <w:rPr>
          <w:rFonts w:ascii="Times New Roman" w:hAnsi="Times New Roman" w:cs="Times New Roman"/>
          <w:sz w:val="28"/>
          <w:szCs w:val="28"/>
        </w:rPr>
        <w:t xml:space="preserve"> стать специальное агломерационное соглашение, в котором содержатся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2C1E24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о:</w:t>
      </w:r>
    </w:p>
    <w:p w14:paraId="2E0AD03A" w14:textId="5049FABB" w:rsidR="002C1E24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>целях и направлениях сотрудничества муниципальных образовани</w:t>
      </w:r>
      <w:r w:rsidR="00C231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C9469B" w14:textId="5522D470" w:rsidR="002C1E24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границах городской агломерации;</w:t>
      </w:r>
    </w:p>
    <w:p w14:paraId="1FCDD722" w14:textId="77777777" w:rsidR="002C1E24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24">
        <w:rPr>
          <w:rFonts w:ascii="Times New Roman" w:hAnsi="Times New Roman" w:cs="Times New Roman"/>
          <w:sz w:val="28"/>
          <w:szCs w:val="28"/>
        </w:rPr>
        <w:t>принятия совместных решений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24">
        <w:rPr>
          <w:rFonts w:ascii="Times New Roman" w:hAnsi="Times New Roman" w:cs="Times New Roman"/>
          <w:sz w:val="28"/>
          <w:szCs w:val="28"/>
        </w:rPr>
        <w:t>местного самоуправления городских агломераций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B43F16" w14:textId="58466642" w:rsidR="002C1E24" w:rsidRPr="007D6112" w:rsidRDefault="002C1E24" w:rsidP="002C1E2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E24">
        <w:rPr>
          <w:rFonts w:ascii="Times New Roman" w:hAnsi="Times New Roman" w:cs="Times New Roman"/>
          <w:sz w:val="28"/>
          <w:szCs w:val="28"/>
        </w:rPr>
        <w:t>управляющей организации городской агломерации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3E111E" w14:textId="2CFEF8AE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Определенную сложность для агломерационных процессов представляет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участника агломерации статуса территории опережающего социально-экономического развития (ТОСЭР) или особой экономической зоны (ОЭЗ). При том, что местное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самоуправление в таких формах территориального управления не ограничено юридически, фактическое планирование социально-экономического развития и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 xml:space="preserve">наиболее приемлемых управленческих решений на местном уровне </w:t>
      </w:r>
      <w:r w:rsidR="00183E6D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7D6112">
        <w:rPr>
          <w:rFonts w:ascii="Times New Roman" w:hAnsi="Times New Roman" w:cs="Times New Roman"/>
          <w:sz w:val="28"/>
          <w:szCs w:val="28"/>
        </w:rPr>
        <w:t>осуществля</w:t>
      </w:r>
      <w:r w:rsidR="00183E6D">
        <w:rPr>
          <w:rFonts w:ascii="Times New Roman" w:hAnsi="Times New Roman" w:cs="Times New Roman"/>
          <w:sz w:val="28"/>
          <w:szCs w:val="28"/>
        </w:rPr>
        <w:t xml:space="preserve">ться </w:t>
      </w:r>
      <w:r w:rsidRPr="007D6112">
        <w:rPr>
          <w:rFonts w:ascii="Times New Roman" w:hAnsi="Times New Roman" w:cs="Times New Roman"/>
          <w:sz w:val="28"/>
          <w:szCs w:val="28"/>
        </w:rPr>
        <w:t>с широким участием управляющих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ТОСЭР и ОЭЗ.</w:t>
      </w:r>
    </w:p>
    <w:p w14:paraId="0181B873" w14:textId="305F4118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городские агломерации не урегулированы в законодательстве как самостоятельное управленческое явление, в связи с чем реальное управление агломерацией осуществляется путем принятия пусть согласуемых между собой, но самостоятельных муниципальных актов. Такое обстоятельство влечет отсутствие единых приоритетов управления, что может привести к рассинхронизации действий муниципальных образований-участников агломераций. Особо значима такая рассинхронизация в случае бюджетного процесса, что может привести к снижению расходов на агломерационные проекты.</w:t>
      </w:r>
    </w:p>
    <w:p w14:paraId="6E103437" w14:textId="24E3C424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При этом целесообразно оказать содействие участникам агломераций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разработке агломерационных соглашений, так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возможны различные подходы к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построению взаимоотношений внутри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агломерации. Для этого возможно наделить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федеральный орган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правом по разработке типовых агломерационных соглашений, учитывающих различные особенности процессов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агломерацию.</w:t>
      </w:r>
    </w:p>
    <w:p w14:paraId="467832AF" w14:textId="71B156C4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Городские агломерации должны иметь документы, определяющие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 управление ими:</w:t>
      </w:r>
    </w:p>
    <w:p w14:paraId="0C3D333A" w14:textId="1EF3897E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паспорт городской агломерации;</w:t>
      </w:r>
    </w:p>
    <w:p w14:paraId="22E2EEC5" w14:textId="78959D90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схему городской агломерации;</w:t>
      </w:r>
    </w:p>
    <w:p w14:paraId="412DA318" w14:textId="2444C47A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комплексный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развития городской агломерации.</w:t>
      </w:r>
    </w:p>
    <w:p w14:paraId="0ADFBF96" w14:textId="7EE4062E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lastRenderedPageBreak/>
        <w:t>Паспорт городской агломерации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себя географическое, экономическое, социальное, демографическое, транспортное,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экологическое описание городской агломерации. Паспорт будет играть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информационную роль, но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определять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основные задачи и вызовы, с которыми сталкивается агломерация.</w:t>
      </w:r>
    </w:p>
    <w:p w14:paraId="6CB5D07A" w14:textId="0E82DAC6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Схема городской агломерации представляет собой укрупненную (объединенную) схему территориального и градостроительного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планирования всех муниципальных образований-участников городской агломерации.</w:t>
      </w:r>
    </w:p>
    <w:p w14:paraId="160BBE86" w14:textId="77777777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Это позволит установить общий каркас инфраструктурного развития.</w:t>
      </w:r>
    </w:p>
    <w:p w14:paraId="44D984DA" w14:textId="52D4A84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Комплексный план-программа развития городской агломерации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документ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особого типа, определяющий общие направления социально-экономического развития муниципальных образований-участников городских агломераций.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комплексный план-программу развития городской агломерации целесообразно составлять на среднесрочную перспективу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что позволит увязать реализацию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развития с экономическим циклом, 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устойчивые тенденции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провести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результатов.</w:t>
      </w:r>
    </w:p>
    <w:p w14:paraId="7D090733" w14:textId="3778FBB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обеспечения координации деятельности участников агломерации необходимо использовать потенциал автономной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организационной структуры. Опыт законодательного регулирования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форм управления территориями 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предположить, что роль координирующей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структуры должна носить отдельная управляющая организация, учреждаемая 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участниками агломерации.</w:t>
      </w:r>
    </w:p>
    <w:p w14:paraId="5E66223E" w14:textId="77777777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При этом основными функциями управляющей организации могут являться:</w:t>
      </w:r>
    </w:p>
    <w:p w14:paraId="1F528140" w14:textId="40859887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разработка проектов совместных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муниципальных правовых актов;</w:t>
      </w:r>
    </w:p>
    <w:p w14:paraId="259BF6BE" w14:textId="4A482BC2" w:rsidR="007D6112" w:rsidRP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разработка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стратегического планирования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уровне агломерации и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образующих ее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образований;</w:t>
      </w:r>
    </w:p>
    <w:p w14:paraId="4AEED993" w14:textId="2631FE96" w:rsidR="007D6112" w:rsidRDefault="007D6112" w:rsidP="007D611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представительство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 взаимодействие с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публичной власти различного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8DCDC5" w14:textId="77777777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вопросом развития городских агломераций является специальная государственная поддержка агломерационных проектов, являющихся по своей природе проектами межмуниципального сотрудничества. Особенно явно это становится в рамках привлечения частных инвестиций, когда регион может брать на себя гарантийные или финансовые обязательства, а муниципальные образования, в интересах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реализуется проект, выступают как равноправные стороны отношений с частными партнерами.</w:t>
      </w:r>
    </w:p>
    <w:p w14:paraId="0BD6F5BA" w14:textId="0EA21F1F" w:rsidR="00834DBA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Актуальным способом учета агломерационного фактора в развитии страны может стать учет сложившихся и складывающихся агломераций в рамках реализации национальных проектов на уровне исполнения региональных проектов, когда общенациональные цели формируются в целом по стране, а в регионах, помимо прочего, выделяется и вклад агломераций в достижение национальных целей.</w:t>
      </w:r>
    </w:p>
    <w:p w14:paraId="4ACE8D9C" w14:textId="17EAA1F5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обеспечения качественного управления агломерацией и эффективной обратной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связи при управляющей организации стоит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образовать совет городской агломерации,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который включаются представители:</w:t>
      </w:r>
    </w:p>
    <w:p w14:paraId="44E35D7F" w14:textId="51408CF3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крупнейших налогоплательщиков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агломерации;</w:t>
      </w:r>
    </w:p>
    <w:p w14:paraId="047CDFF7" w14:textId="03622955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образовательных и научных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организаций;</w:t>
      </w:r>
    </w:p>
    <w:p w14:paraId="45A8B350" w14:textId="77777777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деловых объединений;</w:t>
      </w:r>
    </w:p>
    <w:p w14:paraId="73F3E0D2" w14:textId="72496A7A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общественных организаций;</w:t>
      </w:r>
    </w:p>
    <w:p w14:paraId="6E04D38B" w14:textId="1D064005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иных организаций и объединений.</w:t>
      </w:r>
    </w:p>
    <w:p w14:paraId="595520F7" w14:textId="18EC8B1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Совет городской агломерации формируется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из кандидатов, предлагаемых представительными органами муниципальных образований-участников городской агломерации.</w:t>
      </w:r>
    </w:p>
    <w:p w14:paraId="4A08D166" w14:textId="5ADEEDB2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Совет городской агломерации осуществляет согласование планов деятельности уполномоченных органов или управляющей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организации, согласовывает проекты совместных муниципальных правовых актов,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подготовленных ими, рассматривает и утверждает отчеты об их деятельности.</w:t>
      </w:r>
    </w:p>
    <w:p w14:paraId="35953FE1" w14:textId="1704EDA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Важнейшим вопросом является проведение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оценки развития городских агломераций.</w:t>
      </w:r>
    </w:p>
    <w:p w14:paraId="53EB7062" w14:textId="48F4FE6D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этого целесообразно проводить на ежегодной основе независимую оценку путем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сбора данных официальной статистики, ведомственных данных, опросов. Организация такой оценки должна осуществляться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советом городской агломерации.</w:t>
      </w:r>
    </w:p>
    <w:p w14:paraId="62CFFB1E" w14:textId="50001E73" w:rsidR="007D6112" w:rsidRPr="007D6112" w:rsidRDefault="007D6112" w:rsidP="00264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накопления сведений о ходе и результатах развития агломераций, тиражирования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лучших агломерационных практик целесообразно использовать потенциал информационных систем. Для этого целесообразно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создать федеральную государственную информационную систему</w:t>
      </w:r>
      <w:r w:rsidR="002644C6">
        <w:rPr>
          <w:rFonts w:ascii="Times New Roman" w:hAnsi="Times New Roman" w:cs="Times New Roman"/>
          <w:sz w:val="28"/>
          <w:szCs w:val="28"/>
        </w:rPr>
        <w:t xml:space="preserve"> - </w:t>
      </w:r>
      <w:r w:rsidRPr="007D6112">
        <w:rPr>
          <w:rFonts w:ascii="Times New Roman" w:hAnsi="Times New Roman" w:cs="Times New Roman"/>
          <w:sz w:val="28"/>
          <w:szCs w:val="28"/>
        </w:rPr>
        <w:t>государственный реестр городских агломераций, содержащую:</w:t>
      </w:r>
    </w:p>
    <w:p w14:paraId="5FE19513" w14:textId="0F86C279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паспорта городск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Pr="007D6112">
        <w:rPr>
          <w:rFonts w:ascii="Times New Roman" w:hAnsi="Times New Roman" w:cs="Times New Roman"/>
          <w:sz w:val="28"/>
          <w:szCs w:val="28"/>
        </w:rPr>
        <w:t>;</w:t>
      </w:r>
    </w:p>
    <w:p w14:paraId="6C20D84F" w14:textId="17B71C2B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lastRenderedPageBreak/>
        <w:t>схемы городск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Pr="007D6112">
        <w:rPr>
          <w:rFonts w:ascii="Times New Roman" w:hAnsi="Times New Roman" w:cs="Times New Roman"/>
          <w:sz w:val="28"/>
          <w:szCs w:val="28"/>
        </w:rPr>
        <w:t>;</w:t>
      </w:r>
    </w:p>
    <w:p w14:paraId="6F774E75" w14:textId="71DA1C19" w:rsidR="007D6112" w:rsidRPr="007D6112" w:rsidRDefault="00183E6D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комплексные планы - </w:t>
      </w:r>
      <w:r w:rsidR="007D6112" w:rsidRPr="007D6112">
        <w:rPr>
          <w:rFonts w:ascii="Times New Roman" w:hAnsi="Times New Roman" w:cs="Times New Roman"/>
          <w:sz w:val="28"/>
          <w:szCs w:val="28"/>
        </w:rPr>
        <w:t>программы развития городск</w:t>
      </w:r>
      <w:r w:rsidR="002644C6">
        <w:rPr>
          <w:rFonts w:ascii="Times New Roman" w:hAnsi="Times New Roman" w:cs="Times New Roman"/>
          <w:sz w:val="28"/>
          <w:szCs w:val="28"/>
        </w:rPr>
        <w:t xml:space="preserve">их </w:t>
      </w:r>
      <w:r w:rsidR="007D6112" w:rsidRPr="007D6112">
        <w:rPr>
          <w:rFonts w:ascii="Times New Roman" w:hAnsi="Times New Roman" w:cs="Times New Roman"/>
          <w:sz w:val="28"/>
          <w:szCs w:val="28"/>
        </w:rPr>
        <w:t>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="007D6112" w:rsidRPr="007D6112">
        <w:rPr>
          <w:rFonts w:ascii="Times New Roman" w:hAnsi="Times New Roman" w:cs="Times New Roman"/>
          <w:sz w:val="28"/>
          <w:szCs w:val="28"/>
        </w:rPr>
        <w:t>;</w:t>
      </w:r>
    </w:p>
    <w:p w14:paraId="45AC5A5D" w14:textId="4ACA5AE4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совместные муниципальные правовые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акты городских агломераций;</w:t>
      </w:r>
    </w:p>
    <w:p w14:paraId="07E78A60" w14:textId="69D0E95B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сведения об управляющ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</w:t>
      </w:r>
      <w:r w:rsidR="002644C6">
        <w:rPr>
          <w:rFonts w:ascii="Times New Roman" w:hAnsi="Times New Roman" w:cs="Times New Roman"/>
          <w:sz w:val="28"/>
          <w:szCs w:val="28"/>
        </w:rPr>
        <w:t>организациях и профильных органах публичной власти</w:t>
      </w:r>
      <w:r w:rsidRPr="007D6112">
        <w:rPr>
          <w:rFonts w:ascii="Times New Roman" w:hAnsi="Times New Roman" w:cs="Times New Roman"/>
          <w:sz w:val="28"/>
          <w:szCs w:val="28"/>
        </w:rPr>
        <w:t>;</w:t>
      </w:r>
    </w:p>
    <w:p w14:paraId="16DF7D23" w14:textId="5A3DE620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результаты оценки развития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</w:t>
      </w:r>
      <w:r w:rsidR="002644C6">
        <w:rPr>
          <w:rFonts w:ascii="Times New Roman" w:hAnsi="Times New Roman" w:cs="Times New Roman"/>
          <w:sz w:val="28"/>
          <w:szCs w:val="28"/>
        </w:rPr>
        <w:t>их</w:t>
      </w:r>
      <w:r w:rsidRPr="007D6112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2644C6">
        <w:rPr>
          <w:rFonts w:ascii="Times New Roman" w:hAnsi="Times New Roman" w:cs="Times New Roman"/>
          <w:sz w:val="28"/>
          <w:szCs w:val="28"/>
        </w:rPr>
        <w:t>й</w:t>
      </w:r>
      <w:r w:rsidRPr="007D6112">
        <w:rPr>
          <w:rFonts w:ascii="Times New Roman" w:hAnsi="Times New Roman" w:cs="Times New Roman"/>
          <w:sz w:val="28"/>
          <w:szCs w:val="28"/>
        </w:rPr>
        <w:t>.</w:t>
      </w:r>
    </w:p>
    <w:p w14:paraId="62A4B9B6" w14:textId="5C171328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Не менее важным вопросом остается бюджетное планирование внутри городской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агломерации. Для этого необходимо принятие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разработка совместного документа</w:t>
      </w:r>
      <w:r w:rsidR="002644C6">
        <w:rPr>
          <w:rFonts w:ascii="Times New Roman" w:hAnsi="Times New Roman" w:cs="Times New Roman"/>
          <w:sz w:val="28"/>
          <w:szCs w:val="28"/>
        </w:rPr>
        <w:t xml:space="preserve"> - о</w:t>
      </w:r>
      <w:r w:rsidRPr="007D6112">
        <w:rPr>
          <w:rFonts w:ascii="Times New Roman" w:hAnsi="Times New Roman" w:cs="Times New Roman"/>
          <w:sz w:val="28"/>
          <w:szCs w:val="28"/>
        </w:rPr>
        <w:t>сновных направлений бюджетной политики городской агломерации</w:t>
      </w:r>
      <w:r w:rsidR="002644C6">
        <w:rPr>
          <w:rFonts w:ascii="Times New Roman" w:hAnsi="Times New Roman" w:cs="Times New Roman"/>
          <w:sz w:val="28"/>
          <w:szCs w:val="28"/>
        </w:rPr>
        <w:t xml:space="preserve"> - </w:t>
      </w:r>
      <w:r w:rsidRPr="007D6112">
        <w:rPr>
          <w:rFonts w:ascii="Times New Roman" w:hAnsi="Times New Roman" w:cs="Times New Roman"/>
          <w:sz w:val="28"/>
          <w:szCs w:val="28"/>
        </w:rPr>
        <w:t>с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учетом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которого разрабатываются местные бюджеты участников агломерации.</w:t>
      </w:r>
    </w:p>
    <w:p w14:paraId="085F5D9B" w14:textId="3E9FD292" w:rsidR="007D6112" w:rsidRPr="007D6112" w:rsidRDefault="002644C6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 вопросом является подготовка совместных муниципальных правовых актов. Полномочием по разработке таких актов должна быть наделена у</w:t>
      </w:r>
      <w:r w:rsidR="007D6112" w:rsidRPr="007D6112">
        <w:rPr>
          <w:rFonts w:ascii="Times New Roman" w:hAnsi="Times New Roman" w:cs="Times New Roman"/>
          <w:sz w:val="28"/>
          <w:szCs w:val="28"/>
        </w:rPr>
        <w:t>правляющая организация.</w:t>
      </w:r>
    </w:p>
    <w:p w14:paraId="29485632" w14:textId="49EA689D" w:rsidR="007D6112" w:rsidRPr="007D6112" w:rsidRDefault="007D6112" w:rsidP="00264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Проекты совместных муниципальных правовых актов направляются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представительные органы муниципальных образований-участников городских агломераций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 подлежат первоочередному рассмотрению.</w:t>
      </w:r>
    </w:p>
    <w:p w14:paraId="31199C65" w14:textId="7F9756B6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Совместные муниципальные правовые акты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городских агломераций содержат правила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организации деятельности органов местного самоуправления по единообразному решению вопросов местного значения в муниципальных образованиях-участниках</w:t>
      </w:r>
      <w:r w:rsidR="00183E6D">
        <w:rPr>
          <w:rFonts w:ascii="Times New Roman" w:hAnsi="Times New Roman" w:cs="Times New Roman"/>
          <w:sz w:val="28"/>
          <w:szCs w:val="28"/>
        </w:rPr>
        <w:t xml:space="preserve"> агломерации</w:t>
      </w:r>
      <w:r w:rsidRPr="007D6112">
        <w:rPr>
          <w:rFonts w:ascii="Times New Roman" w:hAnsi="Times New Roman" w:cs="Times New Roman"/>
          <w:sz w:val="28"/>
          <w:szCs w:val="28"/>
        </w:rPr>
        <w:t>.</w:t>
      </w:r>
    </w:p>
    <w:p w14:paraId="3BEE6F3F" w14:textId="5D2DDED3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Совместные муниципальные правовые акты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городских агломераций утверждаются решениями органов местного самоуправления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 один день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имеют единые выходные реквизиты.</w:t>
      </w:r>
    </w:p>
    <w:p w14:paraId="2677507D" w14:textId="35CEFD98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Муниципальные образования, граничащие с участниками городских агломераций, должны иметь право войти в состав городской агломерации, подписав агломерационное соглашение и распространив на себя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действие совместных муниципальных актов.</w:t>
      </w:r>
    </w:p>
    <w:p w14:paraId="453874FE" w14:textId="21C7B730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Для предоставления жителям городских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агломераций услуг 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проведения работ могут создаваться межмуниципальные хозяйственные общества, 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которых участвуют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все муниципальные образования-участники городских агломераций. Хозяйственные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общества городских агломераций действуют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в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соответствии с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действующим гражданским законодательством.</w:t>
      </w:r>
    </w:p>
    <w:p w14:paraId="363105E6" w14:textId="77777777" w:rsidR="002644C6" w:rsidRDefault="002644C6" w:rsidP="002644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важным для жителей городских агломераций вопросом является наличие единого стандарта и качества предоставления муниципальных услуг и услуг, оказываемых муниципальными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организациями, а также организациями, предоставляющими услуги в сфере пассажирских перевозок, занятости, культуры, коммунального обслуживания и многих других сферах.</w:t>
      </w:r>
    </w:p>
    <w:p w14:paraId="023EE6B0" w14:textId="15FEE31A" w:rsid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городских агломераций как особого механизма управления развитием территорий потребуется формирование нового набора полномочий органов государственной власти субъектов Российской Федерации и органов местного самоуправления, направленных на взаимное согласование и обязательный учет мнения всех участников работы по подготовке управленческих решений. Это напрямую связано с сохранением самостоятельности муниципальных образований, образующих городскую агломерацию.</w:t>
      </w:r>
    </w:p>
    <w:p w14:paraId="21ED14B5" w14:textId="77777777" w:rsidR="007D6112" w:rsidRPr="007D6112" w:rsidRDefault="007D6112" w:rsidP="007D61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Городская агломерация подлежит упразднению в следующих случаях:</w:t>
      </w:r>
    </w:p>
    <w:p w14:paraId="7D377105" w14:textId="6410EB49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 xml:space="preserve">выхода всех сторон из агломерационного соглашения, либо когда только одна сторона </w:t>
      </w:r>
      <w:r w:rsidR="00183E6D">
        <w:rPr>
          <w:rFonts w:ascii="Times New Roman" w:hAnsi="Times New Roman" w:cs="Times New Roman"/>
          <w:sz w:val="28"/>
          <w:szCs w:val="28"/>
        </w:rPr>
        <w:t>остается</w:t>
      </w:r>
      <w:r w:rsidRPr="007D6112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агломерационного соглашения;</w:t>
      </w:r>
    </w:p>
    <w:p w14:paraId="04F487D9" w14:textId="6B1C2CC6" w:rsidR="007D6112" w:rsidRPr="007D6112" w:rsidRDefault="007D6112" w:rsidP="002644C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112">
        <w:rPr>
          <w:rFonts w:ascii="Times New Roman" w:hAnsi="Times New Roman" w:cs="Times New Roman"/>
          <w:sz w:val="28"/>
          <w:szCs w:val="28"/>
        </w:rPr>
        <w:t>принятия совместного муниципального правового акта о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прекращении</w:t>
      </w:r>
      <w:r w:rsidR="002644C6">
        <w:rPr>
          <w:rFonts w:ascii="Times New Roman" w:hAnsi="Times New Roman" w:cs="Times New Roman"/>
          <w:sz w:val="28"/>
          <w:szCs w:val="28"/>
        </w:rPr>
        <w:t xml:space="preserve"> </w:t>
      </w:r>
      <w:r w:rsidRPr="007D6112">
        <w:rPr>
          <w:rFonts w:ascii="Times New Roman" w:hAnsi="Times New Roman" w:cs="Times New Roman"/>
          <w:sz w:val="28"/>
          <w:szCs w:val="28"/>
        </w:rPr>
        <w:t>городской агломерации.</w:t>
      </w:r>
    </w:p>
    <w:p w14:paraId="10149B4C" w14:textId="3CBBE84F" w:rsidR="00834DBA" w:rsidRPr="008A5015" w:rsidRDefault="00834DBA" w:rsidP="00834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644C6">
        <w:rPr>
          <w:rFonts w:ascii="Times New Roman" w:hAnsi="Times New Roman" w:cs="Times New Roman"/>
          <w:sz w:val="28"/>
          <w:szCs w:val="28"/>
        </w:rPr>
        <w:t>развития городских агломераций как высоко значимого направления развития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4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резолюция Общего собрания Общероссийского конгресса муниципальных образований, состоявшегося 20 мая 2021 г. предлагает использовать следующие инструменты</w:t>
      </w:r>
      <w:r w:rsidRPr="008A5015">
        <w:rPr>
          <w:rFonts w:ascii="Times New Roman" w:hAnsi="Times New Roman" w:cs="Times New Roman"/>
          <w:sz w:val="28"/>
          <w:szCs w:val="28"/>
        </w:rPr>
        <w:t>:</w:t>
      </w:r>
    </w:p>
    <w:p w14:paraId="65AE93DB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развитие законодательства о городских агломерациях с определением и возможностью развития правового статуса городских агломераций как особых форм межмуниципального сотрудничества по реализации межмуниципальных проектов социально-экономического развития территорий;</w:t>
      </w:r>
    </w:p>
    <w:p w14:paraId="756B23BC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содействие формированию в границах агломераций современной городской среды, единой системы дорожно-транспортной и коммунально-энергетической инфраструктуры, систем предоставления социальных услуг и «обратной связи» с населением;</w:t>
      </w:r>
    </w:p>
    <w:p w14:paraId="2A46E8D2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вовлечение органов местного самоуправления крупных и крупнейших городов, городов-миллионников в реализацию на местном уровне государственных функций и предоставление государственных услуг;</w:t>
      </w:r>
    </w:p>
    <w:p w14:paraId="7D5E8E23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формирование механизма перераспределения отдельных полномочий федеральных органов исполнительной власти и органов государственной власти субъектов Российской Федерации в пользу органов местного самоуправления крупных городов и городов-миллионников;</w:t>
      </w:r>
    </w:p>
    <w:p w14:paraId="2F7FCA5B" w14:textId="77777777" w:rsidR="00834DBA" w:rsidRPr="008A5015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разработка порядка подготовки, реализации и мониторинга долгосрочных планов социально-экономического развития крупных и крупнейших городских агломераций (в т.ч. межрегионального значения);</w:t>
      </w:r>
    </w:p>
    <w:p w14:paraId="5482BF6D" w14:textId="43C4CD12" w:rsidR="00834DBA" w:rsidRDefault="00834DBA" w:rsidP="00834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lastRenderedPageBreak/>
        <w:t>подготовка предложений по организационно-финансовому обеспечению реализации долгосрочных планов социально-экономического развития крупных и крупнейших городских агломераций</w:t>
      </w:r>
      <w:r w:rsidR="002644C6">
        <w:rPr>
          <w:rFonts w:ascii="Times New Roman" w:hAnsi="Times New Roman" w:cs="Times New Roman"/>
          <w:sz w:val="28"/>
          <w:szCs w:val="28"/>
        </w:rPr>
        <w:t>;</w:t>
      </w:r>
    </w:p>
    <w:p w14:paraId="341C1841" w14:textId="77777777" w:rsidR="002644C6" w:rsidRPr="008A5015" w:rsidRDefault="002644C6" w:rsidP="002644C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обеспечение транспортной доступности территорий муниципальных образований, в том числе путем формирования современных транспортно-дорожных сетей, строительства, капитального и текущего ремонта автомобильных дорог;</w:t>
      </w:r>
    </w:p>
    <w:p w14:paraId="34DB4291" w14:textId="77777777" w:rsidR="002644C6" w:rsidRPr="008A5015" w:rsidRDefault="002644C6" w:rsidP="002644C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015">
        <w:rPr>
          <w:rFonts w:ascii="Times New Roman" w:hAnsi="Times New Roman" w:cs="Times New Roman"/>
          <w:sz w:val="28"/>
          <w:szCs w:val="28"/>
        </w:rPr>
        <w:t>приоритет сохранения объектов инженерной, коммунальной, социальной и транспортной инфраструктуры муниципальных образований при оптимизации бюджетных расходов.</w:t>
      </w:r>
    </w:p>
    <w:p w14:paraId="6FFC10C4" w14:textId="77777777" w:rsidR="002644C6" w:rsidRPr="008A5015" w:rsidRDefault="002644C6" w:rsidP="002644C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D7AFF7" w14:textId="77777777" w:rsidR="00834DBA" w:rsidRPr="00BE4E01" w:rsidRDefault="00834DBA" w:rsidP="009D67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DBA" w:rsidRPr="00BE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74"/>
    <w:multiLevelType w:val="hybridMultilevel"/>
    <w:tmpl w:val="8E9A48D2"/>
    <w:lvl w:ilvl="0" w:tplc="B8C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4165D"/>
    <w:multiLevelType w:val="hybridMultilevel"/>
    <w:tmpl w:val="63E6E200"/>
    <w:lvl w:ilvl="0" w:tplc="B8CCDC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01"/>
    <w:rsid w:val="00183E6D"/>
    <w:rsid w:val="002359C4"/>
    <w:rsid w:val="002644C6"/>
    <w:rsid w:val="002C1E24"/>
    <w:rsid w:val="0031646C"/>
    <w:rsid w:val="00325A26"/>
    <w:rsid w:val="006F18F0"/>
    <w:rsid w:val="007D6112"/>
    <w:rsid w:val="007F0C02"/>
    <w:rsid w:val="00834DBA"/>
    <w:rsid w:val="00935631"/>
    <w:rsid w:val="009D07EB"/>
    <w:rsid w:val="009D6704"/>
    <w:rsid w:val="00BE4E01"/>
    <w:rsid w:val="00C2315F"/>
    <w:rsid w:val="00D866F3"/>
    <w:rsid w:val="00DD18C6"/>
    <w:rsid w:val="00F3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2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Yudkin Artem</dc:creator>
  <cp:lastModifiedBy>User</cp:lastModifiedBy>
  <cp:revision>3</cp:revision>
  <dcterms:created xsi:type="dcterms:W3CDTF">2021-05-26T03:41:00Z</dcterms:created>
  <dcterms:modified xsi:type="dcterms:W3CDTF">2021-05-26T03:42:00Z</dcterms:modified>
</cp:coreProperties>
</file>