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3" w:rsidRPr="00070F33" w:rsidRDefault="00A35C00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A74C64">
        <w:rPr>
          <w:rFonts w:ascii="Times New Roman" w:hAnsi="Times New Roman" w:cs="Times New Roman"/>
          <w:b/>
          <w:sz w:val="28"/>
          <w:szCs w:val="28"/>
        </w:rPr>
        <w:t>мониторинга 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F30F7">
        <w:rPr>
          <w:rFonts w:ascii="Times New Roman" w:hAnsi="Times New Roman" w:cs="Times New Roman"/>
          <w:b/>
          <w:sz w:val="28"/>
          <w:szCs w:val="28"/>
        </w:rPr>
        <w:t>прос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4C64">
        <w:rPr>
          <w:rFonts w:ascii="Times New Roman" w:hAnsi="Times New Roman" w:cs="Times New Roman"/>
          <w:b/>
          <w:sz w:val="28"/>
          <w:szCs w:val="28"/>
        </w:rPr>
        <w:t>)</w:t>
      </w:r>
      <w:r w:rsidR="007F30F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0F33" w:rsidRPr="00070F33">
        <w:rPr>
          <w:rFonts w:ascii="Times New Roman" w:hAnsi="Times New Roman" w:cs="Times New Roman"/>
          <w:b/>
          <w:sz w:val="28"/>
          <w:szCs w:val="28"/>
        </w:rPr>
        <w:t xml:space="preserve"> деятельности муниципальных образований края в сфере благоустройства и практиках вовлечения населения к реализации вопросов благоустройства</w:t>
      </w:r>
      <w:r w:rsidR="00D64B82">
        <w:rPr>
          <w:rFonts w:ascii="Times New Roman" w:hAnsi="Times New Roman" w:cs="Times New Roman"/>
          <w:b/>
          <w:sz w:val="28"/>
          <w:szCs w:val="28"/>
        </w:rPr>
        <w:t>,</w:t>
      </w:r>
      <w:r w:rsidR="00D64B82" w:rsidRPr="00D64B82">
        <w:rPr>
          <w:rFonts w:ascii="Times New Roman" w:hAnsi="Times New Roman" w:cs="Times New Roman"/>
          <w:b/>
          <w:sz w:val="28"/>
          <w:szCs w:val="28"/>
        </w:rPr>
        <w:t xml:space="preserve"> наведения хозяйственного и санитарного порядка в населенных пунктах</w:t>
      </w:r>
      <w:r w:rsidR="00070F33" w:rsidRPr="00070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F33" w:rsidRDefault="00070F33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ED" w:rsidRDefault="004B27ED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муниципальных образований Красноярского края проведен мониторинг среди городских и сельских поселений муниципальных районов, территориальных подразделений муниципальных округов</w:t>
      </w:r>
      <w:r w:rsidR="004B18CC">
        <w:rPr>
          <w:rFonts w:ascii="Times New Roman" w:hAnsi="Times New Roman" w:cs="Times New Roman"/>
          <w:sz w:val="28"/>
          <w:szCs w:val="28"/>
        </w:rPr>
        <w:t xml:space="preserve"> (далее – муниципалитеты)</w:t>
      </w:r>
      <w:r w:rsidR="00B25E45">
        <w:rPr>
          <w:rFonts w:ascii="Times New Roman" w:hAnsi="Times New Roman" w:cs="Times New Roman"/>
          <w:sz w:val="28"/>
          <w:szCs w:val="28"/>
        </w:rPr>
        <w:t xml:space="preserve"> о состоянии дел в сфере </w:t>
      </w:r>
      <w:r w:rsidR="005D5E8E">
        <w:rPr>
          <w:rFonts w:ascii="Times New Roman" w:hAnsi="Times New Roman" w:cs="Times New Roman"/>
          <w:sz w:val="28"/>
          <w:szCs w:val="28"/>
        </w:rPr>
        <w:t>благоустройства. Главам муниципальных образований было предложено пройти интерактивный опрос и ответить на ряд вопросов, касающихся деятельности в сфере благоустройства.</w:t>
      </w:r>
    </w:p>
    <w:p w:rsidR="008A0F0C" w:rsidRDefault="008A0F0C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приняли участие 18</w:t>
      </w:r>
      <w:r w:rsidR="00FC5F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FC5F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609">
        <w:rPr>
          <w:rFonts w:ascii="Times New Roman" w:hAnsi="Times New Roman" w:cs="Times New Roman"/>
          <w:sz w:val="28"/>
          <w:szCs w:val="28"/>
        </w:rPr>
        <w:t xml:space="preserve">(городских </w:t>
      </w:r>
      <w:r w:rsidR="00101609">
        <w:rPr>
          <w:rFonts w:ascii="Times New Roman" w:hAnsi="Times New Roman" w:cs="Times New Roman"/>
          <w:sz w:val="28"/>
          <w:szCs w:val="28"/>
        </w:rPr>
        <w:br/>
        <w:t>и сельских поселений, территориальных подразделений).</w:t>
      </w:r>
    </w:p>
    <w:p w:rsidR="004B27ED" w:rsidRDefault="00C32F09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5F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FC5F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F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 принявших участие в опросе муниципалитетов имеют численность населения меньше 1000 человек;</w:t>
      </w:r>
    </w:p>
    <w:p w:rsidR="00C32F09" w:rsidRDefault="00C32F09" w:rsidP="00C3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 (5</w:t>
      </w:r>
      <w:r w:rsidR="00FC5F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F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%) принявших участие в опросе муниципалитетов имеют численность населения 1000 человек и выше.</w:t>
      </w:r>
    </w:p>
    <w:p w:rsidR="00101609" w:rsidRDefault="004B18CC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представлены обобщенные результаты проведенного мониторинга по каждому вопросу. </w:t>
      </w:r>
    </w:p>
    <w:p w:rsidR="008E631E" w:rsidRDefault="008E631E" w:rsidP="00101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3BE" w:rsidRPr="00915FCA" w:rsidRDefault="004B18CC" w:rsidP="004B1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FCA">
        <w:rPr>
          <w:rFonts w:ascii="Times New Roman" w:hAnsi="Times New Roman" w:cs="Times New Roman"/>
          <w:b/>
          <w:sz w:val="28"/>
          <w:szCs w:val="28"/>
        </w:rPr>
        <w:t>1</w:t>
      </w:r>
      <w:r w:rsidR="00233337" w:rsidRPr="00915FCA">
        <w:rPr>
          <w:rFonts w:ascii="Times New Roman" w:hAnsi="Times New Roman" w:cs="Times New Roman"/>
          <w:b/>
          <w:sz w:val="28"/>
          <w:szCs w:val="28"/>
        </w:rPr>
        <w:t>. Система муниципальных правовых актов (документов), регламентирующих деятельность по благоустройству:</w:t>
      </w:r>
    </w:p>
    <w:p w:rsidR="004B18CC" w:rsidRDefault="004B18CC" w:rsidP="004B18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C5F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(96,7%) муниципалитетов ответили, что на их территориях приняты и действуют </w:t>
      </w:r>
      <w:r w:rsidR="00233337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33337" w:rsidRPr="00233337">
        <w:rPr>
          <w:rFonts w:ascii="Times New Roman" w:hAnsi="Times New Roman" w:cs="Times New Roman"/>
          <w:sz w:val="28"/>
          <w:szCs w:val="28"/>
        </w:rPr>
        <w:t>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33337" w:rsidRDefault="004B18CC" w:rsidP="004B18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72 (39,</w:t>
      </w:r>
      <w:r w:rsidR="00FC5F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 муниципалитета осуществляют свою деятельность в рамках м</w:t>
      </w:r>
      <w:r w:rsidR="00233337" w:rsidRP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3337" w:rsidRP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337" w:rsidRDefault="00915FCA" w:rsidP="004B18C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C5F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</w:t>
      </w:r>
      <w:r w:rsidR="00FC5F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3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опросе муниципалитетов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указали </w:t>
      </w:r>
      <w:r w:rsidR="00037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B4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6A" w:rsidRPr="00AB4D48" w:rsidRDefault="00F03DBE" w:rsidP="00BC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4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03736A" w:rsidRPr="00AB4D48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221938" w:rsidRPr="00AB4D48">
        <w:rPr>
          <w:rFonts w:ascii="Times New Roman" w:hAnsi="Times New Roman" w:cs="Times New Roman"/>
          <w:sz w:val="28"/>
          <w:szCs w:val="28"/>
        </w:rPr>
        <w:t xml:space="preserve">муниципалитетами </w:t>
      </w:r>
      <w:r w:rsidR="0003736A" w:rsidRPr="00AB4D48">
        <w:rPr>
          <w:rFonts w:ascii="Times New Roman" w:hAnsi="Times New Roman" w:cs="Times New Roman"/>
          <w:sz w:val="28"/>
          <w:szCs w:val="28"/>
        </w:rPr>
        <w:t xml:space="preserve">Правила Благоустройства предусматривают наличие на территории проектов благоустройства в виде </w:t>
      </w:r>
      <w:r w:rsidR="00BC0E80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документации, содержащей материалы в текстовой </w:t>
      </w:r>
      <w:r w:rsidR="00221938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0E80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графической форме и определяющей проектные решения </w:t>
      </w:r>
      <w:r w:rsidR="00221938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0E80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конкретной территории населенного пункта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94C" w:rsidRDefault="00FC5F54" w:rsidP="00BC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для целей формирования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развития территори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736A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 w:rsidR="0068594C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аивания</w:t>
      </w:r>
      <w:r w:rsidR="0068594C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8594C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594C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594C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предпринимателями</w:t>
      </w:r>
      <w:r w:rsidR="002A5E3D"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показывает к чему необходимо стремиться.</w:t>
      </w:r>
    </w:p>
    <w:p w:rsidR="00592F2D" w:rsidRDefault="00AB4D48" w:rsidP="00AB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качестве перспективы развития данного направления муниципальной деятельности необходимо постанов</w:t>
      </w:r>
      <w:r w:rsidR="0059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следующую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592F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муниципалитетом</w:t>
      </w:r>
      <w:r w:rsidR="00592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D48" w:rsidRDefault="00592F2D" w:rsidP="00AB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п</w:t>
      </w:r>
      <w:r w:rsid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благоустройства (проекта благоустройства) территорий.</w:t>
      </w:r>
    </w:p>
    <w:p w:rsidR="00AB4D48" w:rsidRDefault="00AB4D48" w:rsidP="00AB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благоустройства территорий следует разрабатывать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предварительных </w:t>
      </w:r>
      <w:proofErr w:type="spellStart"/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предпроектных</w:t>
      </w:r>
      <w:proofErr w:type="spellEnd"/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определяющих 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общения, способные привлекать посетителей, и обеспечивающие наличие возможностей для развития предпринимательства.</w:t>
      </w:r>
    </w:p>
    <w:p w:rsidR="008E631E" w:rsidRDefault="008E631E" w:rsidP="00AB4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37" w:rsidRDefault="00F03DBE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333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каких мероприятиях по благоустройству, </w:t>
      </w:r>
      <w:r w:rsidR="007F30F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</w:t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финансируемых в рамках реализации государственных программ Красноярского края (Постановление Правительства края № 512-п, </w:t>
      </w:r>
      <w:r w:rsid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517-п</w:t>
      </w:r>
      <w:r w:rsidR="00AF4583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др.</w:t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A4216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Ваше </w:t>
      </w:r>
      <w:r w:rsidR="00B94620" w:rsidRPr="00F03DBE">
        <w:rPr>
          <w:rFonts w:ascii="Times New Roman" w:hAnsi="Times New Roman" w:cs="Times New Roman"/>
          <w:b/>
          <w:sz w:val="28"/>
          <w:szCs w:val="28"/>
        </w:rPr>
        <w:t>городское/сельское поселение/территориальное подразделение</w:t>
      </w:r>
      <w:r w:rsidR="00B94620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принимает (</w:t>
      </w:r>
      <w:r w:rsidR="004A5DD5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принимало</w:t>
      </w:r>
      <w:r w:rsidR="00B94620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A5DD5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337" w:rsidRPr="00F0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</w:t>
      </w:r>
      <w:r w:rsidR="00DC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7553" w:rsidRDefault="007B4D36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респондентам необходимо было указать</w:t>
      </w:r>
      <w:r w:rsidR="00F42D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мероприятия</w:t>
      </w:r>
      <w:r w:rsidR="00F42D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мер государственной поддержки органы местного самоуправления принимали участие, выбрав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предложенных вариантов. </w:t>
      </w:r>
      <w:r w:rsidR="00C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для выбора нужного ответа </w:t>
      </w:r>
      <w:r w:rsidR="00C9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устанавливалось ограничений по периоду времени участия муниципалитета в краевых государственных программ</w:t>
      </w:r>
      <w:r w:rsidR="000359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0017" w:rsidRPr="00DC0017" w:rsidRDefault="00DC0017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 данному вопросу распределились 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333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3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комплексного проекта по благоустройству территорий («Центральные улицы»)</w:t>
      </w:r>
      <w:r w:rsidR="00F0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DBE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7D6F6F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DBE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6F6F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F03DBE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33337" w:rsidRP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33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</w:t>
      </w:r>
      <w:r w:rsidR="00B946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инициатив (ППМИ)</w:t>
      </w:r>
      <w:r w:rsid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135 (74,2%)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8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конкурс «Жители за чистоту и благоустройство»</w:t>
      </w:r>
      <w:r w:rsid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111 (61%)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8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конкурс «Инициатива жителей – эффективность в работе»</w:t>
      </w:r>
      <w:r w:rsid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75 (41%)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8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проекта по благоустройству с применением механизма «Самообложения граждан»</w:t>
      </w:r>
      <w:r w:rsidR="007D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(8,2%)</w:t>
      </w:r>
      <w:r w:rsidR="00022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487" w:rsidRDefault="007050A2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216" w:rsidRPr="0003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487" w:rsidRPr="00035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конкурс лучших проектов создания комфортной городской среды (в рамках Постановления Правительства края № 512-п)</w:t>
      </w:r>
      <w:r w:rsidR="00035923" w:rsidRPr="0003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(15,4%).</w:t>
      </w:r>
    </w:p>
    <w:p w:rsidR="00DC0017" w:rsidRDefault="00DC0017" w:rsidP="00DC00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муниципалитеты указали иные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благоустройству, в которых они принимают непосредственное участие:</w:t>
      </w:r>
    </w:p>
    <w:p w:rsidR="00DC0017" w:rsidRPr="002747A4" w:rsidRDefault="00DC0017" w:rsidP="00DC00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конкурсном отборе по благоустройству кладбищ в рамках постановления Правительства Красноярского края от 21.04.2022 № 318-п</w:t>
      </w:r>
      <w:r w:rsidR="00035923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(поселок Балахта, </w:t>
      </w:r>
      <w:proofErr w:type="spellStart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сельсоветы)</w:t>
      </w:r>
      <w:r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017" w:rsidRDefault="00DC0017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7FD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</w:t>
      </w:r>
      <w:r w:rsidR="000267FD" w:rsidRPr="002747A4">
        <w:rPr>
          <w:color w:val="22272F"/>
          <w:sz w:val="21"/>
          <w:szCs w:val="21"/>
          <w:shd w:val="clear" w:color="auto" w:fill="FFFFFF"/>
        </w:rPr>
        <w:t xml:space="preserve"> </w:t>
      </w:r>
      <w:r w:rsidR="000267FD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подпрограммы «Дороги Красноярья» государственной программы Красноярского края «Развитие транспортной системы»</w:t>
      </w:r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(Березовский сельсовет </w:t>
      </w:r>
      <w:proofErr w:type="spellStart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="0075089F"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C91251"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75089F"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хабыкский</w:t>
      </w:r>
      <w:proofErr w:type="spellEnd"/>
      <w:r w:rsidR="0075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750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75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Анцирский</w:t>
      </w:r>
      <w:proofErr w:type="spellEnd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</w:t>
      </w:r>
      <w:proofErr w:type="spellEnd"/>
      <w:r w:rsidR="002747A4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</w:t>
      </w:r>
      <w:r w:rsidR="000267FD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7FD" w:rsidRDefault="000267FD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реализации корпоративных программ благоустройства </w:t>
      </w:r>
      <w:r w:rsidR="00C91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10AE" w:rsidRP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10AE" w:rsidRP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Транснефть</w:t>
      </w:r>
      <w:proofErr w:type="spellEnd"/>
      <w:r w:rsidR="002710AE" w:rsidRP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Западная Сибирь</w:t>
      </w:r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Большекосульский</w:t>
      </w:r>
      <w:proofErr w:type="spellEnd"/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27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</w:t>
      </w:r>
      <w:r w:rsidR="00C91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017" w:rsidRDefault="002710AE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реализации м</w:t>
      </w:r>
      <w:r w:rsidR="000267FD" w:rsidRPr="000267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67FD" w:rsidRPr="000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67FD" w:rsidRPr="000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67FD" w:rsidRPr="0002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7FD" w:rsidRPr="0002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Енисейская Сибирь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заасфальтировано около 1 километра муниципальной дороги, одной </w:t>
      </w:r>
      <w:r w:rsidR="00A15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жилых улиц, прилегающих к организации-инвестору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комбинату, </w:t>
      </w:r>
      <w:r w:rsidR="00A1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построены тротуары,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спроектировано строительство детского сада и благоустройство прилегающей к нему территории.</w:t>
      </w:r>
    </w:p>
    <w:p w:rsidR="007050A2" w:rsidRDefault="00A15F1A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 муниципалитетов края имеется большой спектр возможностей для реализации полномочий </w:t>
      </w:r>
      <w:r w:rsidR="007050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благоустройства. В крае создан достаточно </w:t>
      </w:r>
      <w:r w:rsidR="00705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поддержки муниципалитетов </w:t>
      </w:r>
      <w:r w:rsidR="00705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данном направлении. </w:t>
      </w:r>
    </w:p>
    <w:p w:rsidR="00A7558C" w:rsidRDefault="00305588" w:rsidP="00F03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8</w:t>
      </w:r>
      <w:r w:rsidR="00C67553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(4,9%) муниципалитетов ответили, что н</w:t>
      </w:r>
      <w:r w:rsidR="0002248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разу не принимал</w:t>
      </w:r>
      <w:r w:rsidR="00DC001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48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4F3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48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государственн</w:t>
      </w:r>
      <w:r w:rsidR="00C67553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2248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поддержки о</w:t>
      </w:r>
      <w:r w:rsidR="00E9155F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</w:t>
      </w:r>
      <w:r w:rsidR="00022487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7558C" w:rsidRPr="002747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58C" w:rsidRDefault="00A7558C" w:rsidP="00A75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558C">
        <w:rPr>
          <w:rFonts w:ascii="Times New Roman" w:eastAsia="Calibri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Чуноярский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558C">
        <w:rPr>
          <w:rFonts w:ascii="Times New Roman" w:eastAsia="Calibri" w:hAnsi="Times New Roman" w:cs="Times New Roman"/>
          <w:sz w:val="28"/>
          <w:szCs w:val="28"/>
        </w:rPr>
        <w:t>сельсовет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Богучанск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A7558C" w:rsidRDefault="00A7558C" w:rsidP="00A75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Недокурский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Кежемск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а; </w:t>
      </w:r>
    </w:p>
    <w:p w:rsidR="00A7558C" w:rsidRPr="00A7558C" w:rsidRDefault="00A7558C" w:rsidP="00A75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Щетинкинский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Курагинск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A7558C" w:rsidRDefault="00A7558C" w:rsidP="00A75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Красногорьевский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сельсовет Рыбинск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58C" w:rsidRDefault="00A7558C" w:rsidP="00A75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58C">
        <w:rPr>
          <w:rFonts w:ascii="Times New Roman" w:eastAsia="Calibri" w:hAnsi="Times New Roman" w:cs="Times New Roman"/>
          <w:sz w:val="28"/>
          <w:szCs w:val="28"/>
        </w:rPr>
        <w:t>городское поселение Диксон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558C">
        <w:rPr>
          <w:rFonts w:ascii="Times New Roman" w:eastAsia="Calibri" w:hAnsi="Times New Roman" w:cs="Times New Roman"/>
          <w:sz w:val="28"/>
          <w:szCs w:val="28"/>
        </w:rPr>
        <w:t>сельское поселение Хатанга Таймырск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Долгано-Ненецк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022487" w:rsidRDefault="00A7558C" w:rsidP="00A75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558C">
        <w:rPr>
          <w:rFonts w:ascii="Times New Roman" w:eastAsia="Calibri" w:hAnsi="Times New Roman" w:cs="Times New Roman"/>
          <w:sz w:val="28"/>
          <w:szCs w:val="28"/>
        </w:rPr>
        <w:t>Верхнеимбатский</w:t>
      </w:r>
      <w:proofErr w:type="spellEnd"/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сельсовет Туруханск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7558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C0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553" w:rsidRDefault="00490730" w:rsidP="0049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качестве причин, </w:t>
      </w:r>
      <w:r w:rsidR="00C67553"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7553"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муниципалитетов</w:t>
      </w:r>
      <w:r w:rsidR="00C67553"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программах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местного самоуправления </w:t>
      </w:r>
      <w:r w:rsidR="00305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7553"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 в заполнении конкурсных заявок</w:t>
      </w:r>
      <w:r w:rsidRPr="00490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низкую финансовую обеспеченность муниципалитетов, нежелание населения участвовать в программах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31E" w:rsidRDefault="008E631E" w:rsidP="00490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87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2248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Коротко опишите достигнутые результаты по реализованным проектам благоустройства</w:t>
      </w:r>
      <w:r w:rsidR="000A44A0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указанным в предыдущем пункте</w:t>
      </w:r>
      <w:r w:rsidR="0002248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(год реализации, </w:t>
      </w:r>
      <w:r w:rsidR="007F30F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государственной программы края (в рамках которого </w:t>
      </w:r>
      <w:proofErr w:type="gramStart"/>
      <w:r w:rsidR="007F30F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реализуется</w:t>
      </w:r>
      <w:proofErr w:type="gramEnd"/>
      <w:r w:rsidR="007F30F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/реализовался проект), </w:t>
      </w:r>
      <w:r w:rsidR="0002248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="005034F3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текущее состояние</w:t>
      </w:r>
      <w:r w:rsidR="0002248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F3216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634EF" w:rsidRDefault="000634EF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Основными результатами участия органов местного самоуправления края в реализации краевых государственных 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программ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 благоустройству стали реализованные проекты по обустройству общественных пространств: парков, скверов, </w:t>
      </w:r>
      <w:r w:rsidRPr="004907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детск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их</w:t>
      </w:r>
      <w:r w:rsidRPr="004907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спортивно-игров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ых</w:t>
      </w:r>
      <w:r w:rsidRPr="004907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ок, строительству, ремонту и благоустройству памятников погибшим участникам ВОВ, строительство тротуаров, </w:t>
      </w:r>
      <w:r w:rsidR="003F65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выполнение работ по озеленению, освещению улиц и др.</w:t>
      </w:r>
    </w:p>
    <w:p w:rsidR="003F6582" w:rsidRDefault="00C92BEF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Так, </w:t>
      </w:r>
      <w:r w:rsidR="003F6582" w:rsidRPr="003F65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 период действия Программы поддержки местных инициатив (ППМИ) 2017-2022 гг</w:t>
      </w:r>
      <w:r w:rsidR="003F65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3F6582" w:rsidRPr="003F65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было реализовано 576 проектов по благоустройству территорий.</w:t>
      </w:r>
    </w:p>
    <w:p w:rsidR="00C92BEF" w:rsidRDefault="00C92BEF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Приведем примеры лучших практик</w:t>
      </w:r>
      <w:r w:rsidR="00B43A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участия муниципалитетов </w:t>
      </w:r>
      <w:r w:rsidR="00ED329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B43A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государственных программах благоустройства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1516D6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ED329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B43A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Приморский сельсовет </w:t>
      </w:r>
      <w:proofErr w:type="spellStart"/>
      <w:r w:rsidRPr="00B43A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Балахтинского</w:t>
      </w:r>
      <w:proofErr w:type="spellEnd"/>
      <w:r w:rsidRPr="00B43A6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района</w:t>
      </w:r>
      <w:r w:rsid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</w:t>
      </w:r>
    </w:p>
    <w:p w:rsidR="00C92BEF" w:rsidRPr="00C92BEF" w:rsidRDefault="001516D6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С</w:t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2016 года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сельсовет </w:t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принимает активное участие 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практически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всех</w:t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краевых проект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ах поддержки органов местного самоуправления</w:t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За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время участия в государственных программах по благоустройству сельсовету удалось привлечь в бюджет поселения 15,7 </w:t>
      </w:r>
      <w:proofErr w:type="gramStart"/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млн</w:t>
      </w:r>
      <w:proofErr w:type="gramEnd"/>
      <w:r w:rsidR="00C92BEF"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рублей. </w:t>
      </w:r>
    </w:p>
    <w:p w:rsidR="00C92BEF" w:rsidRPr="00C92BEF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Были реализованы следующие проекты:</w:t>
      </w:r>
    </w:p>
    <w:p w:rsidR="00C92BEF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краево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</w:t>
      </w: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конкурс «Жители – за чистоту и благоустройство» - проведено благоустройство памятника воинам Великой Отечественной войны, проведены работы по энергосбережению, огорожен дендрарий им. В.М. Шлёнского; </w:t>
      </w:r>
    </w:p>
    <w:p w:rsidR="00C92BEF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краевой конкурс проектов поддержи местных инициатив – приобретено 200 контейнеров для твердых бытовых отходов, благоустроен стадион п. Приморск (ограждение, установлены малые архитектурные формы для детей младше 12 лет и старше 12 лет, установлены волейбольные стойки и футбольные ворота, обустроена беговая дорожка), проведены работы по благоустройству кладбища п. Приморск (огораживание). </w:t>
      </w:r>
    </w:p>
    <w:p w:rsidR="00FF11B3" w:rsidRPr="00FF11B3" w:rsidRDefault="00FF11B3" w:rsidP="00FF11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приоритетный проект «Формирование комфортной городской среды»: за 2019-20221 год благоустроены придомовые территории 11 многоквартирных домов. Во дворе 13 и 15 дома по ул. Пролетарская была установлена детская мини площадка, как поощрение за активность жителей при реализации проекта. </w:t>
      </w:r>
    </w:p>
    <w:p w:rsidR="00C92BEF" w:rsidRPr="00C92BEF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ППМИ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</w:t>
      </w: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2021 году прове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</w:t>
      </w: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капитальный ремонт уличного освещения в п. Приморск, 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C92BE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2022 году обустроили игровую площадку для детей старше 10 лет.</w:t>
      </w:r>
    </w:p>
    <w:p w:rsidR="00FF11B3" w:rsidRPr="00FF11B3" w:rsidRDefault="00FF11B3" w:rsidP="00FF11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муниципальный комплексный проект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развития «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Приморск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Балахта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2021 году была обустроена детская игровая площадка для детей дошкольного и младшего школьного возраста в п. Приморск, в 2022 году ведется капитальный ремонт по ул. Ленина, Карла Маркса, Парижской Коммуны. </w:t>
      </w:r>
    </w:p>
    <w:p w:rsidR="00FF11B3" w:rsidRDefault="00C92BEF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Существенную финансовую поддержку в реализации 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проектов 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ППМИ оказывают жители, предприниматели, хозяйствующие субъекты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М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алочисленные села участвуют в краевом конкурсе «Инициатива жителей - эффективность в работе». Жители вносят 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свой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вклад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развитие территорий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проводят субботники по благоустройству</w:t>
      </w:r>
      <w:r w:rsid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FF11B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B43A63" w:rsidRPr="001516D6" w:rsidRDefault="00B43A63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2. </w:t>
      </w:r>
      <w:proofErr w:type="spellStart"/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Большехабыкский</w:t>
      </w:r>
      <w:proofErr w:type="spellEnd"/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сельсовет </w:t>
      </w:r>
      <w:proofErr w:type="spellStart"/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Идринского</w:t>
      </w:r>
      <w:proofErr w:type="spellEnd"/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района</w:t>
      </w:r>
      <w:r w:rsidR="00497C4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497C4C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(количество жителей 488 человек)</w:t>
      </w:r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. </w:t>
      </w:r>
    </w:p>
    <w:p w:rsidR="001516D6" w:rsidRDefault="00B43A63" w:rsidP="00C92B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Начиная с 2016 года сельсовет участвует в конкурсе</w:t>
      </w:r>
      <w:proofErr w:type="gramEnd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«Территория 2020» и «Территория - Красноярский край». В рамках конкурса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территории </w:t>
      </w:r>
      <w:proofErr w:type="spell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Большехабыкского</w:t>
      </w:r>
      <w:proofErr w:type="spellEnd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сельсовета был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реализовано 6 проектов по благоустройству.</w:t>
      </w:r>
    </w:p>
    <w:p w:rsidR="00497C4C" w:rsidRDefault="00B43A63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497C4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 2017 году</w:t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</w:t>
      </w:r>
      <w:r w:rsidR="00497C4C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победил</w:t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97C4C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конкурс</w:t>
      </w:r>
      <w:r w:rsidR="00497C4C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«Жители </w:t>
      </w:r>
      <w:r w:rsidR="00305588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 чистоту и благоустройство» с проектом «Засветись,</w:t>
      </w:r>
      <w:r w:rsidR="00ED3294"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родной </w:t>
      </w:r>
      <w:proofErr w:type="spellStart"/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Хабык</w:t>
      </w:r>
      <w:proofErr w:type="spellEnd"/>
      <w:r w:rsidRP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!»</w:t>
      </w:r>
      <w:r w:rsidR="00497C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B43A63" w:rsidRPr="001516D6" w:rsidRDefault="00B43A63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 2018 году</w:t>
      </w:r>
      <w:r w:rsidR="001516D6"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: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1)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участие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конкурсе «Берег Енисея»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проектом Замена светильников уличного освещения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«Пусть будет свет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 родном селе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!». В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результате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было </w:t>
      </w:r>
      <w:proofErr w:type="gram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установлено 100 новых светодиодных фонарей дополнительно освещены</w:t>
      </w:r>
      <w:proofErr w:type="gramEnd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улицы. 2) В рамках краевой программы «Дороги Крас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ноярья» произведен ремонт дорог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протяжённостью 2630 метров, произведена отсыпка щебнем 800 метров дроги.</w:t>
      </w:r>
    </w:p>
    <w:p w:rsidR="00B43A63" w:rsidRPr="001516D6" w:rsidRDefault="00B43A63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516D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 2019 году: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1) В рамках федеральной программы проведён ремонт 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благоустройство памятника героям Гражданской войны Силами администрации и ТОС «Зов сердца» произведён косметический ремонт памятника героям ВОВ</w:t>
      </w:r>
      <w:r w:rsid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2) В рамках ППМИ реализован проект 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 б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лагоустройств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детской площадки «Счастливое детство».</w:t>
      </w:r>
    </w:p>
    <w:p w:rsidR="00B43A63" w:rsidRPr="001516D6" w:rsidRDefault="00B43A63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 2020 году: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1) В рамках ППМИ реализован проект 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 xml:space="preserve">по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Благоустройств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детской площадки «Всё лучшее - детям!» 2) В рамках краевой программы «Дороги Красноярья» произведен ремонт дороги, протяжённостью 900 метров.</w:t>
      </w:r>
    </w:p>
    <w:p w:rsidR="001516D6" w:rsidRPr="001516D6" w:rsidRDefault="00B43A63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 2021 году: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1) В рамках ППМИ реализован проект «Обустройство места памяти «Участникам Великой Отечественной войны </w:t>
      </w:r>
      <w:proofErr w:type="gram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proofErr w:type="gramEnd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с.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Большой </w:t>
      </w:r>
      <w:proofErr w:type="spell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Хабык</w:t>
      </w:r>
      <w:proofErr w:type="spellEnd"/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proofErr w:type="gram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Установлен новый памятник, выложена тротуарной плиткой дорожка, смонтирован «вечный огонь». 2) Сделан капитальный ремонт ДК 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с. Большой </w:t>
      </w:r>
      <w:proofErr w:type="spellStart"/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Хабык</w:t>
      </w:r>
      <w:proofErr w:type="spellEnd"/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3) Установлена водопропускная труба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516D6"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Установлен новый остановочный пункт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516D6"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5)</w:t>
      </w:r>
      <w:r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Реализован проект «Село должно быть красивым!» </w:t>
      </w:r>
      <w:proofErr w:type="gramEnd"/>
    </w:p>
    <w:p w:rsidR="00B43A63" w:rsidRDefault="001516D6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В </w:t>
      </w:r>
      <w:r w:rsidR="00B43A63"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2022 год</w:t>
      </w:r>
      <w:r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</w:t>
      </w:r>
      <w:r w:rsidR="00B43A63" w:rsidRPr="0075089F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:</w:t>
      </w:r>
      <w:r w:rsidR="00B43A63"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рамках ППМИ реализован проект «Обустройство места памяти Землякам </w:t>
      </w:r>
      <w:r w:rsidR="0030558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</w:t>
      </w:r>
      <w:r w:rsidR="00B43A63"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участни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кам Великой Отечественной войны.</w:t>
      </w:r>
      <w:r w:rsidR="00B43A63" w:rsidRPr="001516D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Дополнительно установлены две стелы, деревянное ограждение заменено на железную изгородь, установлено 8 фонарей - шаров. </w:t>
      </w:r>
    </w:p>
    <w:p w:rsidR="00B43A63" w:rsidRDefault="00305588" w:rsidP="00B43A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Кроме этого, н</w:t>
      </w:r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ачиная с 2017 года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Большехабыкский</w:t>
      </w:r>
      <w:proofErr w:type="spellEnd"/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участвует в краевом 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онкурсе по трудоустройству несовершеннолетних от 14 до 18 лет и постоянно выигрывает по 10 рабочих мест, поэтому при сельсовете в летний период времени трудится трудовой отряд старшеклассников «Достойная смена». Кроме этого при МКОУ </w:t>
      </w:r>
      <w:proofErr w:type="spellStart"/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Большехабыккая</w:t>
      </w:r>
      <w:proofErr w:type="spellEnd"/>
      <w:r w:rsidR="0075089F" w:rsidRP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СОШ трудится ещё один отряд старшеклассников «Юность», который состоит из 6 человек.</w:t>
      </w:r>
      <w:r w:rsidR="007508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8C4040" w:rsidRDefault="008C4040" w:rsidP="008C4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A8" w:rsidRPr="00743B61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Опишите</w:t>
      </w:r>
      <w:r w:rsidR="00384B63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каким образом осуществляется текущее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построенных объектов 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35DA8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возникающие в связи с этим проблемы.</w:t>
      </w:r>
    </w:p>
    <w:p w:rsidR="00BA6C28" w:rsidRDefault="00BA6C28" w:rsidP="00BA6C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принявших участие в опросе муниципалитетов </w:t>
      </w:r>
      <w:r w:rsidR="008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ответили, что текущее содержание и </w:t>
      </w:r>
      <w:proofErr w:type="gramStart"/>
      <w:r w:rsidR="008E6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построенных объектов благоустройства осуществляется силами работни</w:t>
      </w:r>
      <w:r w:rsidR="00A74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8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администраций за счет средств местного бюджета. </w:t>
      </w:r>
    </w:p>
    <w:p w:rsidR="00CF7637" w:rsidRDefault="008E631E" w:rsidP="008E63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по содержанию объектов благоустройства, расположенных или прилегающих к муниципальным учреждениям образования, культуры и спорта закреплены за работниками данных учреждений (поселок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Северо-Енисейского района, с. Тюхтет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округа).</w:t>
      </w:r>
    </w:p>
    <w:p w:rsidR="009B550F" w:rsidRDefault="00CF7637" w:rsidP="008E63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объектов благоустройства, прилегающих территорий </w:t>
      </w:r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многоквартирным домам, занимаются ТСЖ, Управляющие компании.</w:t>
      </w:r>
      <w:r w:rsidR="008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C28" w:rsidRPr="00A95945" w:rsidRDefault="009B550F" w:rsidP="008E63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отдельных</w:t>
      </w:r>
      <w:r w:rsidR="0059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муниципалитетах края созданы специализированные подразделения местных администраций или муниципальные казенные учреждения по благоустройству. Например, </w:t>
      </w:r>
      <w:r w:rsidR="00594832" w:rsidRPr="0059483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МКУ </w:t>
      </w:r>
      <w:r w:rsidR="0059483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«</w:t>
      </w:r>
      <w:r w:rsidR="00594832" w:rsidRPr="005948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Служб</w:t>
      </w:r>
      <w:r w:rsidR="005948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="00594832" w:rsidRPr="005948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благоустройства с. Краснотуранск</w:t>
      </w:r>
      <w:r w:rsidR="005948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="00594832" w:rsidRPr="005948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9B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</w:t>
      </w:r>
      <w:r w:rsidR="005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948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4A3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Управление службы заказчика Ш</w:t>
      </w:r>
      <w:r w:rsidR="000A4A35" w:rsidRPr="000A4A3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арыповского муниципального округа</w:t>
      </w:r>
      <w:r w:rsidR="0059483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="0059483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br/>
        <w:t>на территории Северо-Енисейского района действует МУП</w:t>
      </w:r>
      <w:r w:rsidR="00594832" w:rsidRPr="00594832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r w:rsidR="00594832" w:rsidRPr="0059483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УККР</w:t>
      </w:r>
      <w:r w:rsidR="00A9594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, </w:t>
      </w:r>
      <w:r w:rsidR="00A95945" w:rsidRPr="00A959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МУП </w:t>
      </w:r>
      <w:r w:rsidR="00A959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A95945" w:rsidRPr="00A959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Диксонсервис</w:t>
      </w:r>
      <w:proofErr w:type="spellEnd"/>
      <w:r w:rsidR="0028344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городского поселения Диксон</w:t>
      </w:r>
      <w:r w:rsidR="008E631E" w:rsidRPr="00A959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594832" w:rsidRDefault="00594832" w:rsidP="008E63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сельскими поселениями 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для осуществлени</w:t>
      </w:r>
      <w:r w:rsidR="004F35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благоустройству территорий привлекаются отбывающие наказание в виде принудительных работ граждане, а также граждане, привлеченные 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временные работы через центры занятости</w:t>
      </w:r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трудовые отряды </w:t>
      </w:r>
      <w:r w:rsidR="004F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CF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Бобровский сельсовет </w:t>
      </w:r>
      <w:proofErr w:type="spellStart"/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Межовский</w:t>
      </w:r>
      <w:proofErr w:type="spellEnd"/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959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5945" w:rsidRPr="00E97E6E" w:rsidRDefault="00A95945" w:rsidP="008E63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поддержка деятельности по благоустройству оказывается созданными на территории муниципалитетов </w:t>
      </w:r>
      <w:r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</w:t>
      </w:r>
      <w:r w:rsidR="004F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илами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ТОСцев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озеленение улиц, покраска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МАФов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ограждений, уличной мебели, осуществляется общественный </w:t>
      </w:r>
      <w:proofErr w:type="gram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построенных объектов благоустройства. Эффективная работа с ТОС организована в Северо-Енисейском районе, Пировском,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Шарыповском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Тюхтетском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округах, </w:t>
      </w:r>
      <w:proofErr w:type="spellStart"/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Сизинском</w:t>
      </w:r>
      <w:proofErr w:type="spellEnd"/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Шушенского района,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Большехабыкском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257FD2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97E6E" w:rsidRPr="00E97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C28" w:rsidRDefault="00BA6C28" w:rsidP="00E915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B36" w:rsidRPr="00743B61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40B36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Проанализируйте текущее состояние благоустройства Вашего </w:t>
      </w:r>
      <w:r w:rsidR="00B94620" w:rsidRPr="00743B61">
        <w:rPr>
          <w:rFonts w:ascii="Times New Roman" w:hAnsi="Times New Roman" w:cs="Times New Roman"/>
          <w:b/>
          <w:sz w:val="28"/>
          <w:szCs w:val="28"/>
        </w:rPr>
        <w:t>городского/сельского поселения/территориального подразделения</w:t>
      </w:r>
      <w:r w:rsidR="00B94620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40B36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10-бальной шкале, </w:t>
      </w:r>
    </w:p>
    <w:p w:rsidR="00E97E6E" w:rsidRDefault="004C6BD5" w:rsidP="004C6B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органам местного самоуправления было предложено оценить текущее состояние вверенных им территорий по 10-бальной шкале, где </w:t>
      </w:r>
      <w:r w:rsidRPr="004C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отсутствие или обеспеченность муниципального образования менее 10% от потребности муниципалитета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отличное состояние или 100% обеспеченность от потребности муниципалитета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681" w:rsidRDefault="004C6BD5" w:rsidP="004C6B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1 в таблице представлен свод полученных </w:t>
      </w:r>
      <w:r w:rsidR="001E76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муниципалитетов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1E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E1" w:rsidRDefault="002C57E1" w:rsidP="004C6B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мы сгруппировали п</w:t>
      </w:r>
      <w:r w:rsidR="001E7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7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исходя из того как было оценено текущее состояние территорий и разместили их в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наименее проблемного состояния к</w:t>
      </w:r>
      <w:r w:rsidR="00E9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</w:t>
      </w:r>
      <w:r w:rsidR="00E93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="00E9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7E1" w:rsidRDefault="002C57E1" w:rsidP="004C6B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1554"/>
        <w:gridCol w:w="704"/>
        <w:gridCol w:w="1417"/>
        <w:gridCol w:w="807"/>
      </w:tblGrid>
      <w:tr w:rsidR="002C57E1" w:rsidTr="00190BCA">
        <w:trPr>
          <w:trHeight w:val="803"/>
        </w:trPr>
        <w:tc>
          <w:tcPr>
            <w:tcW w:w="5089" w:type="dxa"/>
          </w:tcPr>
          <w:p w:rsidR="002C57E1" w:rsidRDefault="002C57E1" w:rsidP="00E915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2C57E1" w:rsidRPr="00E9369E" w:rsidRDefault="00E9369E" w:rsidP="00E936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57E1"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7E1"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1до 5</w:t>
            </w:r>
          </w:p>
        </w:tc>
        <w:tc>
          <w:tcPr>
            <w:tcW w:w="704" w:type="dxa"/>
            <w:vAlign w:val="center"/>
          </w:tcPr>
          <w:p w:rsidR="002C57E1" w:rsidRPr="00190BCA" w:rsidRDefault="00E9369E" w:rsidP="00190B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</w:tcPr>
          <w:p w:rsidR="00E9369E" w:rsidRDefault="00E9369E" w:rsidP="00E936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  <w:p w:rsidR="002C57E1" w:rsidRPr="00E9369E" w:rsidRDefault="00E9369E" w:rsidP="00E936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</w:t>
            </w:r>
            <w:r w:rsidR="00F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807" w:type="dxa"/>
            <w:vAlign w:val="center"/>
          </w:tcPr>
          <w:p w:rsidR="002C57E1" w:rsidRPr="00190BCA" w:rsidRDefault="00E9369E" w:rsidP="00190B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9369E" w:rsidTr="00E9369E">
        <w:tc>
          <w:tcPr>
            <w:tcW w:w="5089" w:type="dxa"/>
          </w:tcPr>
          <w:p w:rsidR="00E9369E" w:rsidRDefault="00E9369E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1349">
              <w:rPr>
                <w:rFonts w:ascii="Times New Roman" w:eastAsia="Calibri" w:hAnsi="Times New Roman" w:cs="Times New Roman"/>
                <w:sz w:val="24"/>
                <w:szCs w:val="24"/>
              </w:rPr>
              <w:t>свещение территории населенных пунктов</w:t>
            </w:r>
          </w:p>
        </w:tc>
        <w:tc>
          <w:tcPr>
            <w:tcW w:w="155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41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0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E9369E" w:rsidTr="00E9369E">
        <w:tc>
          <w:tcPr>
            <w:tcW w:w="5089" w:type="dxa"/>
          </w:tcPr>
          <w:p w:rsidR="00E9369E" w:rsidRDefault="00E9369E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борка территорий </w:t>
            </w:r>
            <w:r w:rsidRPr="0088714D">
              <w:rPr>
                <w:rFonts w:ascii="Times New Roman" w:eastAsia="Calibri" w:hAnsi="Times New Roman" w:cs="Times New Roman"/>
                <w:sz w:val="24"/>
                <w:szCs w:val="24"/>
              </w:rPr>
              <w:t>от снега, скашивание сорной травы</w:t>
            </w:r>
          </w:p>
        </w:tc>
        <w:tc>
          <w:tcPr>
            <w:tcW w:w="155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41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0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E9369E" w:rsidTr="00E9369E">
        <w:tc>
          <w:tcPr>
            <w:tcW w:w="5089" w:type="dxa"/>
          </w:tcPr>
          <w:p w:rsidR="00E9369E" w:rsidRDefault="00E9369E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87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азмещения информации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 пунктов</w:t>
            </w:r>
            <w:r w:rsidRPr="00887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установки указателей с наименованиями улиц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8714D">
              <w:rPr>
                <w:rFonts w:ascii="Times New Roman" w:eastAsia="Calibri" w:hAnsi="Times New Roman" w:cs="Times New Roman"/>
                <w:sz w:val="24"/>
                <w:szCs w:val="24"/>
              </w:rPr>
              <w:t>и номерами домов, вывесок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55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4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07" w:type="dxa"/>
          </w:tcPr>
          <w:p w:rsidR="00E9369E" w:rsidRPr="00190BCA" w:rsidRDefault="00E9369E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D276CF">
              <w:rPr>
                <w:rFonts w:ascii="Times New Roman" w:eastAsia="Calibri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2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2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 спортивных площадок, площадок для выгула животных, парковок (парковочных мест), малых архитектурных форм</w:t>
            </w:r>
          </w:p>
        </w:tc>
        <w:tc>
          <w:tcPr>
            <w:tcW w:w="155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бор, вывоз в специально отведенные места отходов производства и потребления</w:t>
            </w:r>
          </w:p>
        </w:tc>
        <w:tc>
          <w:tcPr>
            <w:tcW w:w="155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FD7689" w:rsidTr="00E9369E">
        <w:tc>
          <w:tcPr>
            <w:tcW w:w="5089" w:type="dxa"/>
          </w:tcPr>
          <w:p w:rsidR="00FD7689" w:rsidRPr="00FD7689" w:rsidRDefault="00FD7689" w:rsidP="00FD7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вид фасадов и ограждающих конструкций зданий, строений, сооружений, входных групп, вывесок, ограждений, подпорных стен, </w:t>
            </w:r>
          </w:p>
          <w:p w:rsidR="00FD7689" w:rsidRDefault="00FD7689" w:rsidP="00FD7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общественных пространств (</w:t>
            </w:r>
            <w:r w:rsidRPr="0088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арки, скверы, иные зеленые зоны, </w:t>
            </w:r>
            <w:r w:rsidRPr="0088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площади, набережные и другие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D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размещения информации и рекламны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E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населенных пунктов в целях обеспечения беспрепятственного передвижения по указанной территории инвалидов и других маломобильных групп населения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DC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DC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1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для складирования отдельных групп коммунальных отходов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713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1349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71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пешеходных коммуникаций, в том числе тротуаров, аллей, дорожек, тропинок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FD7689" w:rsidTr="00E9369E">
        <w:tc>
          <w:tcPr>
            <w:tcW w:w="5089" w:type="dxa"/>
          </w:tcPr>
          <w:p w:rsidR="00FD7689" w:rsidRDefault="00FD7689" w:rsidP="00DC19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8714D">
              <w:rPr>
                <w:rFonts w:ascii="Times New Roman" w:eastAsia="Calibri" w:hAnsi="Times New Roman" w:cs="Times New Roman"/>
                <w:sz w:val="24"/>
                <w:szCs w:val="24"/>
              </w:rPr>
              <w:t>борка ветхих и бесхозных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</w:t>
            </w:r>
          </w:p>
        </w:tc>
        <w:tc>
          <w:tcPr>
            <w:tcW w:w="1554" w:type="dxa"/>
          </w:tcPr>
          <w:p w:rsidR="00FD7689" w:rsidRPr="00FD7689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4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41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B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" w:type="dxa"/>
          </w:tcPr>
          <w:p w:rsidR="00FD7689" w:rsidRPr="00190BCA" w:rsidRDefault="00FD7689" w:rsidP="00F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BC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</w:tbl>
    <w:p w:rsidR="004F3589" w:rsidRDefault="004F3589" w:rsidP="00E915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87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22487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034F3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Опишите основные проблемы, связанные с реализацией муниципальных практик по благоустройству.</w:t>
      </w:r>
    </w:p>
    <w:p w:rsidR="00497C4C" w:rsidRPr="00190BCA" w:rsidRDefault="00497C4C" w:rsidP="00497C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Муниципалитеты называют следующие основные проблемы, возникающие в ходе </w:t>
      </w:r>
      <w:r w:rsidR="00190BCA"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BCA"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благоустройству:</w:t>
      </w:r>
    </w:p>
    <w:p w:rsidR="00C760DA" w:rsidRDefault="00190BCA" w:rsidP="00497C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Трудности в поисках подрядчиков при реализации проектов благоустройства. </w:t>
      </w:r>
    </w:p>
    <w:p w:rsidR="00C760DA" w:rsidRDefault="00C760DA" w:rsidP="00497C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проблема особенно актуальна для Северных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труднодоступных территорий. 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г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proofErr w:type="spellStart"/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районным центром в Северо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Восточной группе районов Красноярского края и граничит с Иркутской областью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 от краевого центра на 700 км.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350 км</w:t>
      </w:r>
      <w:proofErr w:type="gramStart"/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грунтовые дороги 3-4 категории, находящиеся в неудов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летворительном состоянии</w:t>
      </w:r>
      <w:r w:rsidRPr="00C7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затраты 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доставку материалов для благоустройства составляют от 50 до 100% 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стоимости самих материалов. Удаленность территории сказывается 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результатах проводимых торгов (на участие в конкурсе никто 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заявляется</w:t>
      </w:r>
      <w:proofErr w:type="gramEnd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проблема</w:t>
      </w:r>
      <w:proofErr w:type="gramEnd"/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Северо-Енисейском, Абанском, Таймырском Долгано-Ненецком, Эвенкийском муниципальных районах.</w:t>
      </w:r>
    </w:p>
    <w:p w:rsidR="00190BCA" w:rsidRDefault="001919E5" w:rsidP="00497C4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Некачественное производство работ подрядчиками, неисполнение подрядчиками гарантийных обязательств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(поселок Балахта, Шарыповский муниципальный округ)</w:t>
      </w:r>
      <w:r w:rsidR="0019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85070" w:rsidRDefault="001919E5" w:rsidP="001919E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З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атягивани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проведения строительных работ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необходимостью 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3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проектов. </w:t>
      </w:r>
    </w:p>
    <w:p w:rsidR="00CF2413" w:rsidRDefault="00B32CA2" w:rsidP="00CF24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="00CF2413"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начительное удорожание материалов с момента планирования </w:t>
      </w:r>
      <w:r w:rsid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413"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реализации</w:t>
      </w:r>
      <w:r w:rsid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невозможность уложиться </w:t>
      </w:r>
      <w:r w:rsid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выделенные средства на реализацию проекта.</w:t>
      </w:r>
    </w:p>
    <w:p w:rsidR="00B32CA2" w:rsidRDefault="00B32CA2" w:rsidP="00B32C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Выделяемых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</w:t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конкурсных проектов недостаточно (хватает на скромное оборудование для спортивной площадки, но нет возможности положить мягкое покрытие </w:t>
      </w:r>
      <w:r w:rsid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например, на 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выделен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ные средства 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краевой субсидии 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в рамках ППМИ 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 зависимости от количества населения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(до 1000 человек – 700 тысяч рублей) 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невозможно реализ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овать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качественны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й</w:t>
      </w:r>
      <w:r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gramEnd"/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скромное оборудование для спортивной площадки,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возможности положить мягкое покрытие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ответили: </w:t>
      </w:r>
      <w:proofErr w:type="spellStart"/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Новокамалинский</w:t>
      </w:r>
      <w:proofErr w:type="spellEnd"/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Рыбинского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Казачинского района, </w:t>
      </w:r>
      <w:proofErr w:type="spellStart"/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Озероучумский</w:t>
      </w:r>
      <w:proofErr w:type="spellEnd"/>
      <w:r w:rsidRPr="00CF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др.</w:t>
      </w:r>
    </w:p>
    <w:p w:rsidR="000E1DE2" w:rsidRPr="000E1DE2" w:rsidRDefault="00CF2413" w:rsidP="000E1D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E1DE2" w:rsidRP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Нежелание жителей и предпринимателей вкладывать собственные средства на софинансирование проектов</w:t>
      </w:r>
      <w:r w:rsidR="000E1DE2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:rsidR="00000543" w:rsidRDefault="000E1DE2" w:rsidP="00BA3C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территориях с малой численностью населения у муниципалитетов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наблюдается недостаточность собственных ресурсов (финансовых, кадровых) для реализации в полном объеме полномочий по благоустройству, отсутствуют специалисты по благоустройству, не хватает специализированной техники</w:t>
      </w:r>
      <w:r w:rsidR="00BA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543" w:rsidRPr="00BA3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уборки территорий от снега и скашивания сорной травы</w:t>
      </w:r>
      <w:r w:rsidR="00BA3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F3" w:rsidRPr="00743B61" w:rsidRDefault="005034F3" w:rsidP="00E915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4F3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034F3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Укажите предложения по решению проблем, связанных </w:t>
      </w:r>
      <w:r w:rsidR="0019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034F3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реализацией муниципальных практик по благоустройству.</w:t>
      </w:r>
    </w:p>
    <w:p w:rsidR="00E82537" w:rsidRPr="00E82537" w:rsidRDefault="00E82537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разделе 6, органами местного самоуправления предложены следующие варианты их решения: </w:t>
      </w:r>
    </w:p>
    <w:p w:rsidR="00E82537" w:rsidRPr="00E82537" w:rsidRDefault="00E82537" w:rsidP="00E82537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порядках распределения субсидий на реализацию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установить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повышающие коэффициенты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учитывающие 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логистические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муниципальных проектов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отношении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приравненных к районам К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евера.</w:t>
      </w:r>
    </w:p>
    <w:p w:rsidR="00891F02" w:rsidRPr="00E82537" w:rsidRDefault="00E82537" w:rsidP="00E825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Реализацию проектов разделить </w:t>
      </w:r>
      <w:r w:rsidR="00891F02"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проекты на подготовку заявки и проведения конкурсного отбора, и саму реализацию проекта. Предусмотреть способ финансирования для дотационных муниципалитетов на производство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F02" w:rsidRDefault="00E82537" w:rsidP="00E8253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</w:t>
      </w:r>
      <w:r w:rsidR="00891F02"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корректировки сумм проект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благоустройства </w:t>
      </w:r>
      <w:r w:rsidR="00891F02"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изменения цен на материалы и работы. </w:t>
      </w:r>
    </w:p>
    <w:p w:rsidR="00B472AD" w:rsidRPr="00B472AD" w:rsidRDefault="00B472AD" w:rsidP="00B472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городских и сельских поселений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строительство и ремонт дорог местного значения.</w:t>
      </w:r>
    </w:p>
    <w:p w:rsidR="00B32CA2" w:rsidRPr="00B32CA2" w:rsidRDefault="00B472AD" w:rsidP="00B32C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краевых государственных программах комплексного развития сельских территорий мероприятия, стимулирующие закрепление в сельских населенных пунктах специалистов производственных специальностей: </w:t>
      </w:r>
      <w:r w:rsidR="00C83B51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автомобилей и спец</w:t>
      </w:r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иализированной </w:t>
      </w:r>
      <w:r w:rsidR="00C83B51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техники,  </w:t>
      </w:r>
      <w:r w:rsidR="00C83B51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 в сфере ЖКХ</w:t>
      </w:r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электрогазосварщики</w:t>
      </w:r>
      <w:proofErr w:type="spellEnd"/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электрики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51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плотники, сантехники, водопроводчики.)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экономистов, </w:t>
      </w:r>
      <w:r w:rsidR="00B32CA2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 по сметным расчетам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бухгалтеров.</w:t>
      </w:r>
      <w:r w:rsidR="00C83B51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4631A" w:rsidRDefault="00B472AD" w:rsidP="00B32C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Продолжить практику 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сельским поселениям специализированной техники для реализации полномочий в сфере благоустройства. </w:t>
      </w:r>
    </w:p>
    <w:p w:rsidR="00B472AD" w:rsidRDefault="00B472AD" w:rsidP="00B472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631A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размер к</w:t>
      </w:r>
      <w:r w:rsidR="0014631A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субсидии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проектов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ППМИ, краевого</w:t>
      </w:r>
      <w:r w:rsidR="0014631A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14631A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жителей – эффективность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31A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у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проектах по комплексному благоустройству общественных пространств не только районных центров,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поселений.</w:t>
      </w:r>
    </w:p>
    <w:p w:rsidR="00C83B51" w:rsidRPr="0014631A" w:rsidRDefault="00B472AD" w:rsidP="001463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83B51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оплату труда работникам, привлекаемым из Центра занятности, для проведения работ по благоустройству, в сторону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 w:rsidR="00C83B51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AB0" w:rsidRPr="0014631A" w:rsidRDefault="00B472AD" w:rsidP="001463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СМИ (желательно телевизионных) 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местного самоуправления освещать лучшие муниципальные практики</w:t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AB0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гоустройстве населённых пунктов</w:t>
      </w:r>
      <w:r w:rsid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2DC" w:rsidRPr="00B472AD" w:rsidRDefault="00B472AD" w:rsidP="00B472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Продолжить </w:t>
      </w:r>
      <w:r w:rsid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22DC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профессиональной подготовки сотрудников 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CD22DC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D22DC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Институт </w:t>
      </w:r>
      <w:r w:rsid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D22DC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при Правительстве края</w:t>
      </w:r>
      <w:r w:rsidR="00CD22DC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Кадровый центр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Губернатора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AB0" w:rsidRPr="00743B61" w:rsidRDefault="00127AB0" w:rsidP="00E915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DD5" w:rsidRPr="00743B61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A5DD5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механизмы вовлечени</w:t>
      </w:r>
      <w:r w:rsidR="008F3216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A5DD5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в решение вопросов благоустройства используются в Вашем </w:t>
      </w:r>
      <w:r w:rsidR="00B94620" w:rsidRPr="00743B61">
        <w:rPr>
          <w:rFonts w:ascii="Times New Roman" w:hAnsi="Times New Roman" w:cs="Times New Roman"/>
          <w:b/>
          <w:sz w:val="28"/>
          <w:szCs w:val="28"/>
        </w:rPr>
        <w:t>городском/сельском поселении/территориальном подразделении</w:t>
      </w:r>
      <w:r w:rsidR="004A5DD5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 данному вопросу распределились следующим образом: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субботников – 177 (97,3%);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конкурсы «Лучшая частная усадьба», «Лучший двор», «Самая благоустроенная улица» и т. д. – 111 (61%);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предложений, идей, мнений граждан по вопросам благоустройства – 99 (54,4%);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опросов, анкетирование граждан по вопросам благоустройства – 113 (62,1%);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сходов, публичных слушаний по вопросам благоустройства – 153 (84,1%);</w:t>
      </w:r>
    </w:p>
    <w:p w:rsidR="00210EE6" w:rsidRPr="00210EE6" w:rsidRDefault="00210EE6" w:rsidP="00210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мастер-классов по разработке </w:t>
      </w:r>
      <w:proofErr w:type="gramStart"/>
      <w:r w:rsidRPr="00210EE6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gram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и реализации проектов благоустройства – 8 (4,4%); </w:t>
      </w:r>
    </w:p>
    <w:p w:rsidR="00210EE6" w:rsidRPr="00210EE6" w:rsidRDefault="00210EE6" w:rsidP="00210E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 Создание рабочих групп по реализации проектов благоустройства – 64 (35,2%);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органами территориального общественного самоуправления (ТОС) – 34 (18,7%);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активными гражданами: старостами, НКО, Советами сел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– 80 (44%).</w:t>
      </w:r>
    </w:p>
    <w:p w:rsid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перечень был также дополнен следующими мероприятиями:</w:t>
      </w:r>
    </w:p>
    <w:p w:rsid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и </w:t>
      </w:r>
      <w:proofErr w:type="spellStart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Березовский сельсовет </w:t>
      </w:r>
      <w:proofErr w:type="spellStart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</w:t>
      </w:r>
      <w:proofErr w:type="spellEnd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освещение в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сфере благоустройства, выражение  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жителям (</w:t>
      </w:r>
      <w:proofErr w:type="spellStart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Ермаковского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сельсовет </w:t>
      </w:r>
      <w:proofErr w:type="spellStart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0EE6" w:rsidRPr="00210EE6" w:rsidRDefault="00210EE6" w:rsidP="00210EE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«санитарных пятниц» (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округ)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216" w:rsidRDefault="008F3216" w:rsidP="008B4F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216" w:rsidRPr="00743B61" w:rsidRDefault="00743B61" w:rsidP="00743B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F3216" w:rsidRPr="007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Каким образом осуществляется информирование и получение обратной связи от населения по вопросам благоустройства:</w:t>
      </w:r>
    </w:p>
    <w:p w:rsidR="00210EE6" w:rsidRPr="00210EE6" w:rsidRDefault="00210EE6" w:rsidP="0021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по данному вопросу распределились следующим образом: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на официальном сайте администрации поселения (муниципального округа) – 152 (83,5 %);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Размещение информации на баннерах, объявления, стенды </w:t>
      </w:r>
      <w:r w:rsidRPr="00210E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EE6">
        <w:rPr>
          <w:rFonts w:ascii="Times New Roman" w:eastAsia="Calibri" w:hAnsi="Times New Roman" w:cs="Times New Roman"/>
          <w:sz w:val="28"/>
          <w:szCs w:val="28"/>
        </w:rPr>
        <w:t>151 (83 %);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Наличие печатных СМИ, печатание буклетов – 104 (57,1%);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Ведение страницы в социальных сетях – 100 (54,9%);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- Реагирование на сообщения жителей о проблемных ситуациях, комментарии в 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– 85 (46,7%);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Использование механизмов общественного контроля – 33 (18,1%);</w:t>
      </w:r>
    </w:p>
    <w:p w:rsidR="00210EE6" w:rsidRP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Анализ уровня удовлетворенности жителей – 28 (15,4%);</w:t>
      </w:r>
    </w:p>
    <w:p w:rsidR="00210EE6" w:rsidRDefault="00210EE6" w:rsidP="00210E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EE6">
        <w:rPr>
          <w:rFonts w:ascii="Times New Roman" w:eastAsia="Calibri" w:hAnsi="Times New Roman" w:cs="Times New Roman"/>
          <w:sz w:val="28"/>
          <w:szCs w:val="28"/>
        </w:rPr>
        <w:t>- Подготовка сюжетов в ТВ программы – 19 (10,4%).</w:t>
      </w:r>
    </w:p>
    <w:p w:rsidR="000D1CE2" w:rsidRDefault="00210EE6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этого</w:t>
      </w:r>
      <w:r w:rsidR="000D1CE2">
        <w:rPr>
          <w:rFonts w:ascii="Times New Roman" w:eastAsia="Calibri" w:hAnsi="Times New Roman" w:cs="Times New Roman"/>
          <w:sz w:val="28"/>
          <w:szCs w:val="28"/>
        </w:rPr>
        <w:t>, муниципалитетами края информирование граждан осуществляется посредством:</w:t>
      </w:r>
    </w:p>
    <w:p w:rsidR="00210EE6" w:rsidRDefault="000D1CE2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создания групп в 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</w:rPr>
        <w:t>мессенджер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10EE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r w:rsidRPr="00210EE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10EE6">
        <w:rPr>
          <w:rFonts w:ascii="Times New Roman" w:eastAsia="Calibri" w:hAnsi="Times New Roman" w:cs="Times New Roman"/>
          <w:sz w:val="28"/>
          <w:szCs w:val="28"/>
        </w:rPr>
        <w:t>9 (4,5%)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1CE2" w:rsidRDefault="000D1CE2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прямого общения с жителями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сельсовет Ермаковского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</w:rPr>
        <w:t>Тальский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210EE6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Pr="00210EE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D1CE2" w:rsidRDefault="000D1CE2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проведения сходов граждан, проведения опросов;</w:t>
      </w:r>
    </w:p>
    <w:p w:rsidR="00210EE6" w:rsidRDefault="000D1CE2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EE6" w:rsidRPr="00210EE6">
        <w:rPr>
          <w:rFonts w:ascii="Times New Roman" w:eastAsia="Calibri" w:hAnsi="Times New Roman" w:cs="Times New Roman"/>
          <w:sz w:val="28"/>
          <w:szCs w:val="28"/>
        </w:rPr>
        <w:t>громкоговорящей связи (</w:t>
      </w:r>
      <w:proofErr w:type="spellStart"/>
      <w:r w:rsidR="00210EE6" w:rsidRPr="00210EE6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210EE6" w:rsidRPr="0021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10EE6" w:rsidRPr="00210EE6">
        <w:rPr>
          <w:rFonts w:ascii="Times New Roman" w:eastAsia="Calibri" w:hAnsi="Times New Roman" w:cs="Times New Roman"/>
          <w:sz w:val="28"/>
          <w:szCs w:val="28"/>
        </w:rPr>
        <w:t>Северо-Енисей</w:t>
      </w:r>
      <w:r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Северо-Енисейского района)</w:t>
      </w:r>
      <w:r w:rsidR="00210EE6" w:rsidRPr="00210E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CE2" w:rsidRPr="00210EE6" w:rsidRDefault="000D1CE2" w:rsidP="000D1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F33" w:rsidRDefault="00070F33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F1A"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F4583"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Коротко о</w:t>
      </w:r>
      <w:r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пишите собственные муниципальные практики работы по вовлечению населения </w:t>
      </w:r>
      <w:r w:rsidR="000A4216"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вопросов</w:t>
      </w:r>
      <w:r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</w:t>
      </w:r>
      <w:r w:rsidR="000A4216"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населенных пунктов</w:t>
      </w:r>
      <w:r w:rsidR="00AF4583" w:rsidRP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(например, напишите наименование конкурса, мастер-класса и т.д., целевая аудитория, период проведения, призовой фонд и т.д.).</w:t>
      </w:r>
      <w:r w:rsidR="00A1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1418" w:rsidRPr="004F3589" w:rsidRDefault="004F3589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приведем примеры лучших муниципальных практик, описанных муниципалитетами, принявшими участие в опросе.</w:t>
      </w:r>
    </w:p>
    <w:p w:rsidR="00EA42E8" w:rsidRPr="00EA42E8" w:rsidRDefault="00D76906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0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42E8" w:rsidRPr="00EA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Сизинский</w:t>
      </w:r>
      <w:proofErr w:type="spellEnd"/>
      <w:r w:rsidR="00EA42E8" w:rsidRPr="00EA4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Шушенского района. </w:t>
      </w:r>
    </w:p>
    <w:p w:rsidR="002536E3" w:rsidRDefault="002536E3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осуществляется эффективное взаимодействие с активными жителями: Органами ТОС,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(пенсионеров), старост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НКО, трудовы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старшеклассников, волонтер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E3" w:rsidRDefault="002536E3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взаимодействии администрации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Советом молодежи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обновлена спортивно-игровая площадка в селе Сизая, проведена акция «Чистые реки - красивые берега!»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E3" w:rsidRDefault="002536E3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совместно с Советом отцов, организацией ООО «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Борус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отремонтировали пешеходные мосты через речку Сизая, пришедших в негодность во время весеннего паводка в 2021 году; оборудовали своими силами остановочный павильон для школьного автобуса; </w:t>
      </w:r>
    </w:p>
    <w:p w:rsidR="00E2468B" w:rsidRDefault="002536E3" w:rsidP="00E246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ТОС совместно с Советом ветеранов (пенсионеров), старостой д. Голубая помогли собрать средства от населения в размере 80 тысяч рублей для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инициативных проектов по благоустройству кладбищ; проводили опрос среди населения для участия в программе ППМИ </w:t>
      </w:r>
      <w:r w:rsidR="000D1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инициатива жи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– эффективность в работе. </w:t>
      </w:r>
      <w:r w:rsidR="00E2468B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ТОС в 2021 и 2022 году признана краевой конкурсной комиссией одной из лучших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468B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Красноярском крае 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этапа </w:t>
      </w:r>
      <w:r w:rsidR="00E2468B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468B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468B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муниципальная практика».</w:t>
      </w:r>
    </w:p>
    <w:p w:rsidR="002536E3" w:rsidRDefault="002536E3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тароста деревни Голубая при содействии администрации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Совета молодеж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привели в надле</w:t>
      </w:r>
      <w:r w:rsidR="008A4AA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жащий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мостик через речку Голубая, ставший достопримечательностью для туристов; организовал патрулирование территории д. Голубая в пожароопасный период с раздачей памяток; организовал дежурство и наблюдение за уровнем воды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р. Голубая с передачей данных в адми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нистрацию </w:t>
      </w:r>
      <w:proofErr w:type="spellStart"/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администрации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работе с сельскими старостами в 2021 году конкурсной комиссией Совета муниципальных образований Красноярского края признана одной из лучших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занявшей 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68B" w:rsidRDefault="00E2468B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с коммерческими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решить множество финансовых вопросов в сфере благоустройства населенных пунктов т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proofErr w:type="spellStart"/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обеспечение топливом население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безвозмездной основе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договоренности с предприятием ООО «Кедр» при проведении работ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очистке Саяно-Шушенского водохранилища от древесн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отходов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доставка и установка бетонных плит на мостовое сооружение через безымянный ручей;</w:t>
      </w:r>
      <w:proofErr w:type="gram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спец. техники для ликвидации несанкционированных свалок. </w:t>
      </w:r>
    </w:p>
    <w:p w:rsidR="00E2468B" w:rsidRDefault="00E2468B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рудовой отряд старшеклассников в 2022 году по проекту «Чистый лес!» очистили от мусора 4 км водоохраной зоны реки Енисей, очистили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радиусе 3 км лесополосу от несанкционированных свалок;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«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Сизинский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теремок»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благоустроили территорию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bookmarkStart w:id="0" w:name="_GoBack"/>
      <w:bookmarkEnd w:id="0"/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объекту «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Сизинский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теремок», провели реставрацию, установили малые архитектурные формы. </w:t>
      </w:r>
    </w:p>
    <w:p w:rsidR="00E2468B" w:rsidRDefault="007B389B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главы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Приходом Храма Святой Евдокии в селе Сизая, филиалом музея – заповедника «Шушенское», филиал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Ярыгина, Государственным природным биосферным заповедником «Саяно-Шушенский»</w:t>
      </w:r>
      <w:r w:rsidR="00E24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подсобными хозяйствами «Яблоко от яблони»,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«Поместье Предгорное»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туроператором ООО «Золотая Сибирь» позволяет развивать различные виды туризма. Уникальная расположенность территории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дает возможность 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ежегодно привлекать туристов не только из РФ, но 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рубежа, которые выбирают разное направление для посещения достопримечательных мест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</w:t>
      </w:r>
      <w:proofErr w:type="spellEnd"/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гастрономический, культурно-исторический, познавательный, религиозный и паломнический, экологический, водный и сельский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туризм)</w:t>
      </w:r>
      <w:r w:rsidR="00EA42E8" w:rsidRPr="00EA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906" w:rsidRPr="007B389B" w:rsidRDefault="00D76906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7B389B" w:rsidRPr="007B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Бородинский сельсовет Рыбинского района.</w:t>
      </w:r>
    </w:p>
    <w:p w:rsidR="007B389B" w:rsidRDefault="007B389B" w:rsidP="007B389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сферы поселения, 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месяца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поселенческие субботники по наведению санитарного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пространствах, а также на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территориях,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пользовании организаций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89B" w:rsidRPr="007B389B" w:rsidRDefault="007B389B" w:rsidP="007B389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«Улица, на которой хочется жить» направлен на привлечение населения, владельцев зданий и прилегающих территорий, руководителей предприятий, руководителей организаций и учреждений бюджетной сферы, коммерческих структур района к практическому участию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благоустроительных работах, созданию благоприятного климата и более комфортных условий проживания в каждом населенном пункте. Подведение итогов смотра-конкурса «Улица, на которой хочется жить» проводится </w:t>
      </w:r>
      <w:r w:rsid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7B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августа. Победители смотра-конкурса, занявшие первое, второе и третье места награждаются Почетными грамотами администрации Бородинского сельсовета и денежными премиями за счет средств внебюджетных источников. </w:t>
      </w:r>
    </w:p>
    <w:p w:rsidR="00D76906" w:rsidRDefault="00D76906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</w:t>
      </w:r>
      <w:r w:rsidR="00D04731"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04731"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="00D04731"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Ермаковского района</w:t>
      </w:r>
      <w:r w:rsid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4731" w:rsidRDefault="00D04731" w:rsidP="00D0473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Ермаковского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праздника «День села» объявляются муниципальные конкурсы: «Образцовая усадьба», «Лучший двор многоквартирного дома», «Лучший подъезд», «Лучшая благоустроенная прилегающая территории организации», «Лучшая цветочная композиция»; целевая аудитория – жители-домовладельцы, жители многоквартирных домов, руководители и сотрудники организаций. </w:t>
      </w:r>
    </w:p>
    <w:p w:rsidR="00D04731" w:rsidRDefault="00D04731" w:rsidP="00D0473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 активно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Молодёжным центром «Звёздный»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реализуются совместные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социально-значимые проекты с активными детьми-школьниками в рамках краевого конкурса «Территория-2020», в котором дети получают средства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одержавших победу проектов. </w:t>
      </w:r>
    </w:p>
    <w:p w:rsidR="00D04731" w:rsidRDefault="00D04731" w:rsidP="00D0473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двух раз в год объявляются массовые субботники, в которых активно принимают участие организации всех форм собственности, жители населённых пунктов Ермаковского сельсовета. </w:t>
      </w:r>
    </w:p>
    <w:p w:rsidR="00D04731" w:rsidRPr="00D04731" w:rsidRDefault="00D04731" w:rsidP="00D0473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сельсовета в сфере благоустройства,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предстоящих собраниях жителей, на которых совместно решаются вопросы по участию в краевых программах и конкурсах, а также об успешных практиках реализации каких-либо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местной общественно-политической газете «Нива»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Регулярно проводятся опросы граждан по выбору объектов благоустройства, в том числе, через социальные сети (ВК)</w:t>
      </w:r>
    </w:p>
    <w:p w:rsidR="00D76906" w:rsidRPr="00D04731" w:rsidRDefault="00D76906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4)</w:t>
      </w:r>
      <w:r w:rsidR="00D04731"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04731" w:rsidRPr="00D04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оселок Тея Северо-Енисейского района</w:t>
      </w:r>
    </w:p>
    <w:p w:rsidR="008F60EE" w:rsidRDefault="008F60EE" w:rsidP="008F60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Тея ежегодно проводится смотр-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чистый, красивый поселок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Данный 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номинациям: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благоустроенная территория предприятия,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усадьба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цветовод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территория 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личных подсобных хозяйств 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хозяин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Конкурсы проводятся с 23 июня по 12 августа. Награждение победителей по всем номинациям осуществляется за счет средств бюджета Северо-Енисейского района в соответствии с 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поощрениях и наградах 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мероприятий, посвященных Дню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18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проводятся учебные занятия, посвященные институту местного самоуправления в районе. </w:t>
      </w:r>
    </w:p>
    <w:p w:rsidR="005E1418" w:rsidRPr="00D04731" w:rsidRDefault="005E1418" w:rsidP="008F60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реализуется план мероприятий по организации и проведению двухмесячника по улучшению санитарного состояния, благоустройству 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озеленению территории поселка Тея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летний период времени проводятся «</w:t>
      </w:r>
      <w:r w:rsidR="008F60EE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60EE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EE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8F60EE"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4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принимают все жители поселка</w:t>
      </w:r>
      <w:r w:rsid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09C" w:rsidRPr="008F60EE" w:rsidRDefault="008F60EE" w:rsidP="00D04731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spellStart"/>
      <w:r w:rsidRPr="008F6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Тюхтетский</w:t>
      </w:r>
      <w:proofErr w:type="spellEnd"/>
      <w:r w:rsidRPr="008F6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13D0" w:rsidRDefault="008F60EE" w:rsidP="008F60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проводятся 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смотры-конкурсы: «Самое благоустроенное территориальное подразделение администрации </w:t>
      </w:r>
      <w:proofErr w:type="spellStart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Тюхтетского</w:t>
      </w:r>
      <w:proofErr w:type="spellEnd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«Усадьба образцового содержания»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 благоустроенная организация среди частных предприятий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</w:t>
      </w:r>
      <w:proofErr w:type="spellStart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Тюхтетского</w:t>
      </w:r>
      <w:proofErr w:type="spellEnd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«Самое благоустроенное учреждение </w:t>
      </w:r>
      <w:proofErr w:type="spellStart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Тюхтетского</w:t>
      </w:r>
      <w:proofErr w:type="spellEnd"/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(среди государственных и муниципальных учреждений)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 сказка»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«Зеленая Весна», «Золотая Осень». </w:t>
      </w:r>
    </w:p>
    <w:p w:rsidR="000F13D0" w:rsidRPr="008F60EE" w:rsidRDefault="008F60EE" w:rsidP="000F13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основе п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населения, работников всех форм собственности. Мероприятия по уборке подведомственных территорий учреждений, предприятий, частных домовладений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</w:t>
      </w:r>
      <w:r w:rsidR="000F13D0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раздничное оформление территории на период проведения государственных праздников.</w:t>
      </w:r>
    </w:p>
    <w:p w:rsidR="005E1418" w:rsidRPr="008F60EE" w:rsidRDefault="008F60EE" w:rsidP="008F60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администрации муниципального округа п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1418" w:rsidRPr="008F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улицам сел по вопросу выявления ненадлежащего состояния частных домовладений, организаций и предприятий. </w:t>
      </w:r>
    </w:p>
    <w:p w:rsidR="005E1418" w:rsidRDefault="005E1418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E2" w:rsidRDefault="0011589B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Основываясь на результатах проведенного опроса муниципалитетов,</w:t>
      </w:r>
      <w:r w:rsidR="000D1CE2"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</w:t>
      </w: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общих подходов в </w:t>
      </w:r>
      <w:r w:rsidR="000D1CE2"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дальнейшей работ</w:t>
      </w: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D1CE2"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 </w:t>
      </w: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предлагаем определить </w:t>
      </w:r>
      <w:r w:rsidR="005F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качестве приоритетных решение следующих задач:</w:t>
      </w:r>
    </w:p>
    <w:p w:rsidR="005F200A" w:rsidRPr="0011589B" w:rsidRDefault="005F200A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края:</w:t>
      </w:r>
    </w:p>
    <w:p w:rsidR="005F200A" w:rsidRDefault="0011589B" w:rsidP="005F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муниципалитетам края р</w:t>
      </w:r>
      <w:r w:rsid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и принять перспективный план благоустройства (проекта благоустройства) территорий.</w:t>
      </w:r>
    </w:p>
    <w:p w:rsidR="005F200A" w:rsidRDefault="005F200A" w:rsidP="005F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благоустройства территорий следует разрабатывать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предварительных </w:t>
      </w:r>
      <w:proofErr w:type="spellStart"/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предпроектных</w:t>
      </w:r>
      <w:proofErr w:type="spellEnd"/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определяющих потребности жителей и возможные виды деятельности на данной </w:t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D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общения, способные привлекать посетителей, и обеспечивающие наличие возможностей для развития предпринимательства.</w:t>
      </w:r>
    </w:p>
    <w:p w:rsidR="000D1CE2" w:rsidRDefault="0011589B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F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реализации государственных программ по благоустройству терр</w:t>
      </w:r>
      <w:r w:rsid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торий.</w:t>
      </w:r>
    </w:p>
    <w:p w:rsidR="007D0CFA" w:rsidRPr="007D0CFA" w:rsidRDefault="007D0CFA" w:rsidP="007D0C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D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комплексный подход к реализации проектов благоустройства. </w:t>
      </w:r>
    </w:p>
    <w:p w:rsidR="0011589B" w:rsidRPr="005F200A" w:rsidRDefault="007D0CFA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589B"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органов местного самоуправления, которые ни разу 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принимали участие в реализации государственных программ </w:t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поддержке органов местного самоуправления в сфере благоустройства, </w:t>
      </w:r>
      <w:r w:rsid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пройти обучение в Институте государственного </w:t>
      </w:r>
      <w:r w:rsid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200A" w:rsidRPr="005F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управления при Правительстве Красноярского края, Кадровом центре при Администрации Губернатора Красноярского края.</w:t>
      </w:r>
    </w:p>
    <w:p w:rsidR="007D0CFA" w:rsidRDefault="007D0CFA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1589B" w:rsidRPr="00115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2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00A"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с населением </w:t>
      </w:r>
      <w:r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благоустройству, привлечению к реализации инициативных проектов, осуществлению общественного </w:t>
      </w:r>
      <w:proofErr w:type="gramStart"/>
      <w:r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D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бережным содержанием объектов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FA" w:rsidRPr="007D0CFA" w:rsidRDefault="007D0CFA" w:rsidP="00A15F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государственной власти края:</w:t>
      </w:r>
    </w:p>
    <w:p w:rsidR="00895309" w:rsidRDefault="00895309" w:rsidP="0089530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Пересмотреть подходы к распределению субсидий в рамках краевых государственных программ поддержки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благоустройства:</w:t>
      </w:r>
    </w:p>
    <w:p w:rsidR="00895309" w:rsidRDefault="00895309" w:rsidP="0089530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повышающие коэффициенты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учитывающие 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логистические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муниципальных проектов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отношении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приравненных к районам К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309" w:rsidRDefault="00895309" w:rsidP="00895309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предусмотреть возможность реализации проектов в несколько этапов 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год – разработка 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год - 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309" w:rsidRDefault="0089530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размер к</w:t>
      </w:r>
      <w:r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субсидии на реализацию проектов в рамках ППМИ, краевого</w:t>
      </w:r>
      <w:r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жителей – эффективность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5309" w:rsidRDefault="0089530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у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проектах по комплексному благоустройству общественных пространств не только районных центров,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09" w:rsidRPr="00B472AD" w:rsidRDefault="0089530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размер </w:t>
      </w:r>
      <w:r w:rsidR="00C1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</w:t>
      </w:r>
      <w:r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полномочий по строительству, 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содержанию дорог местного значения.</w:t>
      </w:r>
    </w:p>
    <w:p w:rsidR="00895309" w:rsidRPr="00B32CA2" w:rsidRDefault="00C1462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краевых государственных программах комплексного развития сельских территорий мероприятия, стимулирующие закрепление в сельских населенных пунктах специалистов производственных специальностей: </w:t>
      </w:r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автомобилей и специализированной техники,  специалистов в сфере ЖКХ (</w:t>
      </w:r>
      <w:proofErr w:type="spellStart"/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электрогазосварщики</w:t>
      </w:r>
      <w:proofErr w:type="spellEnd"/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электрики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плотники, </w:t>
      </w:r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сантехники, водопроводчики.)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экономистов, </w:t>
      </w:r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 по сметным расчетам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бухгалтеров.</w:t>
      </w:r>
      <w:r w:rsidR="00895309" w:rsidRPr="00B3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95309" w:rsidRDefault="00C1462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практику выделения сельским поселениям специализированной техники для реализации полномочий в сфере благоустройства. </w:t>
      </w:r>
    </w:p>
    <w:p w:rsidR="00895309" w:rsidRPr="0014631A" w:rsidRDefault="00C1462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Пересмотреть оплату труда работникам, привлекаемым из Центра занятности, для проведения работ по благоустройству, в сторону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09" w:rsidRPr="0014631A" w:rsidRDefault="00C1462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СМИ (желательно телевизионных)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местного самоуправления освещать лучшие муниципальные практики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 органами местного самоуправления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5309" w:rsidRPr="001463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гоустройстве населённых пунктов.</w:t>
      </w:r>
    </w:p>
    <w:p w:rsidR="00895309" w:rsidRPr="00B472AD" w:rsidRDefault="00C14629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95309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5309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профессиональной подготовки сотрудников местных администраций через Институт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895309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при Правительстве края</w:t>
      </w:r>
      <w:r w:rsidR="00895309" w:rsidRPr="00B4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Кадровый центр</w:t>
      </w:r>
      <w:r w:rsidR="0089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Губернатора края.</w:t>
      </w:r>
    </w:p>
    <w:p w:rsidR="007D0CFA" w:rsidRDefault="007D0CFA" w:rsidP="008953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0CFA" w:rsidSect="00FD028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AC" w:rsidRDefault="008A4AAC" w:rsidP="00AB4D48">
      <w:pPr>
        <w:spacing w:after="0" w:line="240" w:lineRule="auto"/>
      </w:pPr>
      <w:r>
        <w:separator/>
      </w:r>
    </w:p>
  </w:endnote>
  <w:endnote w:type="continuationSeparator" w:id="0">
    <w:p w:rsidR="008A4AAC" w:rsidRDefault="008A4AAC" w:rsidP="00AB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498640"/>
      <w:docPartObj>
        <w:docPartGallery w:val="Page Numbers (Bottom of Page)"/>
        <w:docPartUnique/>
      </w:docPartObj>
    </w:sdtPr>
    <w:sdtContent>
      <w:p w:rsidR="008A4AAC" w:rsidRDefault="008A4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62">
          <w:rPr>
            <w:noProof/>
          </w:rPr>
          <w:t>15</w:t>
        </w:r>
        <w:r>
          <w:fldChar w:fldCharType="end"/>
        </w:r>
      </w:p>
    </w:sdtContent>
  </w:sdt>
  <w:p w:rsidR="008A4AAC" w:rsidRDefault="008A4A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AC" w:rsidRDefault="008A4AAC" w:rsidP="00AB4D48">
      <w:pPr>
        <w:spacing w:after="0" w:line="240" w:lineRule="auto"/>
      </w:pPr>
      <w:r>
        <w:separator/>
      </w:r>
    </w:p>
  </w:footnote>
  <w:footnote w:type="continuationSeparator" w:id="0">
    <w:p w:rsidR="008A4AAC" w:rsidRDefault="008A4AAC" w:rsidP="00AB4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09"/>
    <w:rsid w:val="00000543"/>
    <w:rsid w:val="0000299E"/>
    <w:rsid w:val="00022487"/>
    <w:rsid w:val="000267FD"/>
    <w:rsid w:val="00035923"/>
    <w:rsid w:val="0003736A"/>
    <w:rsid w:val="00057A53"/>
    <w:rsid w:val="000634EF"/>
    <w:rsid w:val="00066647"/>
    <w:rsid w:val="00070F33"/>
    <w:rsid w:val="00073F4D"/>
    <w:rsid w:val="00077D6E"/>
    <w:rsid w:val="000A4216"/>
    <w:rsid w:val="000A44A0"/>
    <w:rsid w:val="000A4A35"/>
    <w:rsid w:val="000D1CE2"/>
    <w:rsid w:val="000D6F2C"/>
    <w:rsid w:val="000E1DE2"/>
    <w:rsid w:val="000E4138"/>
    <w:rsid w:val="000E4418"/>
    <w:rsid w:val="000F13D0"/>
    <w:rsid w:val="00101609"/>
    <w:rsid w:val="00102FA9"/>
    <w:rsid w:val="0011083C"/>
    <w:rsid w:val="0011589B"/>
    <w:rsid w:val="00127AB0"/>
    <w:rsid w:val="0014631A"/>
    <w:rsid w:val="001516D6"/>
    <w:rsid w:val="00190BCA"/>
    <w:rsid w:val="001919E5"/>
    <w:rsid w:val="001E7681"/>
    <w:rsid w:val="00210EE6"/>
    <w:rsid w:val="00221938"/>
    <w:rsid w:val="00233337"/>
    <w:rsid w:val="002536E3"/>
    <w:rsid w:val="00257FD2"/>
    <w:rsid w:val="002710AE"/>
    <w:rsid w:val="002747A4"/>
    <w:rsid w:val="0028068E"/>
    <w:rsid w:val="00283447"/>
    <w:rsid w:val="002A5E3D"/>
    <w:rsid w:val="002C57E1"/>
    <w:rsid w:val="00305588"/>
    <w:rsid w:val="00305F4B"/>
    <w:rsid w:val="00306F63"/>
    <w:rsid w:val="00312856"/>
    <w:rsid w:val="003275FF"/>
    <w:rsid w:val="003467F5"/>
    <w:rsid w:val="00384B63"/>
    <w:rsid w:val="00385070"/>
    <w:rsid w:val="003B3515"/>
    <w:rsid w:val="003B5993"/>
    <w:rsid w:val="003D3F81"/>
    <w:rsid w:val="003F6582"/>
    <w:rsid w:val="00402DE2"/>
    <w:rsid w:val="004713BE"/>
    <w:rsid w:val="00490730"/>
    <w:rsid w:val="00497C4C"/>
    <w:rsid w:val="004A5DD5"/>
    <w:rsid w:val="004B18CC"/>
    <w:rsid w:val="004B27ED"/>
    <w:rsid w:val="004B5109"/>
    <w:rsid w:val="004C6BD5"/>
    <w:rsid w:val="004E113C"/>
    <w:rsid w:val="004E2D61"/>
    <w:rsid w:val="004F3589"/>
    <w:rsid w:val="005034F3"/>
    <w:rsid w:val="00592F2D"/>
    <w:rsid w:val="00594832"/>
    <w:rsid w:val="005C109C"/>
    <w:rsid w:val="005D5E8E"/>
    <w:rsid w:val="005E1418"/>
    <w:rsid w:val="005E15D7"/>
    <w:rsid w:val="005E7483"/>
    <w:rsid w:val="005F200A"/>
    <w:rsid w:val="0061405F"/>
    <w:rsid w:val="00655C78"/>
    <w:rsid w:val="00682722"/>
    <w:rsid w:val="0068594C"/>
    <w:rsid w:val="007050A2"/>
    <w:rsid w:val="00743B61"/>
    <w:rsid w:val="0075089F"/>
    <w:rsid w:val="007B3724"/>
    <w:rsid w:val="007B389B"/>
    <w:rsid w:val="007B4D36"/>
    <w:rsid w:val="007D0CFA"/>
    <w:rsid w:val="007D6F6F"/>
    <w:rsid w:val="007F30F7"/>
    <w:rsid w:val="00835DA8"/>
    <w:rsid w:val="0085399C"/>
    <w:rsid w:val="0088714D"/>
    <w:rsid w:val="00891F02"/>
    <w:rsid w:val="00895309"/>
    <w:rsid w:val="008A0F0C"/>
    <w:rsid w:val="008A4AAC"/>
    <w:rsid w:val="008B4FED"/>
    <w:rsid w:val="008C4040"/>
    <w:rsid w:val="008E631E"/>
    <w:rsid w:val="008F3216"/>
    <w:rsid w:val="008F60EE"/>
    <w:rsid w:val="00915FCA"/>
    <w:rsid w:val="009B550F"/>
    <w:rsid w:val="009E6689"/>
    <w:rsid w:val="009F1A4A"/>
    <w:rsid w:val="00A06C5C"/>
    <w:rsid w:val="00A15F1A"/>
    <w:rsid w:val="00A163F8"/>
    <w:rsid w:val="00A35C00"/>
    <w:rsid w:val="00A50344"/>
    <w:rsid w:val="00A74C64"/>
    <w:rsid w:val="00A74CFE"/>
    <w:rsid w:val="00A7558C"/>
    <w:rsid w:val="00A87A8D"/>
    <w:rsid w:val="00A95945"/>
    <w:rsid w:val="00AB4D48"/>
    <w:rsid w:val="00AF4583"/>
    <w:rsid w:val="00B2414F"/>
    <w:rsid w:val="00B25E45"/>
    <w:rsid w:val="00B32CA2"/>
    <w:rsid w:val="00B40B36"/>
    <w:rsid w:val="00B42977"/>
    <w:rsid w:val="00B43A63"/>
    <w:rsid w:val="00B472AD"/>
    <w:rsid w:val="00B5438A"/>
    <w:rsid w:val="00B86131"/>
    <w:rsid w:val="00B94620"/>
    <w:rsid w:val="00BA3C57"/>
    <w:rsid w:val="00BA6C28"/>
    <w:rsid w:val="00BC0E80"/>
    <w:rsid w:val="00C14629"/>
    <w:rsid w:val="00C32F09"/>
    <w:rsid w:val="00C67553"/>
    <w:rsid w:val="00C760DA"/>
    <w:rsid w:val="00C83B51"/>
    <w:rsid w:val="00C91251"/>
    <w:rsid w:val="00C92BEF"/>
    <w:rsid w:val="00CB0C14"/>
    <w:rsid w:val="00CD22DC"/>
    <w:rsid w:val="00CE1A62"/>
    <w:rsid w:val="00CF2413"/>
    <w:rsid w:val="00CF7637"/>
    <w:rsid w:val="00D04731"/>
    <w:rsid w:val="00D276CF"/>
    <w:rsid w:val="00D64B82"/>
    <w:rsid w:val="00D71349"/>
    <w:rsid w:val="00D72C87"/>
    <w:rsid w:val="00D76906"/>
    <w:rsid w:val="00DC0017"/>
    <w:rsid w:val="00DC197B"/>
    <w:rsid w:val="00DC2E4F"/>
    <w:rsid w:val="00DE4A97"/>
    <w:rsid w:val="00E2468B"/>
    <w:rsid w:val="00E26DA2"/>
    <w:rsid w:val="00E541B4"/>
    <w:rsid w:val="00E82537"/>
    <w:rsid w:val="00E9155F"/>
    <w:rsid w:val="00E9369E"/>
    <w:rsid w:val="00E97E6E"/>
    <w:rsid w:val="00EA007D"/>
    <w:rsid w:val="00EA42E8"/>
    <w:rsid w:val="00ED3294"/>
    <w:rsid w:val="00EE08C6"/>
    <w:rsid w:val="00F03DBE"/>
    <w:rsid w:val="00F30AFC"/>
    <w:rsid w:val="00F42D13"/>
    <w:rsid w:val="00FA00F6"/>
    <w:rsid w:val="00FC5F54"/>
    <w:rsid w:val="00FC6D62"/>
    <w:rsid w:val="00FD028F"/>
    <w:rsid w:val="00FD7689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44A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267FD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4D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4D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4D4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D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028F"/>
  </w:style>
  <w:style w:type="paragraph" w:styleId="ad">
    <w:name w:val="footer"/>
    <w:basedOn w:val="a"/>
    <w:link w:val="ae"/>
    <w:uiPriority w:val="99"/>
    <w:unhideWhenUsed/>
    <w:rsid w:val="00FD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44A0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267FD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4D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4D4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4D4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D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028F"/>
  </w:style>
  <w:style w:type="paragraph" w:styleId="ad">
    <w:name w:val="footer"/>
    <w:basedOn w:val="a"/>
    <w:link w:val="ae"/>
    <w:uiPriority w:val="99"/>
    <w:unhideWhenUsed/>
    <w:rsid w:val="00FD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10A3-D3BC-4A09-9BE7-630DF3BE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2022-10-03T09:28:00Z</cp:lastPrinted>
  <dcterms:created xsi:type="dcterms:W3CDTF">2022-10-03T08:10:00Z</dcterms:created>
  <dcterms:modified xsi:type="dcterms:W3CDTF">2022-12-27T03:38:00Z</dcterms:modified>
</cp:coreProperties>
</file>