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CellMar>
          <w:left w:w="10" w:type="dxa"/>
          <w:right w:w="10" w:type="dxa"/>
        </w:tblCellMar>
        <w:tblLook w:val="0000" w:firstRow="0" w:lastRow="0" w:firstColumn="0" w:lastColumn="0" w:noHBand="0" w:noVBand="0"/>
      </w:tblPr>
      <w:tblGrid>
        <w:gridCol w:w="9889"/>
      </w:tblGrid>
      <w:tr w:rsidR="00834AAB" w:rsidRPr="003F4209" w:rsidTr="00834AAB">
        <w:trPr>
          <w:jc w:val="center"/>
        </w:trPr>
        <w:tc>
          <w:tcPr>
            <w:tcW w:w="9889" w:type="dxa"/>
            <w:shd w:val="clear" w:color="auto" w:fill="auto"/>
            <w:tcMar>
              <w:left w:w="108" w:type="dxa"/>
              <w:right w:w="108" w:type="dxa"/>
            </w:tcMar>
          </w:tcPr>
          <w:p w:rsidR="00834AAB" w:rsidRPr="003F4209" w:rsidRDefault="00834AAB" w:rsidP="003A5FCF">
            <w:pPr>
              <w:tabs>
                <w:tab w:val="left" w:pos="3219"/>
              </w:tabs>
              <w:spacing w:after="0" w:line="240" w:lineRule="auto"/>
              <w:ind w:left="-142" w:right="-196" w:firstLine="142"/>
              <w:jc w:val="center"/>
              <w:rPr>
                <w:rFonts w:ascii="Times New Roman" w:eastAsia="Times New Roman" w:hAnsi="Times New Roman" w:cs="Times New Roman"/>
                <w:b/>
                <w:sz w:val="32"/>
              </w:rPr>
            </w:pPr>
            <w:r w:rsidRPr="003F4209">
              <w:object w:dxaOrig="1267" w:dyaOrig="1232">
                <v:rect id="_x0000_i1025" style="width:65.25pt;height:65.25pt" o:ole="" o:preferrelative="t" stroked="f">
                  <v:imagedata r:id="rId8" o:title=""/>
                </v:rect>
                <o:OLEObject Type="Embed" ProgID="StaticMetafile" ShapeID="_x0000_i1025" DrawAspect="Content" ObjectID="_1756897462" r:id="rId9"/>
              </w:object>
            </w:r>
          </w:p>
          <w:p w:rsidR="00834AAB" w:rsidRPr="003F4209" w:rsidRDefault="00834AAB" w:rsidP="003A5FCF">
            <w:pPr>
              <w:spacing w:after="0" w:line="240" w:lineRule="auto"/>
              <w:ind w:left="-142" w:right="-196" w:firstLine="142"/>
              <w:jc w:val="center"/>
              <w:rPr>
                <w:rFonts w:ascii="Times New Roman" w:eastAsia="Times New Roman" w:hAnsi="Times New Roman" w:cs="Times New Roman"/>
                <w:b/>
                <w:sz w:val="8"/>
              </w:rPr>
            </w:pPr>
          </w:p>
          <w:p w:rsidR="00834AAB" w:rsidRPr="003F4209" w:rsidRDefault="00834AAB" w:rsidP="003A5FCF">
            <w:pPr>
              <w:spacing w:after="0" w:line="240" w:lineRule="auto"/>
              <w:ind w:right="-196"/>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СОВЕТ МУНИЦИПАЛЬНЫХ ОБРАЗОВАНИЙ КРАСНОЯРСКОГО КРАЯ</w:t>
            </w:r>
          </w:p>
          <w:p w:rsidR="00834AAB" w:rsidRPr="003F4209" w:rsidRDefault="00834AAB" w:rsidP="003A5FCF">
            <w:pPr>
              <w:spacing w:after="0" w:line="240" w:lineRule="auto"/>
              <w:ind w:right="-196"/>
              <w:jc w:val="center"/>
              <w:rPr>
                <w:rFonts w:ascii="Times New Roman" w:eastAsia="Times New Roman" w:hAnsi="Times New Roman" w:cs="Times New Roman"/>
                <w:b/>
                <w:sz w:val="16"/>
              </w:rPr>
            </w:pPr>
          </w:p>
          <w:p w:rsidR="00834AAB" w:rsidRPr="003F4209" w:rsidRDefault="00834AAB" w:rsidP="003A5FCF">
            <w:pPr>
              <w:spacing w:after="0" w:line="240" w:lineRule="auto"/>
              <w:ind w:right="-196"/>
              <w:jc w:val="center"/>
              <w:rPr>
                <w:rFonts w:ascii="Times New Roman" w:eastAsia="Times New Roman" w:hAnsi="Times New Roman" w:cs="Times New Roman"/>
                <w:b/>
                <w:sz w:val="16"/>
              </w:rPr>
            </w:pPr>
          </w:p>
          <w:p w:rsidR="00834AAB" w:rsidRPr="003F4209" w:rsidRDefault="00834AAB" w:rsidP="003A5FCF">
            <w:pPr>
              <w:spacing w:after="0" w:line="240" w:lineRule="auto"/>
              <w:ind w:right="-196"/>
            </w:pPr>
          </w:p>
        </w:tc>
      </w:tr>
    </w:tbl>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sz w:val="28"/>
        </w:rPr>
      </w:pPr>
      <w:r w:rsidRPr="003F4209">
        <w:rPr>
          <w:rFonts w:ascii="Times New Roman" w:eastAsia="Times New Roman" w:hAnsi="Times New Roman" w:cs="Times New Roman"/>
          <w:b/>
          <w:sz w:val="28"/>
        </w:rPr>
        <w:t>Доклад</w:t>
      </w: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Default="00834AAB" w:rsidP="003A5FCF">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О состоянии местного самоуправления</w:t>
      </w:r>
    </w:p>
    <w:p w:rsidR="00834AAB" w:rsidRDefault="00834AAB" w:rsidP="003A5FCF">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в Красноярском крае</w:t>
      </w:r>
      <w:r>
        <w:rPr>
          <w:rFonts w:ascii="Times New Roman" w:eastAsia="Times New Roman" w:hAnsi="Times New Roman" w:cs="Times New Roman"/>
          <w:b/>
          <w:sz w:val="28"/>
        </w:rPr>
        <w:t xml:space="preserve"> и перспективах его развития </w:t>
      </w:r>
    </w:p>
    <w:p w:rsidR="00834AAB" w:rsidRPr="003F4209" w:rsidRDefault="00834AAB" w:rsidP="003A5FC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 итогам 202</w:t>
      </w:r>
      <w:r w:rsidR="00AC3907">
        <w:rPr>
          <w:rFonts w:ascii="Times New Roman" w:eastAsia="Times New Roman" w:hAnsi="Times New Roman" w:cs="Times New Roman"/>
          <w:b/>
          <w:sz w:val="28"/>
        </w:rPr>
        <w:t>2</w:t>
      </w:r>
      <w:r>
        <w:rPr>
          <w:rFonts w:ascii="Times New Roman" w:eastAsia="Times New Roman" w:hAnsi="Times New Roman" w:cs="Times New Roman"/>
          <w:b/>
          <w:sz w:val="28"/>
        </w:rPr>
        <w:t xml:space="preserve"> года</w:t>
      </w:r>
    </w:p>
    <w:p w:rsidR="00834AAB" w:rsidRPr="003F4209" w:rsidRDefault="00834AAB"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F868CF" w:rsidRDefault="00834AAB" w:rsidP="003A5FCF">
      <w:pPr>
        <w:spacing w:after="0" w:line="240" w:lineRule="auto"/>
        <w:jc w:val="both"/>
        <w:rPr>
          <w:rFonts w:ascii="Times New Roman" w:eastAsia="Times New Roman" w:hAnsi="Times New Roman" w:cs="Times New Roman"/>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Default="00834AAB" w:rsidP="003A5FCF">
      <w:pPr>
        <w:spacing w:after="0" w:line="240" w:lineRule="auto"/>
        <w:jc w:val="both"/>
        <w:rPr>
          <w:rFonts w:ascii="Times New Roman" w:eastAsia="Times New Roman" w:hAnsi="Times New Roman" w:cs="Times New Roman"/>
          <w:b/>
          <w:sz w:val="28"/>
        </w:rPr>
      </w:pPr>
    </w:p>
    <w:p w:rsidR="00834AAB"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834AAB" w:rsidRPr="003F4209" w:rsidRDefault="00834AAB" w:rsidP="003A5FCF">
      <w:pPr>
        <w:spacing w:after="0" w:line="240" w:lineRule="auto"/>
        <w:jc w:val="both"/>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3A5FCF" w:rsidRDefault="003A5FCF" w:rsidP="003A5FCF">
      <w:pPr>
        <w:spacing w:after="0" w:line="240" w:lineRule="auto"/>
        <w:jc w:val="center"/>
        <w:rPr>
          <w:rFonts w:ascii="Times New Roman" w:eastAsia="Times New Roman" w:hAnsi="Times New Roman" w:cs="Times New Roman"/>
          <w:b/>
          <w:sz w:val="28"/>
        </w:rPr>
      </w:pPr>
    </w:p>
    <w:p w:rsidR="00834AAB" w:rsidRPr="003F4209" w:rsidRDefault="00834AAB" w:rsidP="003A5FCF">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г. Красноярск</w:t>
      </w:r>
    </w:p>
    <w:p w:rsidR="00834AAB" w:rsidRDefault="00834AAB" w:rsidP="003A5FCF">
      <w:pPr>
        <w:spacing w:after="0" w:line="240" w:lineRule="auto"/>
        <w:jc w:val="center"/>
        <w:rPr>
          <w:rFonts w:ascii="Times New Roman" w:eastAsia="Times New Roman" w:hAnsi="Times New Roman" w:cs="Times New Roman"/>
          <w:b/>
          <w:sz w:val="28"/>
        </w:rPr>
      </w:pPr>
      <w:r w:rsidRPr="003F4209">
        <w:rPr>
          <w:rFonts w:ascii="Times New Roman" w:eastAsia="Times New Roman" w:hAnsi="Times New Roman" w:cs="Times New Roman"/>
          <w:b/>
          <w:sz w:val="28"/>
        </w:rPr>
        <w:t>20</w:t>
      </w:r>
      <w:r>
        <w:rPr>
          <w:rFonts w:ascii="Times New Roman" w:eastAsia="Times New Roman" w:hAnsi="Times New Roman" w:cs="Times New Roman"/>
          <w:b/>
          <w:sz w:val="28"/>
        </w:rPr>
        <w:t>2</w:t>
      </w:r>
      <w:r w:rsidR="00AC3907">
        <w:rPr>
          <w:rFonts w:ascii="Times New Roman" w:eastAsia="Times New Roman" w:hAnsi="Times New Roman" w:cs="Times New Roman"/>
          <w:b/>
          <w:sz w:val="28"/>
        </w:rPr>
        <w:t>3</w:t>
      </w:r>
      <w:r w:rsidRPr="003F4209">
        <w:rPr>
          <w:rFonts w:ascii="Times New Roman" w:eastAsia="Times New Roman" w:hAnsi="Times New Roman" w:cs="Times New Roman"/>
          <w:b/>
          <w:sz w:val="28"/>
        </w:rPr>
        <w:t xml:space="preserve"> год</w:t>
      </w:r>
    </w:p>
    <w:p w:rsidR="00834AAB" w:rsidRDefault="00834AAB" w:rsidP="003A5FCF">
      <w:pPr>
        <w:spacing w:after="0" w:line="240" w:lineRule="auto"/>
        <w:jc w:val="center"/>
        <w:rPr>
          <w:rFonts w:ascii="Times New Roman" w:eastAsia="Times New Roman" w:hAnsi="Times New Roman" w:cs="Times New Roman"/>
          <w:b/>
          <w:sz w:val="28"/>
        </w:rPr>
      </w:pPr>
    </w:p>
    <w:p w:rsidR="00834AAB" w:rsidRDefault="00834AAB" w:rsidP="003A5FCF">
      <w:pPr>
        <w:spacing w:after="0" w:line="240" w:lineRule="auto"/>
        <w:jc w:val="center"/>
        <w:rPr>
          <w:rFonts w:ascii="Times New Roman" w:eastAsia="Times New Roman" w:hAnsi="Times New Roman" w:cs="Times New Roman"/>
          <w:b/>
          <w:sz w:val="28"/>
        </w:rPr>
      </w:pPr>
    </w:p>
    <w:bookmarkStart w:id="0" w:name="_Toc110586745" w:displacedByCustomXml="next"/>
    <w:sdt>
      <w:sdtPr>
        <w:rPr>
          <w:rFonts w:ascii="Times New Roman" w:eastAsiaTheme="minorHAnsi" w:hAnsi="Times New Roman" w:cs="Times New Roman"/>
          <w:color w:val="auto"/>
          <w:sz w:val="28"/>
          <w:szCs w:val="28"/>
          <w:lang w:eastAsia="en-US"/>
        </w:rPr>
        <w:id w:val="-2134546640"/>
        <w:docPartObj>
          <w:docPartGallery w:val="Table of Contents"/>
          <w:docPartUnique/>
        </w:docPartObj>
      </w:sdtPr>
      <w:sdtEndPr>
        <w:rPr>
          <w:bCs/>
        </w:rPr>
      </w:sdtEndPr>
      <w:sdtContent>
        <w:p w:rsidR="001D3659" w:rsidRPr="0045550E" w:rsidRDefault="00C97722" w:rsidP="00C97722">
          <w:pPr>
            <w:pStyle w:val="af6"/>
            <w:spacing w:before="0" w:line="240" w:lineRule="auto"/>
            <w:jc w:val="center"/>
            <w:rPr>
              <w:rFonts w:ascii="Times New Roman" w:hAnsi="Times New Roman" w:cs="Times New Roman"/>
              <w:b/>
              <w:color w:val="auto"/>
            </w:rPr>
          </w:pPr>
          <w:r>
            <w:rPr>
              <w:rFonts w:ascii="Times New Roman" w:hAnsi="Times New Roman" w:cs="Times New Roman"/>
              <w:b/>
              <w:color w:val="auto"/>
            </w:rPr>
            <w:t>Содержание</w:t>
          </w:r>
        </w:p>
        <w:p w:rsidR="00EA4155" w:rsidRPr="007A21DE" w:rsidRDefault="00EA4155" w:rsidP="007A21DE">
          <w:pPr>
            <w:spacing w:after="0" w:line="240" w:lineRule="auto"/>
            <w:rPr>
              <w:rFonts w:ascii="Times New Roman" w:hAnsi="Times New Roman" w:cs="Times New Roman"/>
              <w:sz w:val="28"/>
              <w:szCs w:val="28"/>
              <w:lang w:eastAsia="ru-RU"/>
            </w:rPr>
          </w:pPr>
        </w:p>
        <w:p w:rsidR="00025096" w:rsidRPr="00025096" w:rsidRDefault="001D3659">
          <w:pPr>
            <w:pStyle w:val="11"/>
            <w:rPr>
              <w:rFonts w:eastAsiaTheme="minorEastAsia"/>
              <w:sz w:val="28"/>
              <w:szCs w:val="28"/>
              <w:lang w:eastAsia="ru-RU"/>
            </w:rPr>
          </w:pPr>
          <w:r w:rsidRPr="00025096">
            <w:rPr>
              <w:sz w:val="28"/>
              <w:szCs w:val="28"/>
            </w:rPr>
            <w:fldChar w:fldCharType="begin"/>
          </w:r>
          <w:r w:rsidRPr="00025096">
            <w:rPr>
              <w:sz w:val="28"/>
              <w:szCs w:val="28"/>
            </w:rPr>
            <w:instrText xml:space="preserve"> TOC \o "1-3" \h \z \u </w:instrText>
          </w:r>
          <w:r w:rsidRPr="00025096">
            <w:rPr>
              <w:sz w:val="28"/>
              <w:szCs w:val="28"/>
            </w:rPr>
            <w:fldChar w:fldCharType="separate"/>
          </w:r>
          <w:hyperlink w:anchor="_Toc146206166" w:history="1">
            <w:r w:rsidR="00025096" w:rsidRPr="00025096">
              <w:rPr>
                <w:rStyle w:val="af5"/>
                <w:sz w:val="28"/>
                <w:szCs w:val="28"/>
              </w:rPr>
              <w:t>1. Участие муниципальных образований в реализации национальных (региональных) проектов</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_Toc146206166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67" w:history="1">
            <w:r w:rsidR="00025096" w:rsidRPr="00025096">
              <w:rPr>
                <w:rStyle w:val="af5"/>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_Toc146206167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68" w:history="1">
            <w:r w:rsidR="00025096" w:rsidRPr="00025096">
              <w:rPr>
                <w:rStyle w:val="af5"/>
                <w:sz w:val="28"/>
                <w:szCs w:val="28"/>
              </w:rPr>
              <w:t>1.2. Лучшие формы и технологии вовлечения населения  и гражданских сообществ в процесс реализации мероприятий национальных, федеральных и региональных проектов</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_Toc146206168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69" w:history="1">
            <w:r w:rsidR="00025096" w:rsidRPr="00025096">
              <w:rPr>
                <w:rStyle w:val="af5"/>
                <w:sz w:val="28"/>
                <w:szCs w:val="28"/>
              </w:rPr>
              <w:t>1.3. Лучшие формы и технологии вовлечения бизнес-сообществ  в процесс реализации проектных мероприятий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_Toc146206169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0" w:history="1">
            <w:r w:rsidR="00025096" w:rsidRPr="00025096">
              <w:rPr>
                <w:rStyle w:val="af5"/>
                <w:sz w:val="28"/>
                <w:szCs w:val="28"/>
              </w:rPr>
              <w:t>1.4. Перечень муниципальных образований и региональных проектов, в которых они принимали участие в 2022 г.</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_Toc146206170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16</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1" w:history="1">
            <w:r w:rsidR="00025096" w:rsidRPr="00025096">
              <w:rPr>
                <w:rStyle w:val="af5"/>
                <w:sz w:val="28"/>
                <w:szCs w:val="28"/>
              </w:rPr>
              <w:t>1.5.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_Toc146206171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2" w:history="1">
            <w:r w:rsidR="00025096" w:rsidRPr="00025096">
              <w:rPr>
                <w:rStyle w:val="af5"/>
                <w:sz w:val="28"/>
                <w:szCs w:val="28"/>
              </w:rPr>
              <w:t>2. Участие органов местного самоуправления в поддержке участников Специальной военной операции и членов их семей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_Toc146206172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3" w:history="1">
            <w:r w:rsidR="00025096" w:rsidRPr="00025096">
              <w:rPr>
                <w:rStyle w:val="af5"/>
                <w:sz w:val="28"/>
                <w:szCs w:val="28"/>
              </w:rPr>
              <w:t>2.1. Взаимодействие с волонтерскими и общественными организациями в части сбора и передачи помощи участникам Специальной военной операции и членам их семей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_Toc146206173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4" w:history="1">
            <w:r w:rsidR="00025096" w:rsidRPr="00025096">
              <w:rPr>
                <w:rStyle w:val="af5"/>
                <w:sz w:val="28"/>
                <w:szCs w:val="28"/>
              </w:rPr>
              <w:t>2.2. Формирование специальных органов и структур при органах местного самоуправления в части поддержки участников Специальной военной операции и членов их семей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_Toc146206174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27</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5" w:history="1">
            <w:r w:rsidR="00025096" w:rsidRPr="00025096">
              <w:rPr>
                <w:rStyle w:val="af5"/>
                <w:sz w:val="28"/>
                <w:szCs w:val="28"/>
              </w:rPr>
              <w:t>3. Пространственные аспекты развития местного самоуправления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_Toc146206175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29</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6" w:history="1">
            <w:r w:rsidR="00025096" w:rsidRPr="00025096">
              <w:rPr>
                <w:rStyle w:val="af5"/>
                <w:sz w:val="28"/>
                <w:szCs w:val="28"/>
              </w:rPr>
              <w:t>3.1. Основные тенденции территориальной организации местного самоуправления (в т. ч. преобразований муниципальных образований): ожидаемые и полученные эффекты (в сферах управления, экономики, социального блока (образование, здравоохранение, культура, соцзащита), обратной связи с населением)</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29</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7" w:history="1">
            <w:r w:rsidR="00025096" w:rsidRPr="00025096">
              <w:rPr>
                <w:rStyle w:val="af5"/>
                <w:sz w:val="28"/>
                <w:szCs w:val="28"/>
              </w:rPr>
              <w:t xml:space="preserve">3.2. Развитие городских и сельских агломераций (с перечислением муниципальных образований, входящих в их состав, и документов,  </w:t>
            </w:r>
            <w:r>
              <w:rPr>
                <w:rStyle w:val="af5"/>
                <w:sz w:val="28"/>
                <w:szCs w:val="28"/>
              </w:rPr>
              <w:br/>
            </w:r>
            <w:r w:rsidR="00025096" w:rsidRPr="00025096">
              <w:rPr>
                <w:rStyle w:val="af5"/>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 д.)</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32</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8" w:history="1">
            <w:r w:rsidR="00025096" w:rsidRPr="00025096">
              <w:rPr>
                <w:rStyle w:val="af5"/>
                <w:sz w:val="28"/>
                <w:szCs w:val="28"/>
              </w:rPr>
              <w:t xml:space="preserve">3.3. Действующие механизмы учета мнения населения  в муниципальных </w:t>
            </w:r>
            <w:r>
              <w:rPr>
                <w:rStyle w:val="af5"/>
                <w:sz w:val="28"/>
                <w:szCs w:val="28"/>
              </w:rPr>
              <w:br/>
            </w:r>
            <w:r w:rsidR="00025096" w:rsidRPr="00025096">
              <w:rPr>
                <w:rStyle w:val="af5"/>
                <w:sz w:val="28"/>
                <w:szCs w:val="28"/>
              </w:rPr>
              <w:t>и региональных решениях в рамках стратегического  и территориального планирования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35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79" w:history="1">
            <w:r w:rsidR="00025096" w:rsidRPr="00025096">
              <w:rPr>
                <w:rStyle w:val="af5"/>
                <w:sz w:val="28"/>
                <w:szCs w:val="28"/>
              </w:rPr>
              <w:t>3.4. Действующие формы и организации межмуниципального хозяйственного сотрудничества</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_Toc146206179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40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0" w:history="1">
            <w:r w:rsidR="00025096" w:rsidRPr="00025096">
              <w:rPr>
                <w:rStyle w:val="af5"/>
                <w:sz w:val="28"/>
                <w:szCs w:val="28"/>
              </w:rPr>
              <w:t xml:space="preserve">3.5. Межмуниципальное международное сотрудничество,  в т.ч. развитие побратимства с муниципалитетами других стран, участие муниципальных образований и совета муниципальных образований  в развитии </w:t>
            </w:r>
            <w:r w:rsidR="00025096" w:rsidRPr="00025096">
              <w:rPr>
                <w:rStyle w:val="af5"/>
                <w:sz w:val="28"/>
                <w:szCs w:val="28"/>
              </w:rPr>
              <w:lastRenderedPageBreak/>
              <w:t>приграничного сотрудничества (в случае приграничного положения региона)</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_Toc146206180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41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1" w:history="1">
            <w:r w:rsidR="00025096" w:rsidRPr="00025096">
              <w:rPr>
                <w:rStyle w:val="af5"/>
                <w:sz w:val="28"/>
                <w:szCs w:val="28"/>
              </w:rPr>
              <w:t>3.6.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_Toc146206181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46</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2" w:history="1">
            <w:r w:rsidR="00025096" w:rsidRPr="00025096">
              <w:rPr>
                <w:rStyle w:val="af5"/>
                <w:sz w:val="28"/>
                <w:szCs w:val="28"/>
              </w:rPr>
              <w:t>4. Финансовые и экономические основы развития территорий муниципальных образований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_Toc146206182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47</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3" w:history="1">
            <w:r w:rsidR="00025096" w:rsidRPr="00025096">
              <w:rPr>
                <w:rStyle w:val="af5"/>
                <w:sz w:val="28"/>
                <w:szCs w:val="28"/>
              </w:rPr>
              <w:t xml:space="preserve">4.1. Меры стимулирования эффективности деятельности местного самоуправления, применяемые в субъекте РФ, в т. ч. направленные  </w:t>
            </w:r>
            <w:r>
              <w:rPr>
                <w:rStyle w:val="af5"/>
                <w:sz w:val="28"/>
                <w:szCs w:val="28"/>
              </w:rPr>
              <w:br/>
            </w:r>
            <w:r w:rsidR="00025096" w:rsidRPr="00025096">
              <w:rPr>
                <w:rStyle w:val="af5"/>
                <w:sz w:val="28"/>
                <w:szCs w:val="28"/>
              </w:rPr>
              <w:t>на укрепление доходной части местных бюджетов и повышение эффективности муниципальных расходов</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_Toc146206183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4" w:history="1">
            <w:r w:rsidR="00025096" w:rsidRPr="00025096">
              <w:rPr>
                <w:rStyle w:val="af5"/>
                <w:sz w:val="28"/>
                <w:szCs w:val="28"/>
              </w:rPr>
              <w:t>4.2. Реализованные в 2022 году меры, направленные на сокращение задолженности местных бюджетов перед коммерческими кредитными организациями (в том числе используемые механизмы реструктуризации муниципального долга).</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_Toc146206184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52</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5" w:history="1">
            <w:r w:rsidR="00025096" w:rsidRPr="00025096">
              <w:rPr>
                <w:rStyle w:val="af5"/>
                <w:sz w:val="28"/>
                <w:szCs w:val="28"/>
              </w:rPr>
              <w:t>4.3. Реализованные в 2022 году собственные инициативы органов местного самоуправления по поддержке и развитию:</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_Toc146206185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6" w:history="1">
            <w:r w:rsidR="00025096" w:rsidRPr="00025096">
              <w:rPr>
                <w:rStyle w:val="af5"/>
                <w:sz w:val="28"/>
                <w:szCs w:val="28"/>
              </w:rPr>
              <w:t>4.3.1. Малого и среднего предпринимательства</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7" w:history="1">
            <w:r w:rsidR="00025096" w:rsidRPr="00025096">
              <w:rPr>
                <w:rStyle w:val="af5"/>
                <w:sz w:val="28"/>
                <w:szCs w:val="28"/>
              </w:rPr>
              <w:t>4.3.2. Сельскохозяйственной кооперации</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57</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8" w:history="1">
            <w:r w:rsidR="00025096" w:rsidRPr="00025096">
              <w:rPr>
                <w:rStyle w:val="af5"/>
                <w:sz w:val="28"/>
                <w:szCs w:val="28"/>
              </w:rPr>
              <w:t>4.3.3. Въездного туризма и сферы гостеприимства</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59</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89" w:history="1">
            <w:r w:rsidR="00025096" w:rsidRPr="00025096">
              <w:rPr>
                <w:rStyle w:val="af5"/>
                <w:sz w:val="28"/>
                <w:szCs w:val="28"/>
              </w:rPr>
              <w:t xml:space="preserve">4.3.4. Нестационарной, в т.ч. мобильной (разъездной) торговли  </w:t>
            </w:r>
            <w:r>
              <w:rPr>
                <w:rStyle w:val="af5"/>
                <w:sz w:val="28"/>
                <w:szCs w:val="28"/>
              </w:rPr>
              <w:br/>
            </w:r>
            <w:r w:rsidR="00025096" w:rsidRPr="00025096">
              <w:rPr>
                <w:rStyle w:val="af5"/>
                <w:sz w:val="28"/>
                <w:szCs w:val="28"/>
              </w:rPr>
              <w:t>в отдаленных населенных пунктах</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_Toc146206189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62</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0" w:history="1">
            <w:r w:rsidR="00025096" w:rsidRPr="00025096">
              <w:rPr>
                <w:rStyle w:val="af5"/>
                <w:sz w:val="28"/>
                <w:szCs w:val="28"/>
              </w:rPr>
              <w:t>4.4. Привлечение частных инвестиций в развитие и модернизацию инфраструктуры муниципальных образований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_Toc146206190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63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1" w:history="1">
            <w:r w:rsidR="00025096" w:rsidRPr="00025096">
              <w:rPr>
                <w:rStyle w:val="af5"/>
                <w:sz w:val="28"/>
                <w:szCs w:val="28"/>
              </w:rPr>
              <w:t>4.5. Практики государственно-частного и муниципально-частного партнерств</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_Toc146206191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68</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2" w:history="1">
            <w:r w:rsidR="00025096" w:rsidRPr="00025096">
              <w:rPr>
                <w:rStyle w:val="af5"/>
                <w:sz w:val="28"/>
                <w:szCs w:val="28"/>
              </w:rPr>
              <w:t>4.6. Практики предоставления «горизонтальных» межбюджетных трансфертов из бюджета одного муниципального образования в бюджет другого муниципального образования (при наличии)</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_Toc146206192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3" w:history="1">
            <w:r w:rsidR="00025096" w:rsidRPr="00025096">
              <w:rPr>
                <w:rStyle w:val="af5"/>
                <w:sz w:val="28"/>
                <w:szCs w:val="28"/>
              </w:rPr>
              <w:t>5. Полномочия органов местного самоуправления за 2022 год</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_Toc146206193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4" w:history="1">
            <w:r w:rsidR="00025096" w:rsidRPr="00025096">
              <w:rPr>
                <w:rStyle w:val="af5"/>
                <w:sz w:val="28"/>
                <w:szCs w:val="28"/>
              </w:rPr>
              <w:t xml:space="preserve">5.1. Изменения федерального и регионального законодательства  </w:t>
            </w:r>
            <w:r>
              <w:rPr>
                <w:rStyle w:val="af5"/>
                <w:sz w:val="28"/>
                <w:szCs w:val="28"/>
              </w:rPr>
              <w:br/>
            </w:r>
            <w:r w:rsidR="00025096" w:rsidRPr="00025096">
              <w:rPr>
                <w:rStyle w:val="af5"/>
                <w:sz w:val="28"/>
                <w:szCs w:val="28"/>
              </w:rPr>
              <w:t>в отношении перечня и содержания полномочий органов местного самоуправления, принятые в  2022 году в отношении:</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_Toc146206194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5" w:history="1">
            <w:r w:rsidR="00025096" w:rsidRPr="00025096">
              <w:rPr>
                <w:rStyle w:val="af5"/>
                <w:sz w:val="28"/>
                <w:szCs w:val="28"/>
              </w:rPr>
              <w:t>5.1.1. Собственных полномочий органов местного самоуправления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_Toc146206195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6" w:history="1">
            <w:r w:rsidR="00025096" w:rsidRPr="00025096">
              <w:rPr>
                <w:rStyle w:val="af5"/>
                <w:sz w:val="28"/>
                <w:szCs w:val="28"/>
              </w:rPr>
              <w:t>5.1.2. Делегированных отдельных государственных полномочий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7" w:history="1">
            <w:r w:rsidR="00025096" w:rsidRPr="00025096">
              <w:rPr>
                <w:rStyle w:val="af5"/>
                <w:sz w:val="28"/>
                <w:szCs w:val="28"/>
              </w:rPr>
              <w:t>5.2.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79</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8" w:history="1">
            <w:r w:rsidR="00025096" w:rsidRPr="00025096">
              <w:rPr>
                <w:rStyle w:val="af5"/>
                <w:sz w:val="28"/>
                <w:szCs w:val="28"/>
              </w:rPr>
              <w:t>6. Профессиональные кадры местного самоуправления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199" w:history="1">
            <w:r w:rsidR="00025096" w:rsidRPr="00025096">
              <w:rPr>
                <w:rStyle w:val="af5"/>
                <w:sz w:val="28"/>
                <w:szCs w:val="28"/>
              </w:rPr>
              <w:t>6.1. Средний уровень заработной платы (с обязательным указанием окладовой части) в органах МСУ (по видам муниципальных образований)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_Toc146206199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0" w:history="1">
            <w:r w:rsidR="00025096" w:rsidRPr="00025096">
              <w:rPr>
                <w:rStyle w:val="af5"/>
                <w:sz w:val="28"/>
                <w:szCs w:val="28"/>
              </w:rPr>
              <w:t>6.2. Использование механизмов кадрового резерва  на муниципальной службе</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_Toc146206200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1" w:history="1">
            <w:r w:rsidR="00025096" w:rsidRPr="00025096">
              <w:rPr>
                <w:rStyle w:val="af5"/>
                <w:sz w:val="28"/>
                <w:szCs w:val="28"/>
              </w:rPr>
              <w:t>6.3. Доля молодежи в кадровом корпусе муниципальных образований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_Toc146206201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82</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2" w:history="1">
            <w:r w:rsidR="00025096" w:rsidRPr="00025096">
              <w:rPr>
                <w:rStyle w:val="af5"/>
                <w:sz w:val="28"/>
                <w:szCs w:val="28"/>
              </w:rPr>
              <w:t>6.4.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_Toc146206202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3" w:history="1">
            <w:r w:rsidR="00025096" w:rsidRPr="00025096">
              <w:rPr>
                <w:rStyle w:val="af5"/>
                <w:sz w:val="28"/>
                <w:szCs w:val="28"/>
              </w:rPr>
              <w:t>6.5.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_Toc146206203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84</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4" w:history="1">
            <w:r w:rsidR="00025096" w:rsidRPr="00025096">
              <w:rPr>
                <w:rStyle w:val="af5"/>
                <w:sz w:val="28"/>
                <w:szCs w:val="28"/>
              </w:rPr>
              <w:t>7. Контрольно-надзорная и контрольная деятельность на местном уровне</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_Toc146206204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5" w:history="1">
            <w:r w:rsidR="00025096" w:rsidRPr="00025096">
              <w:rPr>
                <w:rStyle w:val="af5"/>
                <w:sz w:val="28"/>
                <w:szCs w:val="28"/>
              </w:rPr>
              <w:t>7.1. Итоги контрольно-надзорной деятельности в отношении органов местного самоуправления: основные тенденции, позитивные  и негативные эффекты</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_Toc146206205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85</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6" w:history="1">
            <w:r w:rsidR="00025096" w:rsidRPr="00025096">
              <w:rPr>
                <w:rStyle w:val="af5"/>
                <w:sz w:val="28"/>
                <w:szCs w:val="28"/>
              </w:rPr>
              <w:t>7.2. Итоги осуществления муниципального контроля: основные тенденции, позитивные и негативные эффекты</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90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7" w:history="1">
            <w:r w:rsidR="00025096" w:rsidRPr="00025096">
              <w:rPr>
                <w:rStyle w:val="af5"/>
                <w:sz w:val="28"/>
                <w:szCs w:val="28"/>
              </w:rPr>
              <w:t>7.3.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92</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8" w:history="1">
            <w:r w:rsidR="00025096" w:rsidRPr="00025096">
              <w:rPr>
                <w:rStyle w:val="af5"/>
                <w:sz w:val="28"/>
                <w:szCs w:val="28"/>
              </w:rPr>
              <w:t>8. Участие населения в развитии территорий муниципальных образований</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93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09" w:history="1">
            <w:r w:rsidR="00025096" w:rsidRPr="00025096">
              <w:rPr>
                <w:rStyle w:val="af5"/>
                <w:sz w:val="28"/>
                <w:szCs w:val="28"/>
              </w:rPr>
              <w:t xml:space="preserve">8.1. Применение механизмов инициативного бюджетирования, в том числе объемы средств местных и региональных бюджетов (отдельно), направленные на реализацию проектов инициативного бюджетирования </w:t>
            </w:r>
            <w:r>
              <w:rPr>
                <w:rStyle w:val="af5"/>
                <w:sz w:val="28"/>
                <w:szCs w:val="28"/>
              </w:rPr>
              <w:br/>
            </w:r>
            <w:r w:rsidR="00025096" w:rsidRPr="00025096">
              <w:rPr>
                <w:rStyle w:val="af5"/>
                <w:sz w:val="28"/>
                <w:szCs w:val="28"/>
              </w:rPr>
              <w:t>в отчетном году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_Toc146206209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93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0" w:history="1">
            <w:r w:rsidR="00025096" w:rsidRPr="00025096">
              <w:rPr>
                <w:rStyle w:val="af5"/>
                <w:sz w:val="28"/>
                <w:szCs w:val="28"/>
              </w:rPr>
              <w:t>8.2. Применение механизмов самообложения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_Toc146206210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99</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1" w:history="1">
            <w:r w:rsidR="00025096" w:rsidRPr="00025096">
              <w:rPr>
                <w:rStyle w:val="af5"/>
                <w:sz w:val="28"/>
                <w:szCs w:val="28"/>
              </w:rPr>
              <w:t>8.3. Поддержка и развитие ТОС, в том числе опыт интеграции структур первичной демократии (домовые, уличные и квартальные комитеты, старшие по домам и по подъездам) в организационные структуры территориального общественного самоуправления</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_Toc146206211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100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2" w:history="1">
            <w:r w:rsidR="00025096" w:rsidRPr="00025096">
              <w:rPr>
                <w:rStyle w:val="af5"/>
                <w:sz w:val="28"/>
                <w:szCs w:val="28"/>
              </w:rPr>
              <w:t>8.4. Деятельность региональной (муниципальных) ассоциации ТОС</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_Toc146206212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106</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3" w:history="1">
            <w:r w:rsidR="00025096" w:rsidRPr="00025096">
              <w:rPr>
                <w:rStyle w:val="af5"/>
                <w:sz w:val="28"/>
                <w:szCs w:val="28"/>
              </w:rPr>
              <w:t>8.5. Поддержка и развитие института сельских старост</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_Toc146206213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107</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4" w:history="1">
            <w:r w:rsidR="00025096" w:rsidRPr="00025096">
              <w:rPr>
                <w:rStyle w:val="af5"/>
                <w:sz w:val="28"/>
                <w:szCs w:val="28"/>
              </w:rPr>
              <w:t xml:space="preserve">8.6. Участие сельских старост в инициативном бюджетировании  </w:t>
            </w:r>
            <w:r>
              <w:rPr>
                <w:rStyle w:val="af5"/>
                <w:sz w:val="28"/>
                <w:szCs w:val="28"/>
              </w:rPr>
              <w:br/>
            </w:r>
            <w:r w:rsidR="00025096" w:rsidRPr="00025096">
              <w:rPr>
                <w:rStyle w:val="af5"/>
                <w:sz w:val="28"/>
                <w:szCs w:val="28"/>
              </w:rPr>
              <w:t>и общественных механизмах обратной связи</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_Toc146206214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110</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5" w:history="1">
            <w:r w:rsidR="00025096" w:rsidRPr="00025096">
              <w:rPr>
                <w:rStyle w:val="af5"/>
                <w:sz w:val="28"/>
                <w:szCs w:val="28"/>
              </w:rPr>
              <w:t>8.7. Механизмы учета мнения граждан при принятии управленческих решений (опросы, голосования, онлайн-формы взаимодействия и прочее)</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_Toc146206215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111</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6" w:history="1">
            <w:r w:rsidR="00025096" w:rsidRPr="00025096">
              <w:rPr>
                <w:rStyle w:val="af5"/>
                <w:sz w:val="28"/>
                <w:szCs w:val="28"/>
              </w:rPr>
              <w:t>8.8. Участие граждан в общественном контроле на муниципальном уровне (деятельность муниципальных общественных палат (советов), особые проекты общественного контроля и прочее)</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_Toc146206216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113</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7" w:history="1">
            <w:r w:rsidR="00025096" w:rsidRPr="00025096">
              <w:rPr>
                <w:rStyle w:val="af5"/>
                <w:sz w:val="28"/>
                <w:szCs w:val="28"/>
              </w:rPr>
              <w:t>8.9. Выводы и предложения по разделу</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_Toc146206217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116</w:t>
            </w:r>
            <w:r w:rsidR="00025096" w:rsidRPr="00025096">
              <w:rPr>
                <w:webHidden/>
                <w:sz w:val="28"/>
                <w:szCs w:val="28"/>
              </w:rPr>
              <w:fldChar w:fldCharType="end"/>
            </w:r>
          </w:hyperlink>
        </w:p>
        <w:p w:rsidR="00025096" w:rsidRPr="00025096" w:rsidRDefault="00B4269E">
          <w:pPr>
            <w:pStyle w:val="11"/>
            <w:rPr>
              <w:rFonts w:eastAsiaTheme="minorEastAsia"/>
              <w:sz w:val="28"/>
              <w:szCs w:val="28"/>
              <w:lang w:eastAsia="ru-RU"/>
            </w:rPr>
          </w:pPr>
          <w:hyperlink w:anchor="_Toc146206218" w:history="1">
            <w:r w:rsidR="00025096" w:rsidRPr="00025096">
              <w:rPr>
                <w:rStyle w:val="af5"/>
                <w:sz w:val="28"/>
                <w:szCs w:val="28"/>
              </w:rPr>
              <w:t>9. Рекомендации по совершенствованию правового регулирования организации и осуществления местного самоуправления в субъекте Российской Федерации</w:t>
            </w:r>
            <w:r w:rsidR="00025096" w:rsidRPr="00025096">
              <w:rPr>
                <w:webHidden/>
                <w:sz w:val="28"/>
                <w:szCs w:val="28"/>
              </w:rPr>
              <w:tab/>
            </w:r>
            <w:r w:rsidR="00025096" w:rsidRPr="00025096">
              <w:rPr>
                <w:webHidden/>
                <w:sz w:val="28"/>
                <w:szCs w:val="28"/>
              </w:rPr>
              <w:fldChar w:fldCharType="begin"/>
            </w:r>
            <w:r w:rsidR="00025096" w:rsidRPr="00025096">
              <w:rPr>
                <w:webHidden/>
                <w:sz w:val="28"/>
                <w:szCs w:val="28"/>
              </w:rPr>
              <w:instrText xml:space="preserve"> PAGEREF _Toc146206218 \h </w:instrText>
            </w:r>
            <w:r w:rsidR="00025096" w:rsidRPr="00025096">
              <w:rPr>
                <w:webHidden/>
                <w:sz w:val="28"/>
                <w:szCs w:val="28"/>
              </w:rPr>
            </w:r>
            <w:r w:rsidR="00025096" w:rsidRPr="00025096">
              <w:rPr>
                <w:webHidden/>
                <w:sz w:val="28"/>
                <w:szCs w:val="28"/>
              </w:rPr>
              <w:fldChar w:fldCharType="separate"/>
            </w:r>
            <w:r w:rsidR="00025096" w:rsidRPr="00025096">
              <w:rPr>
                <w:webHidden/>
                <w:sz w:val="28"/>
                <w:szCs w:val="28"/>
              </w:rPr>
              <w:t>118</w:t>
            </w:r>
            <w:r w:rsidR="00025096" w:rsidRPr="00025096">
              <w:rPr>
                <w:webHidden/>
                <w:sz w:val="28"/>
                <w:szCs w:val="28"/>
              </w:rPr>
              <w:fldChar w:fldCharType="end"/>
            </w:r>
          </w:hyperlink>
        </w:p>
        <w:p w:rsidR="003A5FCF" w:rsidRPr="000D17AA" w:rsidRDefault="001D3659" w:rsidP="007A21DE">
          <w:pPr>
            <w:spacing w:after="0" w:line="240" w:lineRule="auto"/>
            <w:rPr>
              <w:rFonts w:ascii="Times New Roman" w:hAnsi="Times New Roman" w:cs="Times New Roman"/>
              <w:bCs/>
              <w:sz w:val="28"/>
              <w:szCs w:val="28"/>
            </w:rPr>
          </w:pPr>
          <w:r w:rsidRPr="00025096">
            <w:rPr>
              <w:rFonts w:ascii="Times New Roman" w:hAnsi="Times New Roman" w:cs="Times New Roman"/>
              <w:bCs/>
              <w:sz w:val="28"/>
              <w:szCs w:val="28"/>
            </w:rPr>
            <w:fldChar w:fldCharType="end"/>
          </w: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3A5FCF" w:rsidRPr="000D17AA" w:rsidRDefault="003A5FCF" w:rsidP="00A56839">
          <w:pPr>
            <w:spacing w:after="0" w:line="240" w:lineRule="auto"/>
            <w:rPr>
              <w:rFonts w:ascii="Times New Roman" w:hAnsi="Times New Roman" w:cs="Times New Roman"/>
              <w:bCs/>
              <w:sz w:val="28"/>
              <w:szCs w:val="28"/>
            </w:rPr>
          </w:pPr>
        </w:p>
        <w:p w:rsidR="007A21DE" w:rsidRPr="00B4269E" w:rsidRDefault="00B4269E" w:rsidP="00B4269E">
          <w:pPr>
            <w:spacing w:after="0" w:line="240" w:lineRule="auto"/>
          </w:pPr>
        </w:p>
        <w:bookmarkStart w:id="1" w:name="_GoBack" w:displacedByCustomXml="next"/>
        <w:bookmarkEnd w:id="1" w:displacedByCustomXml="next"/>
      </w:sdtContent>
    </w:sdt>
    <w:p w:rsidR="001E039E" w:rsidRPr="00A647C5" w:rsidRDefault="001E039E" w:rsidP="00A56839">
      <w:pPr>
        <w:pStyle w:val="1"/>
        <w:spacing w:before="0" w:line="240" w:lineRule="auto"/>
        <w:ind w:firstLine="709"/>
        <w:jc w:val="both"/>
        <w:rPr>
          <w:rFonts w:ascii="Times New Roman" w:hAnsi="Times New Roman" w:cs="Times New Roman"/>
          <w:b/>
          <w:color w:val="auto"/>
          <w:sz w:val="28"/>
          <w:szCs w:val="28"/>
        </w:rPr>
      </w:pPr>
      <w:bookmarkStart w:id="2" w:name="_Toc146206166"/>
      <w:r w:rsidRPr="00A647C5">
        <w:rPr>
          <w:rFonts w:ascii="Times New Roman" w:hAnsi="Times New Roman" w:cs="Times New Roman"/>
          <w:b/>
          <w:color w:val="auto"/>
          <w:sz w:val="28"/>
          <w:szCs w:val="28"/>
        </w:rPr>
        <w:lastRenderedPageBreak/>
        <w:t>1. Участие муниципальных образований в реализации национальных (региональных) проектов</w:t>
      </w:r>
      <w:bookmarkEnd w:id="2"/>
      <w:bookmarkEnd w:id="0"/>
    </w:p>
    <w:p w:rsidR="00181B82" w:rsidRPr="00A647C5" w:rsidRDefault="00181B82" w:rsidP="00A568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1B82" w:rsidRPr="00A647C5" w:rsidRDefault="00181B82" w:rsidP="00A56839">
      <w:pPr>
        <w:pStyle w:val="1"/>
        <w:spacing w:before="0" w:line="240" w:lineRule="auto"/>
        <w:ind w:firstLine="709"/>
        <w:jc w:val="both"/>
        <w:rPr>
          <w:rFonts w:ascii="Times New Roman" w:hAnsi="Times New Roman" w:cs="Times New Roman"/>
          <w:b/>
          <w:color w:val="auto"/>
          <w:sz w:val="28"/>
          <w:szCs w:val="28"/>
        </w:rPr>
      </w:pPr>
      <w:bookmarkStart w:id="3" w:name="_Toc110586746"/>
      <w:bookmarkStart w:id="4" w:name="_Toc146206167"/>
      <w:r w:rsidRPr="00A647C5">
        <w:rPr>
          <w:rFonts w:ascii="Times New Roman" w:hAnsi="Times New Roman" w:cs="Times New Roman"/>
          <w:b/>
          <w:color w:val="auto"/>
          <w:sz w:val="28"/>
          <w:szCs w:val="28"/>
        </w:rPr>
        <w:t>1.1. Лучшие практики реализации муниципальными образованиями собственных муниципальных проектов, способствующих решению задач национальных (региональных) проектов</w:t>
      </w:r>
      <w:bookmarkEnd w:id="3"/>
      <w:bookmarkEnd w:id="4"/>
    </w:p>
    <w:p w:rsidR="00181B82" w:rsidRPr="00FA62E0" w:rsidRDefault="00181B82" w:rsidP="00A568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4F4AC6" w:rsidRDefault="00CB4246"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CB4246">
        <w:rPr>
          <w:rFonts w:ascii="Times New Roman" w:eastAsia="Times New Roman" w:hAnsi="Times New Roman" w:cs="Times New Roman"/>
          <w:color w:val="00000A"/>
          <w:kern w:val="1"/>
          <w:sz w:val="28"/>
          <w:szCs w:val="28"/>
          <w:lang w:eastAsia="zh-CN"/>
        </w:rPr>
        <w:t xml:space="preserve">Красноярский край </w:t>
      </w:r>
      <w:r>
        <w:rPr>
          <w:rFonts w:ascii="Times New Roman" w:eastAsia="Times New Roman" w:hAnsi="Times New Roman" w:cs="Times New Roman"/>
          <w:color w:val="00000A"/>
          <w:kern w:val="1"/>
          <w:sz w:val="28"/>
          <w:szCs w:val="28"/>
          <w:lang w:eastAsia="zh-CN"/>
        </w:rPr>
        <w:t>в 2022 году</w:t>
      </w:r>
      <w:r w:rsidRPr="00CB4246">
        <w:rPr>
          <w:rFonts w:ascii="Times New Roman" w:eastAsia="Times New Roman" w:hAnsi="Times New Roman" w:cs="Times New Roman"/>
          <w:color w:val="00000A"/>
          <w:kern w:val="1"/>
          <w:sz w:val="28"/>
          <w:szCs w:val="28"/>
          <w:lang w:eastAsia="zh-CN"/>
        </w:rPr>
        <w:t xml:space="preserve"> принимал участие в 12 национальных</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проектах и реализовывал 48 региональных. Заметным итогом стало</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появление новых социальных объектов. Среди них школы и детские сады,</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сельские ФАПы и амбулатории, спортивные комплексы и общественные</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пространства. Решались задачи расселения аварийного жилого</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фонда, модернизации коммунальной инфраструктуры, экологического</w:t>
      </w:r>
      <w:r>
        <w:rPr>
          <w:rFonts w:ascii="Times New Roman" w:eastAsia="Times New Roman" w:hAnsi="Times New Roman" w:cs="Times New Roman"/>
          <w:color w:val="00000A"/>
          <w:kern w:val="1"/>
          <w:sz w:val="28"/>
          <w:szCs w:val="28"/>
          <w:lang w:eastAsia="zh-CN"/>
        </w:rPr>
        <w:t xml:space="preserve"> </w:t>
      </w:r>
      <w:r w:rsidRPr="00CB4246">
        <w:rPr>
          <w:rFonts w:ascii="Times New Roman" w:eastAsia="Times New Roman" w:hAnsi="Times New Roman" w:cs="Times New Roman"/>
          <w:color w:val="00000A"/>
          <w:kern w:val="1"/>
          <w:sz w:val="28"/>
          <w:szCs w:val="28"/>
          <w:lang w:eastAsia="zh-CN"/>
        </w:rPr>
        <w:t>оздоровления и благоустройства территорий.</w:t>
      </w:r>
      <w:r>
        <w:rPr>
          <w:rFonts w:ascii="Times New Roman" w:eastAsia="Times New Roman" w:hAnsi="Times New Roman" w:cs="Times New Roman"/>
          <w:color w:val="00000A"/>
          <w:kern w:val="1"/>
          <w:sz w:val="28"/>
          <w:szCs w:val="28"/>
          <w:lang w:eastAsia="zh-CN"/>
        </w:rPr>
        <w:t xml:space="preserve"> </w:t>
      </w:r>
    </w:p>
    <w:p w:rsidR="004F4AC6" w:rsidRPr="004F4AC6" w:rsidRDefault="004F4AC6"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Pr>
          <w:rFonts w:ascii="Times New Roman" w:eastAsia="Times New Roman" w:hAnsi="Times New Roman" w:cs="Times New Roman"/>
          <w:color w:val="00000A"/>
          <w:kern w:val="1"/>
          <w:sz w:val="28"/>
          <w:szCs w:val="28"/>
          <w:lang w:eastAsia="zh-CN"/>
        </w:rPr>
        <w:t>Следует отметить, что в Красноярском крае</w:t>
      </w:r>
      <w:r w:rsidRPr="004F4AC6">
        <w:rPr>
          <w:rFonts w:ascii="Times New Roman" w:eastAsia="Times New Roman" w:hAnsi="Times New Roman" w:cs="Times New Roman"/>
          <w:color w:val="00000A"/>
          <w:kern w:val="1"/>
          <w:sz w:val="28"/>
          <w:szCs w:val="28"/>
          <w:lang w:eastAsia="zh-CN"/>
        </w:rPr>
        <w:t xml:space="preserve"> органами местного самоуправления края не разрабатываются муниципальные проекты, направленные на достижение показателей и результатов соответствующих региональных проектов. Участие муниципальных образований края отражено в реализации отдельных мероприятий региональных проектов.</w:t>
      </w:r>
    </w:p>
    <w:p w:rsidR="004F4AC6" w:rsidRPr="004F4AC6" w:rsidRDefault="004F4AC6"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4F4AC6">
        <w:rPr>
          <w:rFonts w:ascii="Times New Roman" w:eastAsia="Times New Roman" w:hAnsi="Times New Roman" w:cs="Times New Roman"/>
          <w:color w:val="00000A"/>
          <w:kern w:val="1"/>
          <w:sz w:val="28"/>
          <w:szCs w:val="28"/>
          <w:lang w:eastAsia="zh-CN"/>
        </w:rPr>
        <w:t xml:space="preserve">Вместе с тем всем главам муниципальных образований края обеспечен доступ в государственную интегрированную информационную систему «Электронный бюджет» и открыты полномочия по заключению соглашения </w:t>
      </w:r>
      <w:r w:rsidRPr="004F4AC6">
        <w:rPr>
          <w:rFonts w:ascii="Times New Roman" w:eastAsia="Times New Roman" w:hAnsi="Times New Roman" w:cs="Times New Roman"/>
          <w:color w:val="00000A"/>
          <w:kern w:val="1"/>
          <w:sz w:val="28"/>
          <w:szCs w:val="28"/>
          <w:lang w:eastAsia="zh-CN"/>
        </w:rPr>
        <w:br/>
        <w:t xml:space="preserve">о реализации региональных проектов на территории муниципальных образований. </w:t>
      </w:r>
      <w:r>
        <w:rPr>
          <w:rFonts w:ascii="Times New Roman" w:eastAsia="Times New Roman" w:hAnsi="Times New Roman" w:cs="Times New Roman"/>
          <w:color w:val="00000A"/>
          <w:kern w:val="1"/>
          <w:sz w:val="28"/>
          <w:szCs w:val="28"/>
          <w:lang w:eastAsia="zh-CN"/>
        </w:rPr>
        <w:t>О</w:t>
      </w:r>
      <w:r w:rsidRPr="004F4AC6">
        <w:rPr>
          <w:rFonts w:ascii="Times New Roman" w:eastAsia="Times New Roman" w:hAnsi="Times New Roman" w:cs="Times New Roman"/>
          <w:color w:val="00000A"/>
          <w:kern w:val="1"/>
          <w:sz w:val="28"/>
          <w:szCs w:val="28"/>
          <w:lang w:eastAsia="zh-CN"/>
        </w:rPr>
        <w:t xml:space="preserve">сновные принципы проектного подхода используются </w:t>
      </w:r>
      <w:r>
        <w:rPr>
          <w:rFonts w:ascii="Times New Roman" w:eastAsia="Times New Roman" w:hAnsi="Times New Roman" w:cs="Times New Roman"/>
          <w:color w:val="00000A"/>
          <w:kern w:val="1"/>
          <w:sz w:val="28"/>
          <w:szCs w:val="28"/>
          <w:lang w:eastAsia="zh-CN"/>
        </w:rPr>
        <w:br/>
      </w:r>
      <w:r w:rsidRPr="004F4AC6">
        <w:rPr>
          <w:rFonts w:ascii="Times New Roman" w:eastAsia="Times New Roman" w:hAnsi="Times New Roman" w:cs="Times New Roman"/>
          <w:color w:val="00000A"/>
          <w:kern w:val="1"/>
          <w:sz w:val="28"/>
          <w:szCs w:val="28"/>
          <w:lang w:eastAsia="zh-CN"/>
        </w:rPr>
        <w:t xml:space="preserve">в деятельности органов местного самоуправления при формировании различных «дорожных карт», инвестиционных проектов, программ развития. </w:t>
      </w:r>
    </w:p>
    <w:p w:rsidR="005768A9" w:rsidRDefault="005768A9" w:rsidP="00A56839">
      <w:pPr>
        <w:spacing w:after="0" w:line="240" w:lineRule="auto"/>
        <w:ind w:firstLine="709"/>
        <w:jc w:val="both"/>
        <w:rPr>
          <w:rFonts w:ascii="Times New Roman" w:hAnsi="Times New Roman" w:cs="Times New Roman"/>
          <w:sz w:val="28"/>
          <w:szCs w:val="28"/>
        </w:rPr>
      </w:pPr>
      <w:r w:rsidRPr="004F4AC6">
        <w:rPr>
          <w:rFonts w:ascii="Times New Roman" w:eastAsia="Calibri" w:hAnsi="Times New Roman" w:cs="Times New Roman"/>
          <w:sz w:val="28"/>
          <w:szCs w:val="28"/>
        </w:rPr>
        <w:t xml:space="preserve">Ниже приведем несколько примеров </w:t>
      </w:r>
      <w:r w:rsidRPr="004F4AC6">
        <w:rPr>
          <w:rFonts w:ascii="Times New Roman" w:eastAsia="Times New Roman" w:hAnsi="Times New Roman" w:cs="Times New Roman"/>
          <w:sz w:val="28"/>
          <w:szCs w:val="28"/>
          <w:lang w:eastAsia="ru-RU"/>
        </w:rPr>
        <w:t xml:space="preserve">лучших практик </w:t>
      </w:r>
      <w:r w:rsidRPr="004F4AC6">
        <w:rPr>
          <w:rFonts w:ascii="Times New Roman" w:hAnsi="Times New Roman" w:cs="Times New Roman"/>
          <w:sz w:val="28"/>
          <w:szCs w:val="28"/>
        </w:rPr>
        <w:t>реализации муниципальными образованиями муниципальных проектов, способствующих решению задач национальных (региональных) проектов.</w:t>
      </w:r>
    </w:p>
    <w:p w:rsidR="00436B8C" w:rsidRDefault="00436B8C" w:rsidP="00A56839">
      <w:pPr>
        <w:spacing w:after="0" w:line="240" w:lineRule="auto"/>
        <w:ind w:firstLine="709"/>
        <w:jc w:val="both"/>
        <w:rPr>
          <w:rFonts w:ascii="Times New Roman" w:eastAsia="Calibri" w:hAnsi="Times New Roman" w:cs="Times New Roman"/>
          <w:b/>
          <w:sz w:val="28"/>
          <w:szCs w:val="28"/>
        </w:rPr>
      </w:pPr>
      <w:r w:rsidRPr="00436B8C">
        <w:rPr>
          <w:rFonts w:ascii="Times New Roman" w:eastAsia="Calibri" w:hAnsi="Times New Roman" w:cs="Times New Roman"/>
          <w:b/>
          <w:sz w:val="28"/>
          <w:szCs w:val="28"/>
        </w:rPr>
        <w:t>Демография</w:t>
      </w:r>
      <w:r w:rsidRPr="00BA66D9">
        <w:rPr>
          <w:rFonts w:ascii="Times New Roman" w:eastAsia="Calibri" w:hAnsi="Times New Roman" w:cs="Times New Roman"/>
          <w:b/>
          <w:sz w:val="28"/>
          <w:szCs w:val="28"/>
        </w:rPr>
        <w:t xml:space="preserve"> </w:t>
      </w:r>
    </w:p>
    <w:p w:rsidR="00436B8C" w:rsidRDefault="00436B8C" w:rsidP="00A5683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Город Лесосибирск</w:t>
      </w:r>
    </w:p>
    <w:p w:rsidR="00436B8C" w:rsidRPr="00436B8C"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В городе Лесосибирске организована работа </w:t>
      </w:r>
      <w:r w:rsidR="00880220">
        <w:rPr>
          <w:rFonts w:ascii="Times New Roman" w:eastAsia="Calibri" w:hAnsi="Times New Roman" w:cs="Times New Roman"/>
          <w:sz w:val="28"/>
          <w:szCs w:val="28"/>
        </w:rPr>
        <w:t xml:space="preserve">20 </w:t>
      </w:r>
      <w:r w:rsidRPr="00436B8C">
        <w:rPr>
          <w:rFonts w:ascii="Times New Roman" w:eastAsia="Calibri" w:hAnsi="Times New Roman" w:cs="Times New Roman"/>
          <w:sz w:val="28"/>
          <w:szCs w:val="28"/>
        </w:rPr>
        <w:t xml:space="preserve">общественных спортивных организаций, из них 7 зарегистрированы как СОНКО. Особую роль в развитии видов спорта играют те федерации, которые </w:t>
      </w:r>
      <w:r w:rsidRPr="00436B8C">
        <w:rPr>
          <w:rFonts w:ascii="Times New Roman" w:eastAsia="Calibri" w:hAnsi="Times New Roman" w:cs="Times New Roman"/>
          <w:sz w:val="28"/>
          <w:szCs w:val="28"/>
        </w:rPr>
        <w:br/>
        <w:t xml:space="preserve">не представлены в учреждениях спортивной направленности. Это баскетбол, настольный теннис, хоккей, киокусинкай, гиревой спорт, пулевая стрельба. Муниципалитет и бизнес-структуры оказывают финансовую поддержку </w:t>
      </w:r>
      <w:r w:rsidRPr="00436B8C">
        <w:rPr>
          <w:rFonts w:ascii="Times New Roman" w:eastAsia="Calibri" w:hAnsi="Times New Roman" w:cs="Times New Roman"/>
          <w:sz w:val="28"/>
          <w:szCs w:val="28"/>
        </w:rPr>
        <w:br/>
        <w:t>в виде командирования сборных команд на официальные соревнования.</w:t>
      </w:r>
    </w:p>
    <w:p w:rsidR="00436B8C" w:rsidRPr="00436B8C"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Наряду с повышением активности населения в участии в официальных физкультурных и спортивных мероприятиях, наблюдается рост интереса </w:t>
      </w:r>
      <w:r w:rsidRPr="00436B8C">
        <w:rPr>
          <w:rFonts w:ascii="Times New Roman" w:eastAsia="Calibri" w:hAnsi="Times New Roman" w:cs="Times New Roman"/>
          <w:sz w:val="28"/>
          <w:szCs w:val="28"/>
        </w:rPr>
        <w:br/>
        <w:t xml:space="preserve">у населения города к самостоятельным занятиям физической культурой. </w:t>
      </w:r>
      <w:r w:rsidR="001D3659">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Это подтверждается степенью загруженности спортивных объектов, предназначенных для массовых занятий спортом, а также увеличением спроса на спортивные услуги, в том числе прокат спортивного инвентаря </w:t>
      </w:r>
      <w:r w:rsidRPr="00436B8C">
        <w:rPr>
          <w:rFonts w:ascii="Times New Roman" w:eastAsia="Calibri" w:hAnsi="Times New Roman" w:cs="Times New Roman"/>
          <w:sz w:val="28"/>
          <w:szCs w:val="28"/>
        </w:rPr>
        <w:br/>
        <w:t xml:space="preserve">и оборудования. </w:t>
      </w:r>
    </w:p>
    <w:p w:rsidR="00436B8C"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lastRenderedPageBreak/>
        <w:t>Второй город на территории города реализ</w:t>
      </w:r>
      <w:r w:rsidR="00880220">
        <w:rPr>
          <w:rFonts w:ascii="Times New Roman" w:eastAsia="Calibri" w:hAnsi="Times New Roman" w:cs="Times New Roman"/>
          <w:sz w:val="28"/>
          <w:szCs w:val="28"/>
        </w:rPr>
        <w:t>уется</w:t>
      </w:r>
      <w:r w:rsidRPr="00436B8C">
        <w:rPr>
          <w:rFonts w:ascii="Times New Roman" w:eastAsia="Calibri" w:hAnsi="Times New Roman" w:cs="Times New Roman"/>
          <w:sz w:val="28"/>
          <w:szCs w:val="28"/>
        </w:rPr>
        <w:t xml:space="preserve"> проект «Зеленый фитнес» при поддержке АО «Лесосибирский ЛДК №1», входящий в состав АФК «Система», основанная цель которого привлечение горожан </w:t>
      </w:r>
      <w:r w:rsidRPr="00436B8C">
        <w:rPr>
          <w:rFonts w:ascii="Times New Roman" w:eastAsia="Calibri" w:hAnsi="Times New Roman" w:cs="Times New Roman"/>
          <w:sz w:val="28"/>
          <w:szCs w:val="28"/>
        </w:rPr>
        <w:br/>
        <w:t>к бесплатным тренировкам на открытом воздухе. В городе Лесосибирске площадки были расположены в разных районах города, включая п. Стрелку – общих охват проекта достигнул 1500 человек.</w:t>
      </w:r>
    </w:p>
    <w:p w:rsidR="00436B8C" w:rsidRPr="00436B8C" w:rsidRDefault="00436B8C" w:rsidP="00A56839">
      <w:pPr>
        <w:spacing w:after="0" w:line="240" w:lineRule="auto"/>
        <w:ind w:firstLine="709"/>
        <w:jc w:val="both"/>
        <w:rPr>
          <w:rFonts w:ascii="Times New Roman" w:eastAsia="Calibri" w:hAnsi="Times New Roman" w:cs="Times New Roman"/>
          <w:b/>
          <w:sz w:val="28"/>
          <w:szCs w:val="28"/>
        </w:rPr>
      </w:pPr>
      <w:r w:rsidRPr="00436B8C">
        <w:rPr>
          <w:rFonts w:ascii="Times New Roman" w:eastAsia="Calibri" w:hAnsi="Times New Roman" w:cs="Times New Roman"/>
          <w:b/>
          <w:sz w:val="28"/>
          <w:szCs w:val="28"/>
        </w:rPr>
        <w:t>Город Шарыпово</w:t>
      </w:r>
    </w:p>
    <w:p w:rsidR="00436B8C" w:rsidRPr="00436B8C"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В Шарыпово накоплен уникальный позитивный опыт в области межкультурного обмена и межнационального сотрудничества. Это результат постоянного взаимодействия органов муниципальной власти с институтами гражданского общества по вопросам социальной политики и укрепления межнационального и межкультурного взаимопонимания и согласия. </w:t>
      </w:r>
    </w:p>
    <w:p w:rsidR="00880220"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При Администрации города Шарыпово создан Общественный совет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по делам национальностей, который является совещательным органом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и рассматривает вопросы гармонизации межнациональных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и межрелигиозных отношений. В настоящее время в состав Совета входят лидеры 7 национально-культурных объединений города Шарыпово, возглавляет Совет Глава города Шарыпово. На заседаниях Совета вырабатываются решения, направленные на сохранение гражданского мира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в городском округе, профилактику конфликтных ситуаций в сфере межэтнических отношений. </w:t>
      </w:r>
    </w:p>
    <w:p w:rsidR="00436B8C" w:rsidRPr="00436B8C" w:rsidRDefault="00436B8C" w:rsidP="00A56839">
      <w:pPr>
        <w:spacing w:after="0" w:line="240" w:lineRule="auto"/>
        <w:ind w:firstLine="709"/>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По инициативе лидеров национальных сообществ с целью создания условий для сохранения этнокультурного многообразия народов, проживающих в городе Шарыпово, их традиций, обычаев, укрепления межнационального согласия и гармонизации межэтнических отношений создана общественная организация «Центр межнациональных культур «Содружество», которая объединяет 7 национально-культурных объединений (дагестанское, башкирское, татарское, молдавское, азербайджанское, белорусское и русское). На заседаниях Центра «Содружество» подводятся итоги реализации социальных проектов, концепции проведения национальных праздников, рассматриваются вопросы освещения проводимых мероприятий в средствах массовой информации. Заключено соглашение о сотрудничестве, взаимодействии и социальном партнерстве между администрацией города Шарыпово и Общественной организацией «Центр межнациональных культур «Содружество». </w:t>
      </w:r>
    </w:p>
    <w:p w:rsidR="00436B8C" w:rsidRPr="00436B8C" w:rsidRDefault="00436B8C" w:rsidP="00A56839">
      <w:pPr>
        <w:spacing w:after="0" w:line="240" w:lineRule="auto"/>
        <w:ind w:firstLine="709"/>
        <w:contextualSpacing/>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Муниципальная практика по взаимодействию муниципальных органов управления с национальными, религиозными и общественными организациями в сфере регулирования межэтнических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и межконфессиональных отношений в 2022 году стала победителем регионального этапа Всероссийского конкурса «Лучшая муниципальная практика» в номинации «Укрепление межнационального мира и согласия». </w:t>
      </w:r>
    </w:p>
    <w:p w:rsidR="00436B8C" w:rsidRPr="00436B8C" w:rsidRDefault="00436B8C" w:rsidP="00A56839">
      <w:pPr>
        <w:spacing w:after="0" w:line="240" w:lineRule="auto"/>
        <w:ind w:firstLine="709"/>
        <w:contextualSpacing/>
        <w:jc w:val="both"/>
        <w:rPr>
          <w:rFonts w:ascii="Times New Roman" w:eastAsia="Calibri" w:hAnsi="Times New Roman" w:cs="Times New Roman"/>
          <w:sz w:val="28"/>
          <w:szCs w:val="28"/>
        </w:rPr>
      </w:pPr>
      <w:r w:rsidRPr="00436B8C">
        <w:rPr>
          <w:rFonts w:ascii="Times New Roman" w:eastAsia="Calibri" w:hAnsi="Times New Roman" w:cs="Times New Roman"/>
          <w:sz w:val="28"/>
          <w:szCs w:val="28"/>
        </w:rPr>
        <w:t xml:space="preserve">Город Шарыпово осуществляет межмуниципальное взаимодействие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в процессе организации и проведения культурных проектов, направленных на достижение национальных целей. Как пример: межнациональный праздник «Содружество 50 народов», который проводится ежегодно </w:t>
      </w:r>
      <w:r w:rsidR="00F53F0C">
        <w:rPr>
          <w:rFonts w:ascii="Times New Roman" w:eastAsia="Calibri" w:hAnsi="Times New Roman" w:cs="Times New Roman"/>
          <w:sz w:val="28"/>
          <w:szCs w:val="28"/>
        </w:rPr>
        <w:br/>
      </w:r>
      <w:r w:rsidRPr="00436B8C">
        <w:rPr>
          <w:rFonts w:ascii="Times New Roman" w:eastAsia="Calibri" w:hAnsi="Times New Roman" w:cs="Times New Roman"/>
          <w:sz w:val="28"/>
          <w:szCs w:val="28"/>
        </w:rPr>
        <w:t xml:space="preserve">в Шарыпово в День России с 2008 года. Ранее это мероприятие проводилось </w:t>
      </w:r>
      <w:r w:rsidRPr="00436B8C">
        <w:rPr>
          <w:rFonts w:ascii="Times New Roman" w:eastAsia="Calibri" w:hAnsi="Times New Roman" w:cs="Times New Roman"/>
          <w:sz w:val="28"/>
          <w:szCs w:val="28"/>
        </w:rPr>
        <w:lastRenderedPageBreak/>
        <w:t>только на муниципальном уровне, а с 2013 года реализуется в рамках государственной программы Красноярского края «Укрепление единства российской нации и этнокультурное развитие народов Красноярского края», имеет статус регионального мероприятия и проходит при поддержке управления общественных связей Губернатора Красноярского края и Дома др</w:t>
      </w:r>
      <w:r w:rsidR="00880220">
        <w:rPr>
          <w:rFonts w:ascii="Times New Roman" w:eastAsia="Calibri" w:hAnsi="Times New Roman" w:cs="Times New Roman"/>
          <w:sz w:val="28"/>
          <w:szCs w:val="28"/>
        </w:rPr>
        <w:t>ужбы народов Красноярского края</w:t>
      </w:r>
      <w:r w:rsidRPr="00436B8C">
        <w:rPr>
          <w:rFonts w:ascii="Times New Roman" w:eastAsia="Calibri" w:hAnsi="Times New Roman" w:cs="Times New Roman"/>
          <w:sz w:val="28"/>
          <w:szCs w:val="28"/>
        </w:rPr>
        <w:t>. В системе работы по укреплению межнациональных отношений выстроена партнерская сеть, которая включает образовательные организации, дошкольные учреждения, учреждения культуры, спорта и молодежной политики, общественные, национально-культурные и религиозные объединения, ветеранские организации.</w:t>
      </w:r>
    </w:p>
    <w:p w:rsidR="00BA66D9" w:rsidRDefault="00BA66D9" w:rsidP="00A5683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Образование, Патриотическое воспитание</w:t>
      </w:r>
    </w:p>
    <w:p w:rsidR="00BA66D9" w:rsidRDefault="00BA66D9" w:rsidP="00A5683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Город Канск</w:t>
      </w:r>
    </w:p>
    <w:p w:rsidR="00BA66D9" w:rsidRPr="00BA66D9" w:rsidRDefault="00BA66D9" w:rsidP="00A56839">
      <w:pPr>
        <w:tabs>
          <w:tab w:val="left" w:pos="709"/>
        </w:tabs>
        <w:spacing w:after="0" w:line="240" w:lineRule="auto"/>
        <w:ind w:firstLine="709"/>
        <w:contextualSpacing/>
        <w:jc w:val="both"/>
        <w:rPr>
          <w:rFonts w:ascii="Times New Roman" w:eastAsia="Calibri" w:hAnsi="Times New Roman" w:cs="Times New Roman"/>
          <w:iCs/>
          <w:sz w:val="28"/>
          <w:szCs w:val="28"/>
        </w:rPr>
      </w:pPr>
      <w:r w:rsidRPr="00BA66D9">
        <w:rPr>
          <w:rFonts w:ascii="Times New Roman" w:eastAsia="Calibri" w:hAnsi="Times New Roman" w:cs="Times New Roman"/>
          <w:iCs/>
          <w:color w:val="000000"/>
          <w:sz w:val="28"/>
          <w:szCs w:val="28"/>
        </w:rPr>
        <w:t xml:space="preserve">В рамках регионального проекта «Патриотическое воспитание граждан Российской Федерации» значимым событием 2022 года стало участие обучающихся в городском проекте «Пост №1». </w:t>
      </w:r>
      <w:r w:rsidR="00880220">
        <w:rPr>
          <w:rFonts w:ascii="Times New Roman" w:eastAsia="Calibri" w:hAnsi="Times New Roman" w:cs="Times New Roman"/>
          <w:iCs/>
          <w:color w:val="000000"/>
          <w:sz w:val="28"/>
          <w:szCs w:val="28"/>
        </w:rPr>
        <w:t>В рамках реализации проекта осуществляется</w:t>
      </w:r>
      <w:r w:rsidRPr="00BA66D9">
        <w:rPr>
          <w:rFonts w:ascii="Times New Roman" w:eastAsia="Calibri" w:hAnsi="Times New Roman" w:cs="Times New Roman"/>
          <w:iCs/>
          <w:color w:val="000000"/>
          <w:sz w:val="28"/>
          <w:szCs w:val="28"/>
        </w:rPr>
        <w:t xml:space="preserve"> несение школьниками почетной караульной службы </w:t>
      </w:r>
      <w:r w:rsidR="00880220">
        <w:rPr>
          <w:rFonts w:ascii="Times New Roman" w:eastAsia="Calibri" w:hAnsi="Times New Roman" w:cs="Times New Roman"/>
          <w:iCs/>
          <w:color w:val="000000"/>
          <w:sz w:val="28"/>
          <w:szCs w:val="28"/>
        </w:rPr>
        <w:br/>
      </w:r>
      <w:r w:rsidRPr="00BA66D9">
        <w:rPr>
          <w:rFonts w:ascii="Times New Roman" w:eastAsia="Calibri" w:hAnsi="Times New Roman" w:cs="Times New Roman"/>
          <w:iCs/>
          <w:color w:val="000000"/>
          <w:sz w:val="28"/>
          <w:szCs w:val="28"/>
        </w:rPr>
        <w:t xml:space="preserve">у мемориала «Победа», мастер-классы по строевой подготовке, изучение Устава караульной службы, викторины, лекции, просмотр и обсуждение военных фильмов, экскурсии в городской краеведческий музей, встречи </w:t>
      </w:r>
      <w:r w:rsidR="00880220">
        <w:rPr>
          <w:rFonts w:ascii="Times New Roman" w:eastAsia="Calibri" w:hAnsi="Times New Roman" w:cs="Times New Roman"/>
          <w:iCs/>
          <w:color w:val="000000"/>
          <w:sz w:val="28"/>
          <w:szCs w:val="28"/>
        </w:rPr>
        <w:br/>
      </w:r>
      <w:r w:rsidRPr="00BA66D9">
        <w:rPr>
          <w:rFonts w:ascii="Times New Roman" w:eastAsia="Calibri" w:hAnsi="Times New Roman" w:cs="Times New Roman"/>
          <w:iCs/>
          <w:color w:val="000000"/>
          <w:sz w:val="28"/>
          <w:szCs w:val="28"/>
        </w:rPr>
        <w:t>с ветеранами ВОВ и участниками боевых действий. Организаторы проекта – специалисты Многопрофильного молодёжного центра, Управления образования администрации г. Канска и педагоги общеобразовательных организаций.</w:t>
      </w:r>
    </w:p>
    <w:p w:rsidR="00E22E8A" w:rsidRPr="00E22E8A" w:rsidRDefault="00E22E8A" w:rsidP="00A56839">
      <w:pPr>
        <w:spacing w:after="0" w:line="240" w:lineRule="auto"/>
        <w:ind w:firstLine="709"/>
        <w:jc w:val="both"/>
        <w:rPr>
          <w:rFonts w:ascii="Times New Roman" w:eastAsia="Calibri" w:hAnsi="Times New Roman" w:cs="Times New Roman"/>
          <w:b/>
          <w:sz w:val="28"/>
          <w:szCs w:val="28"/>
        </w:rPr>
      </w:pPr>
      <w:r w:rsidRPr="00E22E8A">
        <w:rPr>
          <w:rFonts w:ascii="Times New Roman" w:eastAsia="Calibri" w:hAnsi="Times New Roman" w:cs="Times New Roman"/>
          <w:b/>
          <w:sz w:val="28"/>
          <w:szCs w:val="28"/>
        </w:rPr>
        <w:t xml:space="preserve">Культура </w:t>
      </w:r>
    </w:p>
    <w:p w:rsidR="00F51FA4" w:rsidRPr="00F51FA4" w:rsidRDefault="00F51FA4" w:rsidP="00A56839">
      <w:pPr>
        <w:spacing w:after="0" w:line="240" w:lineRule="auto"/>
        <w:ind w:firstLine="709"/>
        <w:jc w:val="both"/>
        <w:rPr>
          <w:rFonts w:ascii="Times New Roman" w:eastAsia="Calibri" w:hAnsi="Times New Roman" w:cs="Times New Roman"/>
          <w:b/>
          <w:sz w:val="28"/>
          <w:szCs w:val="28"/>
        </w:rPr>
      </w:pPr>
      <w:r w:rsidRPr="00F51FA4">
        <w:rPr>
          <w:rFonts w:ascii="Times New Roman" w:eastAsia="Calibri" w:hAnsi="Times New Roman" w:cs="Times New Roman"/>
          <w:b/>
          <w:sz w:val="28"/>
          <w:szCs w:val="28"/>
        </w:rPr>
        <w:t>Балахтинский район</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t xml:space="preserve">Чтобы знать, сохранить и передать следующим поколениям историю земли     Балахтинской, в </w:t>
      </w:r>
      <w:r>
        <w:rPr>
          <w:rFonts w:ascii="Times New Roman" w:eastAsia="Calibri" w:hAnsi="Times New Roman" w:cs="Times New Roman"/>
          <w:sz w:val="28"/>
          <w:szCs w:val="28"/>
        </w:rPr>
        <w:t xml:space="preserve">поселке </w:t>
      </w:r>
      <w:r w:rsidRPr="00F51FA4">
        <w:rPr>
          <w:rFonts w:ascii="Times New Roman" w:eastAsia="Calibri" w:hAnsi="Times New Roman" w:cs="Times New Roman"/>
          <w:sz w:val="28"/>
          <w:szCs w:val="28"/>
        </w:rPr>
        <w:t>Балахт</w:t>
      </w:r>
      <w:r>
        <w:rPr>
          <w:rFonts w:ascii="Times New Roman" w:eastAsia="Calibri" w:hAnsi="Times New Roman" w:cs="Times New Roman"/>
          <w:sz w:val="28"/>
          <w:szCs w:val="28"/>
        </w:rPr>
        <w:t>а Балахтинского района</w:t>
      </w:r>
      <w:r w:rsidRPr="00F51FA4">
        <w:rPr>
          <w:rFonts w:ascii="Times New Roman" w:eastAsia="Calibri" w:hAnsi="Times New Roman" w:cs="Times New Roman"/>
          <w:sz w:val="28"/>
          <w:szCs w:val="28"/>
        </w:rPr>
        <w:t xml:space="preserve"> к 50-летию Великой Победы, в мае 1995 года был открыт общественный историко - краеведческий музей, он располагался в районном доме культуры и занимал две небольшие комнаты. </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t xml:space="preserve">Музей осуществляет деятельность по </w:t>
      </w:r>
      <w:r w:rsidR="001D3659" w:rsidRPr="00F51FA4">
        <w:rPr>
          <w:rFonts w:ascii="Times New Roman" w:eastAsia="Calibri" w:hAnsi="Times New Roman" w:cs="Times New Roman"/>
          <w:sz w:val="28"/>
          <w:szCs w:val="28"/>
        </w:rPr>
        <w:t>оказанию услуг</w:t>
      </w:r>
      <w:r w:rsidRPr="00F51FA4">
        <w:rPr>
          <w:rFonts w:ascii="Times New Roman" w:eastAsia="Calibri" w:hAnsi="Times New Roman" w:cs="Times New Roman"/>
          <w:sz w:val="28"/>
          <w:szCs w:val="28"/>
        </w:rPr>
        <w:t xml:space="preserve"> населению Балахтинского района </w:t>
      </w:r>
      <w:r w:rsidR="001D3659" w:rsidRPr="00F51FA4">
        <w:rPr>
          <w:rFonts w:ascii="Times New Roman" w:eastAsia="Calibri" w:hAnsi="Times New Roman" w:cs="Times New Roman"/>
          <w:sz w:val="28"/>
          <w:szCs w:val="28"/>
        </w:rPr>
        <w:t>всех возрастов</w:t>
      </w:r>
      <w:r w:rsidRPr="00F51FA4">
        <w:rPr>
          <w:rFonts w:ascii="Times New Roman" w:eastAsia="Calibri" w:hAnsi="Times New Roman" w:cs="Times New Roman"/>
          <w:sz w:val="28"/>
          <w:szCs w:val="28"/>
        </w:rPr>
        <w:t xml:space="preserve">. </w:t>
      </w:r>
      <w:r w:rsidR="00B70D89" w:rsidRPr="00B70D89">
        <w:rPr>
          <w:rFonts w:ascii="Times New Roman" w:eastAsia="Calibri" w:hAnsi="Times New Roman" w:cs="Times New Roman"/>
          <w:sz w:val="28"/>
          <w:szCs w:val="28"/>
        </w:rPr>
        <w:t xml:space="preserve">В музее ведется большая поисковая работа, материал об участниках ВОВ постоянно пополняется </w:t>
      </w:r>
      <w:r w:rsidR="00B70D89" w:rsidRPr="00B70D89">
        <w:rPr>
          <w:rFonts w:ascii="Times New Roman" w:eastAsia="Calibri" w:hAnsi="Times New Roman" w:cs="Times New Roman"/>
          <w:sz w:val="28"/>
          <w:szCs w:val="28"/>
        </w:rPr>
        <w:br/>
        <w:t xml:space="preserve">и систематизируется. В музее ведется электронная «Книга памяти». </w:t>
      </w:r>
      <w:r w:rsidR="00B70D89" w:rsidRPr="00B70D89">
        <w:rPr>
          <w:rFonts w:ascii="Times New Roman" w:eastAsia="Calibri" w:hAnsi="Times New Roman" w:cs="Times New Roman"/>
          <w:sz w:val="28"/>
          <w:szCs w:val="28"/>
        </w:rPr>
        <w:br/>
        <w:t xml:space="preserve">В электронной «Книге Памяти»  размещены фотографии и информация </w:t>
      </w:r>
      <w:r w:rsidR="00B70D89" w:rsidRPr="00B70D89">
        <w:rPr>
          <w:rFonts w:ascii="Times New Roman" w:eastAsia="Calibri" w:hAnsi="Times New Roman" w:cs="Times New Roman"/>
          <w:sz w:val="28"/>
          <w:szCs w:val="28"/>
        </w:rPr>
        <w:br/>
        <w:t xml:space="preserve">о 1100 земляках. </w:t>
      </w:r>
      <w:r w:rsidRPr="00F51FA4">
        <w:rPr>
          <w:rFonts w:ascii="Times New Roman" w:eastAsia="Calibri" w:hAnsi="Times New Roman" w:cs="Times New Roman"/>
          <w:sz w:val="28"/>
          <w:szCs w:val="28"/>
        </w:rPr>
        <w:t xml:space="preserve">В настоящее время Основной </w:t>
      </w:r>
      <w:r w:rsidR="001D3659" w:rsidRPr="00F51FA4">
        <w:rPr>
          <w:rFonts w:ascii="Times New Roman" w:eastAsia="Calibri" w:hAnsi="Times New Roman" w:cs="Times New Roman"/>
          <w:sz w:val="28"/>
          <w:szCs w:val="28"/>
        </w:rPr>
        <w:t>фонд музея</w:t>
      </w:r>
      <w:r w:rsidRPr="00F51FA4">
        <w:rPr>
          <w:rFonts w:ascii="Times New Roman" w:eastAsia="Calibri" w:hAnsi="Times New Roman" w:cs="Times New Roman"/>
          <w:sz w:val="28"/>
          <w:szCs w:val="28"/>
        </w:rPr>
        <w:t xml:space="preserve"> 2400 экспонатов, научно - вспомогательный 1980. В музее работают 9 постоянных экспозиций.</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t xml:space="preserve"> Благодаря нацпроекту «Культура» </w:t>
      </w:r>
      <w:r w:rsidR="00B70D89" w:rsidRPr="00B70D89">
        <w:rPr>
          <w:rFonts w:ascii="Times New Roman" w:eastAsia="Calibri" w:hAnsi="Times New Roman" w:cs="Times New Roman"/>
          <w:sz w:val="28"/>
          <w:szCs w:val="28"/>
        </w:rPr>
        <w:t>п</w:t>
      </w:r>
      <w:r w:rsidR="00B70D89" w:rsidRPr="00F51FA4">
        <w:rPr>
          <w:rFonts w:ascii="Times New Roman" w:eastAsia="Calibri" w:hAnsi="Times New Roman" w:cs="Times New Roman"/>
          <w:sz w:val="28"/>
          <w:szCs w:val="28"/>
        </w:rPr>
        <w:t xml:space="preserve">о результатам конкурсного отбора </w:t>
      </w:r>
      <w:r w:rsidR="00B70D89">
        <w:rPr>
          <w:rFonts w:ascii="Times New Roman" w:eastAsia="Calibri" w:hAnsi="Times New Roman" w:cs="Times New Roman"/>
          <w:sz w:val="28"/>
          <w:szCs w:val="28"/>
        </w:rPr>
        <w:t>в</w:t>
      </w:r>
      <w:r w:rsidR="00B70D89" w:rsidRPr="00F51FA4">
        <w:rPr>
          <w:rFonts w:ascii="Times New Roman" w:eastAsia="Calibri" w:hAnsi="Times New Roman" w:cs="Times New Roman"/>
          <w:sz w:val="28"/>
          <w:szCs w:val="28"/>
        </w:rPr>
        <w:t xml:space="preserve"> 2022 год</w:t>
      </w:r>
      <w:r w:rsidR="00B70D89">
        <w:rPr>
          <w:rFonts w:ascii="Times New Roman" w:eastAsia="Calibri" w:hAnsi="Times New Roman" w:cs="Times New Roman"/>
          <w:sz w:val="28"/>
          <w:szCs w:val="28"/>
        </w:rPr>
        <w:t>у</w:t>
      </w:r>
      <w:r w:rsidR="00B70D89" w:rsidRPr="00F51FA4">
        <w:rPr>
          <w:rFonts w:ascii="Times New Roman" w:eastAsia="Calibri" w:hAnsi="Times New Roman" w:cs="Times New Roman"/>
          <w:sz w:val="28"/>
          <w:szCs w:val="28"/>
        </w:rPr>
        <w:t xml:space="preserve"> победителем признан Балахтинский районный краеведческий музей</w:t>
      </w:r>
      <w:r w:rsidR="00B70D89" w:rsidRPr="00B70D89">
        <w:rPr>
          <w:rFonts w:ascii="Times New Roman" w:eastAsia="Calibri" w:hAnsi="Times New Roman" w:cs="Times New Roman"/>
          <w:sz w:val="28"/>
          <w:szCs w:val="28"/>
        </w:rPr>
        <w:t>.</w:t>
      </w:r>
      <w:r w:rsidR="00B70D89">
        <w:rPr>
          <w:rFonts w:ascii="Times New Roman" w:eastAsia="Calibri" w:hAnsi="Times New Roman" w:cs="Times New Roman"/>
          <w:b/>
          <w:sz w:val="28"/>
          <w:szCs w:val="28"/>
        </w:rPr>
        <w:t xml:space="preserve"> </w:t>
      </w:r>
      <w:r w:rsidR="00B70D89" w:rsidRPr="00F51FA4">
        <w:rPr>
          <w:rFonts w:ascii="Times New Roman" w:eastAsia="Calibri" w:hAnsi="Times New Roman" w:cs="Times New Roman"/>
          <w:sz w:val="28"/>
          <w:szCs w:val="28"/>
        </w:rPr>
        <w:t xml:space="preserve"> </w:t>
      </w:r>
      <w:r w:rsidRPr="00F51FA4">
        <w:rPr>
          <w:rFonts w:ascii="Times New Roman" w:eastAsia="Calibri" w:hAnsi="Times New Roman" w:cs="Times New Roman"/>
          <w:sz w:val="28"/>
          <w:szCs w:val="28"/>
        </w:rPr>
        <w:t>Красноярский край впервые в 2022 году получил федеральную субсидию на техническое оснащение муниципальных музеев.</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t xml:space="preserve"> На полученные 1,7 млн рублей приобрели 14 стеклянных витрин для экспозиции, посвящённой истории всех муниципальных образований Балахтинского района. До этого в музее не было зала, который дает общее представление о районе. </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lastRenderedPageBreak/>
        <w:t>Появление нового оборудования способствовало повышению качества предоставляемых услуг всем категориям населения, появились новые формы работы с посетителями. Посещаемость музея увеличилась</w:t>
      </w:r>
      <w:r w:rsidR="00B70D89">
        <w:rPr>
          <w:rFonts w:ascii="Times New Roman" w:eastAsia="Calibri" w:hAnsi="Times New Roman" w:cs="Times New Roman"/>
          <w:sz w:val="28"/>
          <w:szCs w:val="28"/>
        </w:rPr>
        <w:t>,</w:t>
      </w:r>
      <w:r w:rsidRPr="00F51FA4">
        <w:rPr>
          <w:rFonts w:ascii="Times New Roman" w:eastAsia="Calibri" w:hAnsi="Times New Roman" w:cs="Times New Roman"/>
          <w:sz w:val="28"/>
          <w:szCs w:val="28"/>
        </w:rPr>
        <w:t xml:space="preserve"> в том числе </w:t>
      </w:r>
      <w:r w:rsidR="00B70D89">
        <w:rPr>
          <w:rFonts w:ascii="Times New Roman" w:eastAsia="Calibri" w:hAnsi="Times New Roman" w:cs="Times New Roman"/>
          <w:sz w:val="28"/>
          <w:szCs w:val="28"/>
        </w:rPr>
        <w:br/>
      </w:r>
      <w:r w:rsidRPr="00F51FA4">
        <w:rPr>
          <w:rFonts w:ascii="Times New Roman" w:eastAsia="Calibri" w:hAnsi="Times New Roman" w:cs="Times New Roman"/>
          <w:sz w:val="28"/>
          <w:szCs w:val="28"/>
        </w:rPr>
        <w:t xml:space="preserve">за счет организации нового входа на первом этаже с пандусом </w:t>
      </w:r>
      <w:r w:rsidR="001D3659">
        <w:rPr>
          <w:rFonts w:ascii="Times New Roman" w:eastAsia="Calibri" w:hAnsi="Times New Roman" w:cs="Times New Roman"/>
          <w:sz w:val="28"/>
          <w:szCs w:val="28"/>
        </w:rPr>
        <w:br/>
      </w:r>
      <w:r w:rsidRPr="00F51FA4">
        <w:rPr>
          <w:rFonts w:ascii="Times New Roman" w:eastAsia="Calibri" w:hAnsi="Times New Roman" w:cs="Times New Roman"/>
          <w:sz w:val="28"/>
          <w:szCs w:val="28"/>
        </w:rPr>
        <w:t xml:space="preserve">для инвалидных колясок. </w:t>
      </w:r>
    </w:p>
    <w:p w:rsidR="00F51FA4" w:rsidRPr="00F51FA4" w:rsidRDefault="00F51FA4" w:rsidP="00A56839">
      <w:pPr>
        <w:spacing w:after="0" w:line="240" w:lineRule="auto"/>
        <w:ind w:firstLine="709"/>
        <w:jc w:val="both"/>
        <w:rPr>
          <w:rFonts w:ascii="Times New Roman" w:eastAsia="Calibri" w:hAnsi="Times New Roman" w:cs="Times New Roman"/>
          <w:sz w:val="28"/>
          <w:szCs w:val="28"/>
        </w:rPr>
      </w:pPr>
      <w:r w:rsidRPr="00F51FA4">
        <w:rPr>
          <w:rFonts w:ascii="Times New Roman" w:eastAsia="Calibri" w:hAnsi="Times New Roman" w:cs="Times New Roman"/>
          <w:sz w:val="28"/>
          <w:szCs w:val="28"/>
        </w:rPr>
        <w:t>О благоприятном впечатлении, производимом обновленными залами, свидетельствуют многочисленные записи в «Книге отзывов», которые сделаны не только жителями района, но и посетителями из Красноярска, Москвы, Хакасии, Томска и других городов.</w:t>
      </w:r>
    </w:p>
    <w:p w:rsidR="00436B8C" w:rsidRPr="00436B8C" w:rsidRDefault="00436B8C" w:rsidP="00A56839">
      <w:pPr>
        <w:spacing w:after="0" w:line="240" w:lineRule="auto"/>
        <w:ind w:firstLine="709"/>
        <w:contextualSpacing/>
        <w:jc w:val="both"/>
        <w:rPr>
          <w:rFonts w:ascii="Times New Roman" w:eastAsia="Times New Roman" w:hAnsi="Times New Roman" w:cs="Times New Roman"/>
          <w:b/>
          <w:bCs/>
          <w:sz w:val="28"/>
          <w:szCs w:val="28"/>
          <w:lang w:eastAsia="ru-RU"/>
        </w:rPr>
      </w:pPr>
      <w:r w:rsidRPr="00436B8C">
        <w:rPr>
          <w:rFonts w:ascii="Times New Roman" w:eastAsia="Times New Roman" w:hAnsi="Times New Roman" w:cs="Times New Roman"/>
          <w:b/>
          <w:bCs/>
          <w:sz w:val="28"/>
          <w:szCs w:val="28"/>
          <w:lang w:eastAsia="ru-RU"/>
        </w:rPr>
        <w:t>Город Шарыпово</w:t>
      </w:r>
    </w:p>
    <w:p w:rsidR="00436B8C" w:rsidRDefault="00436B8C" w:rsidP="00A56839">
      <w:pPr>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r w:rsidRPr="00436B8C">
        <w:rPr>
          <w:rFonts w:ascii="Times New Roman" w:eastAsia="Times New Roman" w:hAnsi="Times New Roman" w:cs="Times New Roman"/>
          <w:bCs/>
          <w:sz w:val="28"/>
          <w:szCs w:val="28"/>
          <w:lang w:eastAsia="ru-RU"/>
        </w:rPr>
        <w:t>П</w:t>
      </w:r>
      <w:r w:rsidRPr="00436B8C">
        <w:rPr>
          <w:rFonts w:ascii="Times New Roman" w:eastAsia="Times New Roman" w:hAnsi="Times New Roman" w:cs="Times New Roman"/>
          <w:bCs/>
          <w:sz w:val="28"/>
          <w:szCs w:val="28"/>
          <w:shd w:val="clear" w:color="auto" w:fill="FFFFFF"/>
          <w:lang w:eastAsia="ru-RU"/>
        </w:rPr>
        <w:t>роект центральной городской библиотеки «История пишется нами» - победитель конкурса</w:t>
      </w:r>
      <w:r w:rsidRPr="00436B8C">
        <w:rPr>
          <w:rFonts w:ascii="Times New Roman" w:eastAsia="Times New Roman" w:hAnsi="Times New Roman" w:cs="Times New Roman"/>
          <w:bCs/>
          <w:sz w:val="28"/>
          <w:szCs w:val="28"/>
          <w:lang w:eastAsia="ru-RU"/>
        </w:rPr>
        <w:t xml:space="preserve"> Президентского фонда культурных </w:t>
      </w:r>
      <w:r w:rsidRPr="00436B8C">
        <w:rPr>
          <w:rFonts w:ascii="Times New Roman" w:eastAsia="Times New Roman" w:hAnsi="Times New Roman" w:cs="Times New Roman"/>
          <w:bCs/>
          <w:sz w:val="28"/>
          <w:szCs w:val="28"/>
          <w:shd w:val="clear" w:color="auto" w:fill="FFFFFF"/>
          <w:lang w:eastAsia="ru-RU"/>
        </w:rPr>
        <w:t>инициатив. Проект посвящен Первостроителям города Шарыпово – участникам последней Всесоюзной ударной комсомольской стройки КАТЭКа. Участники проекта создавали выставки, аудиопрогулки, пьесы, спектакли, посвященные городу. Проект завершился недельным фестивалем «Территория силы», который посетили более 400 человек. А аудиопрогулки, созданные в рамках Лаборатории фестиваля, прослушали более 2000 человек – это школьники летних площадок школ города, слушатели народного университета «Активное долголетие», жители и гости города Шарыпово.</w:t>
      </w:r>
    </w:p>
    <w:p w:rsidR="002811D4" w:rsidRPr="00436B8C" w:rsidRDefault="002811D4" w:rsidP="00A56839">
      <w:pPr>
        <w:spacing w:after="0" w:line="240" w:lineRule="auto"/>
        <w:ind w:firstLine="709"/>
        <w:contextualSpacing/>
        <w:jc w:val="both"/>
        <w:rPr>
          <w:rFonts w:ascii="Times New Roman" w:eastAsia="Times New Roman" w:hAnsi="Times New Roman" w:cs="Times New Roman"/>
          <w:bCs/>
          <w:sz w:val="28"/>
          <w:szCs w:val="28"/>
          <w:shd w:val="clear" w:color="auto" w:fill="FFFFFF"/>
          <w:lang w:eastAsia="ru-RU"/>
        </w:rPr>
      </w:pPr>
    </w:p>
    <w:p w:rsidR="00AC3913" w:rsidRPr="007D5F5A" w:rsidRDefault="0093222D" w:rsidP="00A56839">
      <w:pPr>
        <w:pStyle w:val="1"/>
        <w:spacing w:before="0" w:line="240" w:lineRule="auto"/>
        <w:ind w:firstLine="709"/>
        <w:jc w:val="both"/>
        <w:rPr>
          <w:rFonts w:ascii="Times New Roman" w:hAnsi="Times New Roman" w:cs="Times New Roman"/>
          <w:b/>
          <w:color w:val="auto"/>
          <w:sz w:val="28"/>
          <w:szCs w:val="28"/>
        </w:rPr>
      </w:pPr>
      <w:bookmarkStart w:id="5" w:name="_Toc110586748"/>
      <w:bookmarkStart w:id="6" w:name="_Toc146206168"/>
      <w:r w:rsidRPr="007D5F5A">
        <w:rPr>
          <w:rFonts w:ascii="Times New Roman" w:hAnsi="Times New Roman" w:cs="Times New Roman"/>
          <w:b/>
          <w:color w:val="auto"/>
          <w:sz w:val="28"/>
          <w:szCs w:val="28"/>
        </w:rPr>
        <w:t>1.</w:t>
      </w:r>
      <w:r w:rsidR="00AC3907" w:rsidRPr="007D5F5A">
        <w:rPr>
          <w:rFonts w:ascii="Times New Roman" w:hAnsi="Times New Roman" w:cs="Times New Roman"/>
          <w:b/>
          <w:color w:val="auto"/>
          <w:sz w:val="28"/>
          <w:szCs w:val="28"/>
        </w:rPr>
        <w:t>2</w:t>
      </w:r>
      <w:r w:rsidR="001E039E" w:rsidRPr="007D5F5A">
        <w:rPr>
          <w:rFonts w:ascii="Times New Roman" w:hAnsi="Times New Roman" w:cs="Times New Roman"/>
          <w:b/>
          <w:color w:val="auto"/>
          <w:sz w:val="28"/>
          <w:szCs w:val="28"/>
        </w:rPr>
        <w:t xml:space="preserve">. Лучшие формы и технологии вовлечения населения </w:t>
      </w:r>
      <w:r w:rsidR="002412A5" w:rsidRPr="007D5F5A">
        <w:rPr>
          <w:rFonts w:ascii="Times New Roman" w:hAnsi="Times New Roman" w:cs="Times New Roman"/>
          <w:b/>
          <w:color w:val="auto"/>
          <w:sz w:val="28"/>
          <w:szCs w:val="28"/>
        </w:rPr>
        <w:br/>
      </w:r>
      <w:r w:rsidR="001E039E" w:rsidRPr="007D5F5A">
        <w:rPr>
          <w:rFonts w:ascii="Times New Roman" w:hAnsi="Times New Roman" w:cs="Times New Roman"/>
          <w:b/>
          <w:color w:val="auto"/>
          <w:sz w:val="28"/>
          <w:szCs w:val="28"/>
        </w:rPr>
        <w:t>и гражданских сообществ в процесс реализации мероприятий национальных, федеральных и региональных проектов</w:t>
      </w:r>
      <w:bookmarkEnd w:id="5"/>
      <w:bookmarkEnd w:id="6"/>
    </w:p>
    <w:p w:rsidR="00BC217E" w:rsidRPr="00071606" w:rsidRDefault="00BC217E" w:rsidP="00A56839">
      <w:pPr>
        <w:spacing w:after="0" w:line="240" w:lineRule="auto"/>
        <w:ind w:firstLine="709"/>
        <w:rPr>
          <w:rFonts w:ascii="Times New Roman" w:hAnsi="Times New Roman" w:cs="Times New Roman"/>
          <w:sz w:val="28"/>
          <w:szCs w:val="28"/>
          <w:highlight w:val="yellow"/>
        </w:rPr>
      </w:pP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sz w:val="28"/>
          <w:szCs w:val="28"/>
          <w:lang w:eastAsia="ru-RU"/>
        </w:rPr>
        <w:t xml:space="preserve">Большое внимание в работе по реализации национальных </w:t>
      </w:r>
      <w:r w:rsidRPr="00824B9A">
        <w:rPr>
          <w:rFonts w:ascii="Times New Roman" w:eastAsia="Times New Roman" w:hAnsi="Times New Roman" w:cs="Times New Roman"/>
          <w:color w:val="00000A"/>
          <w:kern w:val="1"/>
          <w:sz w:val="28"/>
          <w:szCs w:val="28"/>
          <w:lang w:eastAsia="zh-CN"/>
        </w:rPr>
        <w:t xml:space="preserve">проектов </w:t>
      </w:r>
      <w:r w:rsidRPr="00824B9A">
        <w:rPr>
          <w:rFonts w:ascii="Times New Roman" w:eastAsia="Times New Roman" w:hAnsi="Times New Roman" w:cs="Times New Roman"/>
          <w:color w:val="00000A"/>
          <w:kern w:val="1"/>
          <w:sz w:val="28"/>
          <w:szCs w:val="28"/>
          <w:lang w:eastAsia="zh-CN"/>
        </w:rPr>
        <w:br/>
        <w:t xml:space="preserve">на территории региона уделяется теме вовлечения населения и получения обратной связи как одного из механизмов общественного контроля. </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sz w:val="28"/>
          <w:szCs w:val="28"/>
          <w:lang w:eastAsia="ru-RU"/>
        </w:rPr>
      </w:pPr>
      <w:r w:rsidRPr="00824B9A">
        <w:rPr>
          <w:rFonts w:ascii="Times New Roman" w:eastAsia="Times New Roman" w:hAnsi="Times New Roman" w:cs="Times New Roman"/>
          <w:color w:val="00000A"/>
          <w:kern w:val="1"/>
          <w:sz w:val="28"/>
          <w:szCs w:val="28"/>
          <w:lang w:eastAsia="zh-CN"/>
        </w:rPr>
        <w:t xml:space="preserve">Так, в рамках реализации мероприятий регионального проекта «Формирование комфортной городской среды» </w:t>
      </w:r>
      <w:r w:rsidRPr="00824B9A">
        <w:rPr>
          <w:rFonts w:ascii="Times New Roman" w:eastAsia="Times New Roman" w:hAnsi="Times New Roman" w:cs="Times New Roman"/>
          <w:sz w:val="28"/>
          <w:szCs w:val="28"/>
          <w:lang w:eastAsia="ru-RU"/>
        </w:rPr>
        <w:t xml:space="preserve">национального проекта «Жилье и городская среда» </w:t>
      </w:r>
      <w:r w:rsidRPr="00824B9A">
        <w:rPr>
          <w:rFonts w:ascii="Times New Roman" w:eastAsia="Times New Roman" w:hAnsi="Times New Roman" w:cs="Times New Roman"/>
          <w:color w:val="00000A"/>
          <w:kern w:val="1"/>
          <w:sz w:val="28"/>
          <w:szCs w:val="28"/>
          <w:lang w:eastAsia="zh-CN"/>
        </w:rPr>
        <w:t xml:space="preserve">в каждом муниципальном образовании края действуют общественные комиссии, в состав которых входят представители общественных организаций, в их полномочия входит контроль качества выполнения работ </w:t>
      </w:r>
      <w:r w:rsidRPr="00824B9A">
        <w:rPr>
          <w:rFonts w:ascii="Times New Roman" w:eastAsia="Times New Roman" w:hAnsi="Times New Roman" w:cs="Times New Roman"/>
          <w:sz w:val="28"/>
          <w:szCs w:val="28"/>
          <w:lang w:eastAsia="ru-RU"/>
        </w:rPr>
        <w:t>по благоустройству на всех этапах и участие в приемке выполненных работ.</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sz w:val="28"/>
          <w:szCs w:val="28"/>
          <w:lang w:eastAsia="ru-RU"/>
        </w:rPr>
      </w:pPr>
      <w:r w:rsidRPr="00824B9A">
        <w:rPr>
          <w:rFonts w:ascii="Times New Roman" w:eastAsia="Times New Roman" w:hAnsi="Times New Roman" w:cs="Times New Roman"/>
          <w:sz w:val="28"/>
          <w:szCs w:val="28"/>
          <w:lang w:eastAsia="ru-RU"/>
        </w:rPr>
        <w:t xml:space="preserve">Также в рамках регионального проекта «Формирование комфортной городской среды» на территории края внедрена практика вовлечения граждан в реализацию мероприятий проекта посредством проведения ежегодного рейтингового голосования по выбору объектов, планируемых </w:t>
      </w:r>
      <w:r w:rsidRPr="00824B9A">
        <w:rPr>
          <w:rFonts w:ascii="Times New Roman" w:eastAsia="Times New Roman" w:hAnsi="Times New Roman" w:cs="Times New Roman"/>
          <w:sz w:val="28"/>
          <w:szCs w:val="28"/>
          <w:lang w:eastAsia="ru-RU"/>
        </w:rPr>
        <w:br/>
        <w:t>к благоустройству, через федеральную платформу za.gorodsreda.ru (</w:t>
      </w:r>
      <w:hyperlink r:id="rId10" w:history="1">
        <w:r w:rsidRPr="00824B9A">
          <w:rPr>
            <w:rFonts w:ascii="Times New Roman" w:eastAsia="Times New Roman" w:hAnsi="Times New Roman" w:cs="Times New Roman"/>
            <w:sz w:val="28"/>
            <w:szCs w:val="28"/>
            <w:lang w:eastAsia="ru-RU"/>
          </w:rPr>
          <w:t>http://za.gorodsreda.ru/</w:t>
        </w:r>
      </w:hyperlink>
      <w:r w:rsidRPr="00824B9A">
        <w:rPr>
          <w:rFonts w:ascii="Times New Roman" w:eastAsia="Times New Roman" w:hAnsi="Times New Roman" w:cs="Times New Roman"/>
          <w:sz w:val="28"/>
          <w:szCs w:val="28"/>
          <w:lang w:eastAsia="ru-RU"/>
        </w:rPr>
        <w:t>), виджеты на сайтах муниципальных образований края, урны для голосования. Голосование реализовано, в том числе через интеграцию платформы обратной связи на базе ФГИС «ЕПГУ».</w:t>
      </w:r>
    </w:p>
    <w:p w:rsidR="00824B9A" w:rsidRPr="00824B9A" w:rsidRDefault="00824B9A" w:rsidP="00A56839">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В ходе реализации регионального проекта края «Региональная </w:t>
      </w:r>
      <w:r w:rsidRPr="00824B9A">
        <w:rPr>
          <w:rFonts w:ascii="Times New Roman" w:eastAsia="Times New Roman" w:hAnsi="Times New Roman" w:cs="Times New Roman"/>
          <w:color w:val="00000A"/>
          <w:kern w:val="1"/>
          <w:sz w:val="28"/>
          <w:szCs w:val="28"/>
          <w:lang w:eastAsia="zh-CN"/>
        </w:rPr>
        <w:br/>
        <w:t xml:space="preserve">и местная дорожная сеть» национального проекта «Безопасные качественные дороги» (далее – нацпроект БКД) к контролю качества выполненных работ </w:t>
      </w:r>
      <w:r w:rsidRPr="00824B9A">
        <w:rPr>
          <w:rFonts w:ascii="Times New Roman" w:eastAsia="Times New Roman" w:hAnsi="Times New Roman" w:cs="Times New Roman"/>
          <w:color w:val="00000A"/>
          <w:kern w:val="1"/>
          <w:sz w:val="28"/>
          <w:szCs w:val="28"/>
          <w:lang w:eastAsia="zh-CN"/>
        </w:rPr>
        <w:br/>
      </w:r>
      <w:r w:rsidRPr="00824B9A">
        <w:rPr>
          <w:rFonts w:ascii="Times New Roman" w:eastAsia="Times New Roman" w:hAnsi="Times New Roman" w:cs="Times New Roman"/>
          <w:color w:val="00000A"/>
          <w:kern w:val="1"/>
          <w:sz w:val="28"/>
          <w:szCs w:val="28"/>
          <w:lang w:eastAsia="zh-CN"/>
        </w:rPr>
        <w:lastRenderedPageBreak/>
        <w:t xml:space="preserve">и соблюдения подрядными организациями требований нормативных документов привлекаются общественные контролеры, инициативные жители, включая маломобильные группы населения. В случае выявления замечаний соответствующая информация рассматривается заказчиками и направляется </w:t>
      </w:r>
      <w:r w:rsidRPr="00824B9A">
        <w:rPr>
          <w:rFonts w:ascii="Times New Roman" w:eastAsia="Times New Roman" w:hAnsi="Times New Roman" w:cs="Times New Roman"/>
          <w:color w:val="00000A"/>
          <w:kern w:val="1"/>
          <w:sz w:val="28"/>
          <w:szCs w:val="28"/>
          <w:lang w:eastAsia="zh-CN"/>
        </w:rPr>
        <w:br/>
        <w:t>в адрес подрядных организаций для проведения дополнительных организационных мероприятий.</w:t>
      </w:r>
    </w:p>
    <w:p w:rsidR="00824B9A" w:rsidRPr="00824B9A" w:rsidRDefault="00824B9A" w:rsidP="00A56839">
      <w:pPr>
        <w:suppressAutoHyphens/>
        <w:spacing w:after="0" w:line="240" w:lineRule="auto"/>
        <w:ind w:firstLine="709"/>
        <w:contextualSpacing/>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Данный механизм взаимодействия также позволяет подвести итоги реализации мероприятий нацпроекта БКД в рамках дорожно-строительного сезона на общественных слушаниях при участии экспертного сообщества </w:t>
      </w:r>
      <w:r w:rsidRPr="00824B9A">
        <w:rPr>
          <w:rFonts w:ascii="Times New Roman" w:eastAsia="Times New Roman" w:hAnsi="Times New Roman" w:cs="Times New Roman"/>
          <w:color w:val="00000A"/>
          <w:kern w:val="1"/>
          <w:sz w:val="28"/>
          <w:szCs w:val="28"/>
          <w:lang w:eastAsia="zh-CN"/>
        </w:rPr>
        <w:br/>
        <w:t>и определить дальнейшие направления сотрудничества.</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В целях оперативного решения вопросов, возникающих </w:t>
      </w:r>
      <w:r w:rsidRPr="00824B9A">
        <w:rPr>
          <w:rFonts w:ascii="Times New Roman" w:eastAsia="Times New Roman" w:hAnsi="Times New Roman" w:cs="Times New Roman"/>
          <w:color w:val="00000A"/>
          <w:kern w:val="1"/>
          <w:sz w:val="28"/>
          <w:szCs w:val="28"/>
          <w:lang w:eastAsia="zh-CN"/>
        </w:rPr>
        <w:br/>
        <w:t xml:space="preserve">в ходе производства работ, на уровне министерства транспорта Красноярского края ежемесячно проводятся заседания рабочей группы </w:t>
      </w:r>
      <w:r w:rsidRPr="00824B9A">
        <w:rPr>
          <w:rFonts w:ascii="Times New Roman" w:eastAsia="Times New Roman" w:hAnsi="Times New Roman" w:cs="Times New Roman"/>
          <w:color w:val="00000A"/>
          <w:kern w:val="1"/>
          <w:sz w:val="28"/>
          <w:szCs w:val="28"/>
          <w:lang w:eastAsia="zh-CN"/>
        </w:rPr>
        <w:br/>
        <w:t>по реализации нацпроекта БКД при участии представителей заказчиков работ, органов местного самоуправления края и экспертов.</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Для получения обратной связи от пользователей дорожной сети нацпроект БКД представлен на информационном портале </w:t>
      </w:r>
      <w:hyperlink r:id="rId11" w:history="1">
        <w:r w:rsidRPr="00824B9A">
          <w:rPr>
            <w:rFonts w:ascii="Times New Roman" w:eastAsia="Times New Roman" w:hAnsi="Times New Roman" w:cs="Times New Roman"/>
            <w:color w:val="00000A"/>
            <w:kern w:val="1"/>
            <w:sz w:val="28"/>
            <w:szCs w:val="20"/>
            <w:lang w:eastAsia="zh-CN"/>
          </w:rPr>
          <w:t>http://bkdrf.ru</w:t>
        </w:r>
      </w:hyperlink>
      <w:r w:rsidRPr="00824B9A">
        <w:rPr>
          <w:rFonts w:ascii="Times New Roman" w:eastAsia="Times New Roman" w:hAnsi="Times New Roman" w:cs="Times New Roman"/>
          <w:color w:val="00000A"/>
          <w:kern w:val="1"/>
          <w:sz w:val="28"/>
          <w:szCs w:val="28"/>
          <w:lang w:eastAsia="zh-CN"/>
        </w:rPr>
        <w:t xml:space="preserve">, </w:t>
      </w:r>
      <w:r w:rsidRPr="00824B9A">
        <w:rPr>
          <w:rFonts w:ascii="Times New Roman" w:eastAsia="Times New Roman" w:hAnsi="Times New Roman" w:cs="Times New Roman"/>
          <w:color w:val="00000A"/>
          <w:kern w:val="1"/>
          <w:sz w:val="28"/>
          <w:szCs w:val="28"/>
          <w:lang w:eastAsia="zh-CN"/>
        </w:rPr>
        <w:br/>
        <w:t xml:space="preserve">а также в отдельных сообществах для каждого региона, где реализуется национальный проект. Официальное сообщество нацпроекта БКД </w:t>
      </w:r>
      <w:r w:rsidRPr="00824B9A">
        <w:rPr>
          <w:rFonts w:ascii="Times New Roman" w:eastAsia="Times New Roman" w:hAnsi="Times New Roman" w:cs="Times New Roman"/>
          <w:color w:val="00000A"/>
          <w:kern w:val="1"/>
          <w:sz w:val="28"/>
          <w:szCs w:val="28"/>
          <w:lang w:eastAsia="zh-CN"/>
        </w:rPr>
        <w:br/>
        <w:t xml:space="preserve">в Красноярском крае: https://vk.com/bkdkrasnoyarskkrai. В сообществе публикуются актуальные новости реализации национального проекта </w:t>
      </w:r>
      <w:r w:rsidRPr="00824B9A">
        <w:rPr>
          <w:rFonts w:ascii="Times New Roman" w:eastAsia="Times New Roman" w:hAnsi="Times New Roman" w:cs="Times New Roman"/>
          <w:color w:val="00000A"/>
          <w:kern w:val="1"/>
          <w:sz w:val="28"/>
          <w:szCs w:val="28"/>
          <w:lang w:eastAsia="zh-CN"/>
        </w:rPr>
        <w:br/>
        <w:t xml:space="preserve">в регионе. Ответы на комментарии и запросы граждан обрабатываются </w:t>
      </w:r>
      <w:r w:rsidRPr="00824B9A">
        <w:rPr>
          <w:rFonts w:ascii="Times New Roman" w:eastAsia="Times New Roman" w:hAnsi="Times New Roman" w:cs="Times New Roman"/>
          <w:color w:val="00000A"/>
          <w:kern w:val="1"/>
          <w:sz w:val="28"/>
          <w:szCs w:val="28"/>
          <w:lang w:eastAsia="zh-CN"/>
        </w:rPr>
        <w:br/>
        <w:t>в течение суток.</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Также жители края принимают участие в реализации мероприятий </w:t>
      </w:r>
      <w:r w:rsidRPr="00824B9A">
        <w:rPr>
          <w:rFonts w:ascii="Times New Roman" w:eastAsia="Times New Roman" w:hAnsi="Times New Roman" w:cs="Times New Roman"/>
          <w:color w:val="00000A"/>
          <w:kern w:val="1"/>
          <w:sz w:val="28"/>
          <w:szCs w:val="28"/>
          <w:lang w:eastAsia="zh-CN"/>
        </w:rPr>
        <w:br/>
        <w:t>по очистке берегов водных объектов в рамках регионального проекта края «Сохранение уникальных водных объектов» национального проекта «Экология». В 2022 году 19 588 человек из 57 муниципальных образованиях края приняли участие в мероприятии по очистке берегов и прилегающей акватории водных объектов общей протяженностью 1 967,4 км.</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К участию в реализации национальных проектов также привлекаются социально ориентированные некоммерческие организации и волонтеры. Например, в рамках регионального проекта «Укрепление общественного здоровья» национального проекта «Демография» организуются переговорные площадки между органами власти в сфере здравоохранения субъекта Российской Федерации и гражданским обществом, в частности с СО НКО – исполнителями общественно-полезных услуг. Следует отметить, что в нашем регионе подобный механизм используется с 2019 года и позволяет оказывать методическую, консультативную и финансовую помощь СО НКО. </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Кроме того, в рамках организации общественного контроля </w:t>
      </w:r>
      <w:r w:rsidRPr="00824B9A">
        <w:rPr>
          <w:rFonts w:ascii="Times New Roman" w:eastAsia="Times New Roman" w:hAnsi="Times New Roman" w:cs="Times New Roman"/>
          <w:color w:val="00000A"/>
          <w:kern w:val="1"/>
          <w:sz w:val="28"/>
          <w:szCs w:val="28"/>
          <w:lang w:eastAsia="zh-CN"/>
        </w:rPr>
        <w:br/>
        <w:t xml:space="preserve">за реализацией в крае национальных проектов выстроено взаимодействие </w:t>
      </w:r>
      <w:r w:rsidRPr="00824B9A">
        <w:rPr>
          <w:rFonts w:ascii="Times New Roman" w:eastAsia="Times New Roman" w:hAnsi="Times New Roman" w:cs="Times New Roman"/>
          <w:color w:val="00000A"/>
          <w:kern w:val="1"/>
          <w:sz w:val="28"/>
          <w:szCs w:val="28"/>
          <w:lang w:eastAsia="zh-CN"/>
        </w:rPr>
        <w:br/>
        <w:t>с институтами гражданского общества, в том числе Общественной палатой Красноярского края.</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В целях повышения уровня информированности населения </w:t>
      </w:r>
      <w:r w:rsidRPr="00824B9A">
        <w:rPr>
          <w:rFonts w:ascii="Times New Roman" w:eastAsia="Times New Roman" w:hAnsi="Times New Roman" w:cs="Times New Roman"/>
          <w:color w:val="00000A"/>
          <w:kern w:val="1"/>
          <w:sz w:val="28"/>
          <w:szCs w:val="28"/>
          <w:lang w:eastAsia="zh-CN"/>
        </w:rPr>
        <w:br/>
        <w:t xml:space="preserve">о реализации мероприятий национальных проектов на территории края четвертый год подряд выпускается итоговый буклет, посвящённый основным результатам реализации национальных проектов на территории региона. </w:t>
      </w:r>
      <w:r w:rsidR="00EE3587">
        <w:rPr>
          <w:rFonts w:ascii="Times New Roman" w:eastAsia="Times New Roman" w:hAnsi="Times New Roman" w:cs="Times New Roman"/>
          <w:color w:val="00000A"/>
          <w:kern w:val="1"/>
          <w:sz w:val="28"/>
          <w:szCs w:val="28"/>
          <w:lang w:eastAsia="zh-CN"/>
        </w:rPr>
        <w:br/>
      </w:r>
      <w:r w:rsidRPr="00824B9A">
        <w:rPr>
          <w:rFonts w:ascii="Times New Roman" w:eastAsia="Times New Roman" w:hAnsi="Times New Roman" w:cs="Times New Roman"/>
          <w:color w:val="00000A"/>
          <w:kern w:val="1"/>
          <w:sz w:val="28"/>
          <w:szCs w:val="28"/>
          <w:lang w:eastAsia="zh-CN"/>
        </w:rPr>
        <w:lastRenderedPageBreak/>
        <w:t xml:space="preserve">В буклете, в том числе отражена информация об объектах региональных проектов, возведенных (созданных) в каждом муниципальном образовании края. С 2021 года буклет дополнен новым разделом «Нацпроект в лицах», </w:t>
      </w:r>
      <w:r w:rsidR="001D3659">
        <w:rPr>
          <w:rFonts w:ascii="Times New Roman" w:eastAsia="Times New Roman" w:hAnsi="Times New Roman" w:cs="Times New Roman"/>
          <w:color w:val="00000A"/>
          <w:kern w:val="1"/>
          <w:sz w:val="28"/>
          <w:szCs w:val="28"/>
          <w:lang w:eastAsia="zh-CN"/>
        </w:rPr>
        <w:br/>
      </w:r>
      <w:r w:rsidRPr="00824B9A">
        <w:rPr>
          <w:rFonts w:ascii="Times New Roman" w:eastAsia="Times New Roman" w:hAnsi="Times New Roman" w:cs="Times New Roman"/>
          <w:color w:val="00000A"/>
          <w:kern w:val="1"/>
          <w:sz w:val="28"/>
          <w:szCs w:val="28"/>
          <w:lang w:eastAsia="zh-CN"/>
        </w:rPr>
        <w:t>где представлены яркие примеры влияния результатов реализации национальных проектов на жизнь конкретных людей</w:t>
      </w:r>
      <w:r w:rsidR="007D5F5A">
        <w:rPr>
          <w:rFonts w:ascii="Times New Roman" w:eastAsia="Times New Roman" w:hAnsi="Times New Roman" w:cs="Times New Roman"/>
          <w:color w:val="00000A"/>
          <w:kern w:val="1"/>
          <w:sz w:val="28"/>
          <w:szCs w:val="28"/>
          <w:lang w:eastAsia="zh-CN"/>
        </w:rPr>
        <w:t xml:space="preserve">. </w:t>
      </w:r>
      <w:r w:rsidRPr="00824B9A">
        <w:rPr>
          <w:rFonts w:ascii="Times New Roman" w:eastAsia="Times New Roman" w:hAnsi="Times New Roman" w:cs="Times New Roman"/>
          <w:color w:val="00000A"/>
          <w:kern w:val="1"/>
          <w:sz w:val="28"/>
          <w:szCs w:val="28"/>
          <w:lang w:eastAsia="zh-CN"/>
        </w:rPr>
        <w:t xml:space="preserve">В 2022 году в буклете реализована возможность отправиться в виртуальный тур по QR-коду </w:t>
      </w:r>
      <w:r w:rsidR="007D5F5A">
        <w:rPr>
          <w:rFonts w:ascii="Times New Roman" w:eastAsia="Times New Roman" w:hAnsi="Times New Roman" w:cs="Times New Roman"/>
          <w:color w:val="00000A"/>
          <w:kern w:val="1"/>
          <w:sz w:val="28"/>
          <w:szCs w:val="28"/>
          <w:lang w:eastAsia="zh-CN"/>
        </w:rPr>
        <w:br/>
      </w:r>
      <w:r w:rsidRPr="00824B9A">
        <w:rPr>
          <w:rFonts w:ascii="Times New Roman" w:eastAsia="Times New Roman" w:hAnsi="Times New Roman" w:cs="Times New Roman"/>
          <w:color w:val="00000A"/>
          <w:kern w:val="1"/>
          <w:sz w:val="28"/>
          <w:szCs w:val="28"/>
          <w:lang w:eastAsia="zh-CN"/>
        </w:rPr>
        <w:t>по крупным или социально-значимым объектам, введенным в рамках национальных проектов. В электронном виде буклет размещен на едином краевом портале «Красноярский край».</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Также в целях информирования населения о реализации национальных проектов на территории края создан и наполняется материалами нормативного, методологического и информационного характера портал проектного управления края. </w:t>
      </w:r>
      <w:r w:rsidR="005841BE">
        <w:rPr>
          <w:rFonts w:ascii="Times New Roman" w:eastAsia="Times New Roman" w:hAnsi="Times New Roman" w:cs="Times New Roman"/>
          <w:color w:val="00000A"/>
          <w:kern w:val="1"/>
          <w:sz w:val="28"/>
          <w:szCs w:val="28"/>
          <w:lang w:eastAsia="zh-CN"/>
        </w:rPr>
        <w:t xml:space="preserve">При этом </w:t>
      </w:r>
      <w:r w:rsidRPr="00824B9A">
        <w:rPr>
          <w:rFonts w:ascii="Times New Roman" w:eastAsia="Times New Roman" w:hAnsi="Times New Roman" w:cs="Times New Roman"/>
          <w:color w:val="00000A"/>
          <w:kern w:val="1"/>
          <w:sz w:val="28"/>
          <w:szCs w:val="28"/>
          <w:lang w:eastAsia="zh-CN"/>
        </w:rPr>
        <w:t>с целью повышения уровня узнаваемости национальных проектов в Красноярском крае организована работа по применению единого визуального стиля национальных проектов при размещ</w:t>
      </w:r>
      <w:r w:rsidR="005841BE">
        <w:rPr>
          <w:rFonts w:ascii="Times New Roman" w:eastAsia="Times New Roman" w:hAnsi="Times New Roman" w:cs="Times New Roman"/>
          <w:color w:val="00000A"/>
          <w:kern w:val="1"/>
          <w:sz w:val="28"/>
          <w:szCs w:val="28"/>
          <w:lang w:eastAsia="zh-CN"/>
        </w:rPr>
        <w:t xml:space="preserve">ении информационных материалов </w:t>
      </w:r>
      <w:r w:rsidRPr="00824B9A">
        <w:rPr>
          <w:rFonts w:ascii="Times New Roman" w:eastAsia="Times New Roman" w:hAnsi="Times New Roman" w:cs="Times New Roman"/>
          <w:color w:val="00000A"/>
          <w:kern w:val="1"/>
          <w:sz w:val="28"/>
          <w:szCs w:val="28"/>
          <w:lang w:eastAsia="zh-CN"/>
        </w:rPr>
        <w:t xml:space="preserve">на сайтах и иных информационных ресурсах, освещающих ход реализации национальных проектов. </w:t>
      </w:r>
    </w:p>
    <w:p w:rsidR="00B37B83" w:rsidRDefault="004E6EB2" w:rsidP="00A56839">
      <w:pPr>
        <w:suppressAutoHyphens/>
        <w:spacing w:after="0" w:line="240" w:lineRule="auto"/>
        <w:ind w:firstLine="709"/>
        <w:jc w:val="both"/>
        <w:rPr>
          <w:rFonts w:ascii="Times New Roman" w:hAnsi="Times New Roman" w:cs="Times New Roman"/>
          <w:sz w:val="28"/>
          <w:szCs w:val="28"/>
        </w:rPr>
      </w:pPr>
      <w:r w:rsidRPr="00BA66D9">
        <w:rPr>
          <w:rFonts w:ascii="Times New Roman" w:eastAsia="Times New Roman" w:hAnsi="Times New Roman" w:cs="Times New Roman"/>
          <w:color w:val="00000A"/>
          <w:kern w:val="1"/>
          <w:sz w:val="28"/>
          <w:szCs w:val="28"/>
          <w:lang w:eastAsia="zh-CN"/>
        </w:rPr>
        <w:t>Лучш</w:t>
      </w:r>
      <w:r w:rsidR="00B37B83" w:rsidRPr="00BA66D9">
        <w:rPr>
          <w:rFonts w:ascii="Times New Roman" w:eastAsia="Times New Roman" w:hAnsi="Times New Roman" w:cs="Times New Roman"/>
          <w:color w:val="00000A"/>
          <w:kern w:val="1"/>
          <w:sz w:val="28"/>
          <w:szCs w:val="28"/>
          <w:lang w:eastAsia="zh-CN"/>
        </w:rPr>
        <w:t>ими</w:t>
      </w:r>
      <w:r w:rsidRPr="00BA66D9">
        <w:rPr>
          <w:rFonts w:ascii="Times New Roman" w:eastAsia="Times New Roman" w:hAnsi="Times New Roman" w:cs="Times New Roman"/>
          <w:color w:val="00000A"/>
          <w:kern w:val="1"/>
          <w:sz w:val="28"/>
          <w:szCs w:val="28"/>
          <w:lang w:eastAsia="zh-CN"/>
        </w:rPr>
        <w:t xml:space="preserve"> практик</w:t>
      </w:r>
      <w:r w:rsidR="00B37B83" w:rsidRPr="00BA66D9">
        <w:rPr>
          <w:rFonts w:ascii="Times New Roman" w:eastAsia="Times New Roman" w:hAnsi="Times New Roman" w:cs="Times New Roman"/>
          <w:color w:val="00000A"/>
          <w:kern w:val="1"/>
          <w:sz w:val="28"/>
          <w:szCs w:val="28"/>
          <w:lang w:eastAsia="zh-CN"/>
        </w:rPr>
        <w:t>ами</w:t>
      </w:r>
      <w:r w:rsidRPr="00BA66D9">
        <w:rPr>
          <w:rFonts w:ascii="Times New Roman" w:eastAsia="Times New Roman" w:hAnsi="Times New Roman" w:cs="Times New Roman"/>
          <w:color w:val="00000A"/>
          <w:kern w:val="1"/>
          <w:sz w:val="28"/>
          <w:szCs w:val="28"/>
          <w:lang w:eastAsia="zh-CN"/>
        </w:rPr>
        <w:t xml:space="preserve"> вовлечения </w:t>
      </w:r>
      <w:r w:rsidRPr="00BA66D9">
        <w:rPr>
          <w:rFonts w:ascii="Times New Roman" w:hAnsi="Times New Roman" w:cs="Times New Roman"/>
          <w:sz w:val="28"/>
          <w:szCs w:val="28"/>
        </w:rPr>
        <w:t xml:space="preserve">населения и гражданских сообществ </w:t>
      </w:r>
      <w:r w:rsidRPr="00BA66D9">
        <w:rPr>
          <w:rFonts w:ascii="Times New Roman" w:hAnsi="Times New Roman" w:cs="Times New Roman"/>
          <w:sz w:val="28"/>
          <w:szCs w:val="28"/>
        </w:rPr>
        <w:br/>
        <w:t>в процесс</w:t>
      </w:r>
      <w:r w:rsidR="00B37B83" w:rsidRPr="00BA66D9">
        <w:rPr>
          <w:rFonts w:ascii="Times New Roman" w:hAnsi="Times New Roman" w:cs="Times New Roman"/>
          <w:sz w:val="28"/>
          <w:szCs w:val="28"/>
        </w:rPr>
        <w:t>е</w:t>
      </w:r>
      <w:r w:rsidRPr="00BA66D9">
        <w:rPr>
          <w:rFonts w:ascii="Times New Roman" w:hAnsi="Times New Roman" w:cs="Times New Roman"/>
          <w:sz w:val="28"/>
          <w:szCs w:val="28"/>
        </w:rPr>
        <w:t xml:space="preserve"> реали</w:t>
      </w:r>
      <w:r w:rsidR="007B58B7" w:rsidRPr="00BA66D9">
        <w:rPr>
          <w:rFonts w:ascii="Times New Roman" w:hAnsi="Times New Roman" w:cs="Times New Roman"/>
          <w:sz w:val="28"/>
          <w:szCs w:val="28"/>
        </w:rPr>
        <w:t xml:space="preserve">зации мероприятий национальных </w:t>
      </w:r>
      <w:r w:rsidRPr="00BA66D9">
        <w:rPr>
          <w:rFonts w:ascii="Times New Roman" w:hAnsi="Times New Roman" w:cs="Times New Roman"/>
          <w:sz w:val="28"/>
          <w:szCs w:val="28"/>
        </w:rPr>
        <w:t xml:space="preserve">и региональных проектов </w:t>
      </w:r>
      <w:r w:rsidR="00D16AC7" w:rsidRPr="00BA66D9">
        <w:rPr>
          <w:rFonts w:ascii="Times New Roman" w:hAnsi="Times New Roman" w:cs="Times New Roman"/>
          <w:sz w:val="28"/>
          <w:szCs w:val="28"/>
        </w:rPr>
        <w:t>в 202</w:t>
      </w:r>
      <w:r w:rsidR="005841BE">
        <w:rPr>
          <w:rFonts w:ascii="Times New Roman" w:hAnsi="Times New Roman" w:cs="Times New Roman"/>
          <w:sz w:val="28"/>
          <w:szCs w:val="28"/>
        </w:rPr>
        <w:t>2</w:t>
      </w:r>
      <w:r w:rsidR="00D16AC7" w:rsidRPr="00BA66D9">
        <w:rPr>
          <w:rFonts w:ascii="Times New Roman" w:hAnsi="Times New Roman" w:cs="Times New Roman"/>
          <w:sz w:val="28"/>
          <w:szCs w:val="28"/>
        </w:rPr>
        <w:t xml:space="preserve"> году </w:t>
      </w:r>
      <w:r w:rsidRPr="00BA66D9">
        <w:rPr>
          <w:rFonts w:ascii="Times New Roman" w:hAnsi="Times New Roman" w:cs="Times New Roman"/>
          <w:sz w:val="28"/>
          <w:szCs w:val="28"/>
        </w:rPr>
        <w:t xml:space="preserve">можно назвать </w:t>
      </w:r>
      <w:r w:rsidR="00B37B83" w:rsidRPr="00BA66D9">
        <w:rPr>
          <w:rFonts w:ascii="Times New Roman" w:hAnsi="Times New Roman" w:cs="Times New Roman"/>
          <w:sz w:val="28"/>
          <w:szCs w:val="28"/>
        </w:rPr>
        <w:t xml:space="preserve">следующие проекты, реализуемые </w:t>
      </w:r>
      <w:r w:rsidR="007042B6" w:rsidRPr="00BA66D9">
        <w:rPr>
          <w:rFonts w:ascii="Times New Roman" w:hAnsi="Times New Roman" w:cs="Times New Roman"/>
          <w:sz w:val="28"/>
          <w:szCs w:val="28"/>
        </w:rPr>
        <w:br/>
      </w:r>
      <w:r w:rsidR="00B37B83" w:rsidRPr="00BA66D9">
        <w:rPr>
          <w:rFonts w:ascii="Times New Roman" w:hAnsi="Times New Roman" w:cs="Times New Roman"/>
          <w:sz w:val="28"/>
          <w:szCs w:val="28"/>
        </w:rPr>
        <w:t>в муниципалитетах края:</w:t>
      </w:r>
    </w:p>
    <w:p w:rsidR="00587AC8" w:rsidRPr="00587AC8" w:rsidRDefault="00587AC8" w:rsidP="00A56839">
      <w:pPr>
        <w:suppressAutoHyphens/>
        <w:spacing w:after="0" w:line="240" w:lineRule="auto"/>
        <w:ind w:firstLine="709"/>
        <w:jc w:val="both"/>
        <w:rPr>
          <w:rFonts w:ascii="Times New Roman" w:hAnsi="Times New Roman" w:cs="Times New Roman"/>
          <w:b/>
          <w:sz w:val="28"/>
          <w:szCs w:val="28"/>
        </w:rPr>
      </w:pPr>
      <w:r w:rsidRPr="00587AC8">
        <w:rPr>
          <w:rFonts w:ascii="Times New Roman" w:hAnsi="Times New Roman" w:cs="Times New Roman"/>
          <w:b/>
          <w:sz w:val="28"/>
          <w:szCs w:val="28"/>
        </w:rPr>
        <w:t>Формирование комфортной городской среды</w:t>
      </w:r>
      <w:r>
        <w:rPr>
          <w:rFonts w:ascii="Times New Roman" w:hAnsi="Times New Roman" w:cs="Times New Roman"/>
          <w:b/>
          <w:sz w:val="28"/>
          <w:szCs w:val="28"/>
        </w:rPr>
        <w:t xml:space="preserve">, Демография, Экология </w:t>
      </w:r>
    </w:p>
    <w:p w:rsidR="00D16AC7" w:rsidRPr="00BA66D9" w:rsidRDefault="00B86EC6" w:rsidP="00A56839">
      <w:pPr>
        <w:spacing w:after="0" w:line="240" w:lineRule="auto"/>
        <w:ind w:firstLine="709"/>
        <w:jc w:val="both"/>
        <w:rPr>
          <w:rFonts w:ascii="Times New Roman" w:hAnsi="Times New Roman" w:cs="Times New Roman"/>
          <w:b/>
          <w:sz w:val="28"/>
          <w:szCs w:val="28"/>
        </w:rPr>
      </w:pPr>
      <w:r w:rsidRPr="00BA66D9">
        <w:rPr>
          <w:rFonts w:ascii="Times New Roman" w:hAnsi="Times New Roman" w:cs="Times New Roman"/>
          <w:b/>
          <w:sz w:val="28"/>
          <w:szCs w:val="28"/>
        </w:rPr>
        <w:t xml:space="preserve">Город </w:t>
      </w:r>
      <w:r w:rsidR="00D16AC7" w:rsidRPr="00BA66D9">
        <w:rPr>
          <w:rFonts w:ascii="Times New Roman" w:hAnsi="Times New Roman" w:cs="Times New Roman"/>
          <w:b/>
          <w:sz w:val="28"/>
          <w:szCs w:val="28"/>
        </w:rPr>
        <w:t>Дивногорск</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Основной принцип работы Главы города Дивногорска С</w:t>
      </w:r>
      <w:r>
        <w:rPr>
          <w:rFonts w:ascii="Times New Roman" w:eastAsia="Calibri" w:hAnsi="Times New Roman" w:cs="Times New Roman"/>
          <w:sz w:val="28"/>
          <w:szCs w:val="28"/>
        </w:rPr>
        <w:t xml:space="preserve">. И. </w:t>
      </w:r>
      <w:r w:rsidRPr="00BA66D9">
        <w:rPr>
          <w:rFonts w:ascii="Times New Roman" w:eastAsia="Calibri" w:hAnsi="Times New Roman" w:cs="Times New Roman"/>
          <w:sz w:val="28"/>
          <w:szCs w:val="28"/>
        </w:rPr>
        <w:t xml:space="preserve">Егорова - открытость и выстраивание прямого диалога с жителями.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Администрация Дивногорска стремится привлекать как можно большее количество горожан к обсуждению еще на старте принятия решений. Один </w:t>
      </w:r>
      <w:r w:rsidR="005841BE">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из механизмов реализации этого принципа - проведение опросов </w:t>
      </w:r>
      <w:r w:rsidR="005841BE">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и голосований. </w:t>
      </w:r>
    </w:p>
    <w:p w:rsidR="000B370A"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Самый быстрый и простой способ сбора голосов и мнений, используемый администрацией города, - голосование в социальных сетях. Всего в социальных сетях проведено 38 опросов, в которых приняли участие 16023 человек.</w:t>
      </w:r>
      <w:r>
        <w:rPr>
          <w:rFonts w:ascii="Times New Roman" w:eastAsia="Calibri" w:hAnsi="Times New Roman" w:cs="Times New Roman"/>
          <w:sz w:val="28"/>
          <w:szCs w:val="28"/>
        </w:rPr>
        <w:t xml:space="preserve"> </w:t>
      </w:r>
      <w:r w:rsidRPr="00BA66D9">
        <w:rPr>
          <w:rFonts w:ascii="Times New Roman" w:eastAsia="Calibri" w:hAnsi="Times New Roman" w:cs="Times New Roman"/>
          <w:sz w:val="28"/>
          <w:szCs w:val="28"/>
        </w:rPr>
        <w:t xml:space="preserve">Самое значимое и масштабное голосование за отчетный период – это голосование на платформе 24.gorodsreda.ru по выбору общественного пространства для благоустройства на 2023 год по программе «Формирование комфортной городской среды» нацпроекта «Жильё </w:t>
      </w:r>
      <w:r w:rsidR="005841BE">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и городская среда», в котором приняло участие 4 972 человек. Город также использует возможности сервисов «Активный гражданин» и «Ваше мнение» по сбору, обработке голосов и мнения горожан.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Жители Дивногорска имеют возможность участвовать в осуществлении местного самоуправления через публичные слушания. В отчетном периоде было проведено 15 публичных слушаний.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Основная цель деятельности администрации города Дивногорска - улучшение качества жизни населения городского округа. Сделать это можно </w:t>
      </w:r>
      <w:r w:rsidRPr="00BA66D9">
        <w:rPr>
          <w:rFonts w:ascii="Times New Roman" w:eastAsia="Calibri" w:hAnsi="Times New Roman" w:cs="Times New Roman"/>
          <w:sz w:val="28"/>
          <w:szCs w:val="28"/>
        </w:rPr>
        <w:lastRenderedPageBreak/>
        <w:t>только в активном и плодотворном сотрудничестве с различными институтами гражданского общества.</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На территории городского округа город Дивногорск осуществляют свою деятельность 4 территориальных общественных самоуправления (ТОС): «Овсянка-1» с. Овсянка, «Возрождение» п. Слизнево, «Манский»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п. Манский, «Усть-Мана» п. Усть-Мана. Каждый ТОС осуществляет свою деятельность на основании устава, утвержденного Дивногорским городским Советом депутатов. Администрация города тесно взаимодействует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с территориальными общественными самоуправлениями по всем вопросам, касающимся жизнедеятельности поселков.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Благодаря инициативе поселковых ТОСов при поддержке администрации города в 2022 году:</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в п. Усть-Мана построен современный спортивный павильон, завершивший реализацию масштабного проекта по созданию спортивного кластера в поселке;</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в с. Овсянка и пос. Слизнево реконструирован групповой водозабор по федеральному проекту «Чистая вода» нацпроекта «Жильё и городская среда». Реализация этого масштабного и очень важного проекта позволит обеспечить качественной питьевой водой более 2200 человек.</w:t>
      </w:r>
      <w:r w:rsidRPr="00BA66D9">
        <w:rPr>
          <w:rFonts w:ascii="Times New Roman" w:eastAsia="Calibri" w:hAnsi="Times New Roman" w:cs="Times New Roman"/>
          <w:sz w:val="28"/>
          <w:szCs w:val="28"/>
        </w:rPr>
        <w:tab/>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Большую роль в повышени</w:t>
      </w:r>
      <w:r>
        <w:rPr>
          <w:rFonts w:ascii="Times New Roman" w:eastAsia="Calibri" w:hAnsi="Times New Roman" w:cs="Times New Roman"/>
          <w:sz w:val="28"/>
          <w:szCs w:val="28"/>
        </w:rPr>
        <w:t>и</w:t>
      </w:r>
      <w:r w:rsidRPr="00BA66D9">
        <w:rPr>
          <w:rFonts w:ascii="Times New Roman" w:eastAsia="Calibri" w:hAnsi="Times New Roman" w:cs="Times New Roman"/>
          <w:sz w:val="28"/>
          <w:szCs w:val="28"/>
        </w:rPr>
        <w:t xml:space="preserve"> эффективности решения вопросов местного самоуправления играют Общественная палата, Совет старост, Общественный совет при больнице, Молодежный совет при Главе города, волонтерское движение, духовно-просветительский центр «Наследие», общественная организация «Жители Дивногорска – за благоустройство», </w:t>
      </w:r>
      <w:r w:rsidR="001D3659">
        <w:rPr>
          <w:rFonts w:ascii="Times New Roman" w:eastAsia="Calibri" w:hAnsi="Times New Roman" w:cs="Times New Roman"/>
          <w:sz w:val="28"/>
          <w:szCs w:val="28"/>
        </w:rPr>
        <w:br/>
      </w:r>
      <w:r w:rsidRPr="00BA66D9">
        <w:rPr>
          <w:rFonts w:ascii="Times New Roman" w:eastAsia="Calibri" w:hAnsi="Times New Roman" w:cs="Times New Roman"/>
          <w:sz w:val="28"/>
          <w:szCs w:val="28"/>
        </w:rPr>
        <w:t>5 некоммерческих общественных организаций. Кроме того, на базе образовательных учреждений города отряды детско-юношеского военно-патриотического движения «ЮНАРМИЯ», в 2022 году сформированы первичные отделения Российского движения детей и молодёжи «Движение первых».</w:t>
      </w:r>
    </w:p>
    <w:p w:rsidR="00BA66D9" w:rsidRPr="00BA66D9" w:rsidRDefault="000B370A"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например, в 2022 году </w:t>
      </w:r>
      <w:r w:rsidR="00BA66D9" w:rsidRPr="00BA66D9">
        <w:rPr>
          <w:rFonts w:ascii="Times New Roman" w:eastAsia="Calibri" w:hAnsi="Times New Roman" w:cs="Times New Roman"/>
          <w:sz w:val="28"/>
          <w:szCs w:val="28"/>
        </w:rPr>
        <w:t xml:space="preserve">Молодежный совет при Главе города обратился к мэру с инициативой по обновлению существующего скейт-парка и созданию нового общественного пространства с зоной активного отдыха для начинающих экстремалов. В результате в 2022 году при поддержке агентства молодёжной политики и реализации программ общественного развития Красноярского края в скейт-парке на ул. Бочкина появились новые фигуры для выполнения трюков, а также был разработан проект благоустройства сквера Строителей, который победил в конкурсе проектов создания комфортной городской среды Министерства строительства Красноярского края и будет реализован в 2023 году. К разработке проекта благоустройства нового сквера также активно подключались такие общественные организации как духовно-просветительский центр «Наследие», общественная организация ветеранов «КрасноярскГЭСстроя </w:t>
      </w:r>
      <w:r w:rsidR="001D3659">
        <w:rPr>
          <w:rFonts w:ascii="Times New Roman" w:eastAsia="Calibri" w:hAnsi="Times New Roman" w:cs="Times New Roman"/>
          <w:sz w:val="28"/>
          <w:szCs w:val="28"/>
        </w:rPr>
        <w:br/>
      </w:r>
      <w:r w:rsidR="00BA66D9" w:rsidRPr="00BA66D9">
        <w:rPr>
          <w:rFonts w:ascii="Times New Roman" w:eastAsia="Calibri" w:hAnsi="Times New Roman" w:cs="Times New Roman"/>
          <w:sz w:val="28"/>
          <w:szCs w:val="28"/>
        </w:rPr>
        <w:t xml:space="preserve">г. Дивногорска», а также сообщество ребят-экстремалов.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Еще одна инициатива Молодежного совета, реализованная в 2022 году, – создание экопространства Лягушатник на берегу Енисея. Инициатива реализована при поддержке администрации города и компании Эн+.</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lastRenderedPageBreak/>
        <w:t>В сфере молодежной политики активно развивается направление социального проектирования посредством реализации краевого инфраструктурного проекта «Территория Красноярский край». За год было поддержано 28 социально-экономических проектов.</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Администрация </w:t>
      </w:r>
      <w:r w:rsidR="000B370A">
        <w:rPr>
          <w:rFonts w:ascii="Times New Roman" w:eastAsia="Calibri" w:hAnsi="Times New Roman" w:cs="Times New Roman"/>
          <w:sz w:val="28"/>
          <w:szCs w:val="28"/>
        </w:rPr>
        <w:t xml:space="preserve">города Дивногорска </w:t>
      </w:r>
      <w:r w:rsidRPr="00BA66D9">
        <w:rPr>
          <w:rFonts w:ascii="Times New Roman" w:eastAsia="Calibri" w:hAnsi="Times New Roman" w:cs="Times New Roman"/>
          <w:sz w:val="28"/>
          <w:szCs w:val="28"/>
        </w:rPr>
        <w:t xml:space="preserve">создала Ресурсный центр поддержки добровольчества. Центр выступает ключевым субъектом поддержки волонтерского движения и гражданских инициатив. </w:t>
      </w:r>
      <w:r w:rsidR="000B370A">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В волонтерском движении города сегодня состоят более 850 человек.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С представителями различных социальных групп и общественностью регулярно проводятся общегородские конференции и круглые столы.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В их числе – Родительский форум, Фестиваль семейных клубов, Форум классных руководителей, Доброфорум и др.</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За отчетный период организованы телефонные горячие линии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по вопросам поддержки мобилизованных граждан, по проблемам распространения наркотических средств и психотропных веществ,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по нарушениям</w:t>
      </w:r>
      <w:r w:rsidR="00EE3587">
        <w:rPr>
          <w:rFonts w:ascii="Times New Roman" w:eastAsia="Calibri" w:hAnsi="Times New Roman" w:cs="Times New Roman"/>
          <w:sz w:val="28"/>
          <w:szCs w:val="28"/>
        </w:rPr>
        <w:t xml:space="preserve"> </w:t>
      </w:r>
      <w:r w:rsidRPr="00BA66D9">
        <w:rPr>
          <w:rFonts w:ascii="Times New Roman" w:eastAsia="Calibri" w:hAnsi="Times New Roman" w:cs="Times New Roman"/>
          <w:sz w:val="28"/>
          <w:szCs w:val="28"/>
        </w:rPr>
        <w:t>в сфере торговли и обслуживания, по нарушениям трудовых прав граждан.</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Администрация города активно применяет практику соучаствующего проектирования при разработке проектов благоустройства общественных пространств. </w:t>
      </w:r>
      <w:r>
        <w:rPr>
          <w:rFonts w:ascii="Times New Roman" w:eastAsia="Calibri" w:hAnsi="Times New Roman" w:cs="Times New Roman"/>
          <w:sz w:val="28"/>
          <w:szCs w:val="28"/>
        </w:rPr>
        <w:t>Так, при реализации п</w:t>
      </w:r>
      <w:r w:rsidRPr="00BA66D9">
        <w:rPr>
          <w:rFonts w:ascii="Times New Roman" w:eastAsia="Calibri" w:hAnsi="Times New Roman" w:cs="Times New Roman"/>
          <w:sz w:val="28"/>
          <w:szCs w:val="28"/>
        </w:rPr>
        <w:t>роект</w:t>
      </w:r>
      <w:r>
        <w:rPr>
          <w:rFonts w:ascii="Times New Roman" w:eastAsia="Calibri" w:hAnsi="Times New Roman" w:cs="Times New Roman"/>
          <w:sz w:val="28"/>
          <w:szCs w:val="28"/>
        </w:rPr>
        <w:t>а</w:t>
      </w:r>
      <w:r w:rsidRPr="00BA66D9">
        <w:rPr>
          <w:rFonts w:ascii="Times New Roman" w:eastAsia="Calibri" w:hAnsi="Times New Roman" w:cs="Times New Roman"/>
          <w:sz w:val="28"/>
          <w:szCs w:val="28"/>
        </w:rPr>
        <w:t xml:space="preserve"> благоустройства Милицейского парка было использовано 4 вида социологических исследований и 15 форм вовлечения.  Общее количество вовлеченности составило 13240 человек. </w:t>
      </w:r>
      <w:r>
        <w:rPr>
          <w:rFonts w:ascii="Times New Roman" w:eastAsia="Calibri" w:hAnsi="Times New Roman" w:cs="Times New Roman"/>
          <w:sz w:val="28"/>
          <w:szCs w:val="28"/>
        </w:rPr>
        <w:t xml:space="preserve">Данный проект </w:t>
      </w:r>
      <w:r w:rsidRPr="00BA66D9">
        <w:rPr>
          <w:rFonts w:ascii="Times New Roman" w:eastAsia="Calibri" w:hAnsi="Times New Roman" w:cs="Times New Roman"/>
          <w:sz w:val="28"/>
          <w:szCs w:val="28"/>
        </w:rPr>
        <w:t xml:space="preserve">в 2021 году стал победителем Всероссийского конкурса лучших проектов создания комфортной городской среды в малых городах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и исторических поселениях и был реализован в 2022 году. Практика соучаствующего проектирования по благоустройству Милицейского парка </w:t>
      </w:r>
      <w:r w:rsidR="000B370A">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в конце года была признана одной из лучших в конкурсе федерального Агентства стратегических инициатив. Она опубликована в Атласе успешных практик соучастия и вовлечения жителей в развитие городской среды – </w:t>
      </w:r>
      <w:r w:rsidR="001D3659">
        <w:rPr>
          <w:rFonts w:ascii="Times New Roman" w:eastAsia="Calibri" w:hAnsi="Times New Roman" w:cs="Times New Roman"/>
          <w:sz w:val="28"/>
          <w:szCs w:val="28"/>
        </w:rPr>
        <w:br/>
      </w:r>
      <w:r w:rsidRPr="00BA66D9">
        <w:rPr>
          <w:rFonts w:ascii="Times New Roman" w:eastAsia="Calibri" w:hAnsi="Times New Roman" w:cs="Times New Roman"/>
          <w:sz w:val="28"/>
          <w:szCs w:val="28"/>
        </w:rPr>
        <w:t>2021 на сайте https://100gorodov.ru/atlas-praktik-3.</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 xml:space="preserve">В 2022 году администрация Дивногорска стала отличником </w:t>
      </w:r>
      <w:r w:rsidR="001D3659">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XIV ежегодного международного конкурса «Пресс-служба года — 2021» </w:t>
      </w:r>
      <w:r>
        <w:rPr>
          <w:rFonts w:ascii="Times New Roman" w:eastAsia="Calibri" w:hAnsi="Times New Roman" w:cs="Times New Roman"/>
          <w:sz w:val="28"/>
          <w:szCs w:val="28"/>
        </w:rPr>
        <w:br/>
      </w:r>
      <w:r w:rsidRPr="00BA66D9">
        <w:rPr>
          <w:rFonts w:ascii="Times New Roman" w:eastAsia="Calibri" w:hAnsi="Times New Roman" w:cs="Times New Roman"/>
          <w:sz w:val="28"/>
          <w:szCs w:val="28"/>
        </w:rPr>
        <w:t xml:space="preserve">в номинации «Лучший PR-проект в муниципальной сфере» с проектом «Информационное сопровождение разработки проекта благоустройства Милицейского парка и организация соучаствующего проектирования». </w:t>
      </w:r>
    </w:p>
    <w:p w:rsidR="00BA66D9" w:rsidRPr="00BA66D9"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Данная практика соучаствующего проектирования в отчетном периоде применялась при разработке проектов благоустройства площади Строителей, сквера Строителей, площади у ГДК «Энергетик». Общее количество вовлеченных в проектирование по этим проектам жителей составило 20 669 человек.</w:t>
      </w:r>
    </w:p>
    <w:p w:rsidR="00436B8C" w:rsidRDefault="00BA66D9" w:rsidP="00A56839">
      <w:pPr>
        <w:spacing w:after="0" w:line="240" w:lineRule="auto"/>
        <w:ind w:firstLine="709"/>
        <w:jc w:val="both"/>
        <w:rPr>
          <w:rFonts w:ascii="Times New Roman" w:eastAsia="Calibri" w:hAnsi="Times New Roman" w:cs="Times New Roman"/>
          <w:sz w:val="28"/>
          <w:szCs w:val="28"/>
        </w:rPr>
      </w:pPr>
      <w:r w:rsidRPr="00BA66D9">
        <w:rPr>
          <w:rFonts w:ascii="Times New Roman" w:eastAsia="Calibri" w:hAnsi="Times New Roman" w:cs="Times New Roman"/>
          <w:sz w:val="28"/>
          <w:szCs w:val="28"/>
        </w:rPr>
        <w:t>По решению Главы города С</w:t>
      </w:r>
      <w:r>
        <w:rPr>
          <w:rFonts w:ascii="Times New Roman" w:eastAsia="Calibri" w:hAnsi="Times New Roman" w:cs="Times New Roman"/>
          <w:sz w:val="28"/>
          <w:szCs w:val="28"/>
        </w:rPr>
        <w:t>. И. Е</w:t>
      </w:r>
      <w:r w:rsidRPr="00BA66D9">
        <w:rPr>
          <w:rFonts w:ascii="Times New Roman" w:eastAsia="Calibri" w:hAnsi="Times New Roman" w:cs="Times New Roman"/>
          <w:sz w:val="28"/>
          <w:szCs w:val="28"/>
        </w:rPr>
        <w:t>горова с 2021 года в Дивногорске проводится конкурс инициативных проектов по улучшению городской инфраструктуры и качества жизни горожан. Этот механизм позволяет людям инициировать и воплощать в жизнь собственные идеи по улучшению городского пространства. В 2022 году победил в конкурсе и был реализован проект создания детской спортивно-игровой площадки «На Нагорной».</w:t>
      </w:r>
    </w:p>
    <w:p w:rsidR="00F53F0C" w:rsidRPr="00F53F0C" w:rsidRDefault="00F53F0C" w:rsidP="00A56839">
      <w:pPr>
        <w:spacing w:after="0" w:line="240" w:lineRule="auto"/>
        <w:ind w:firstLine="709"/>
        <w:jc w:val="both"/>
        <w:rPr>
          <w:rFonts w:ascii="Times New Roman" w:eastAsia="Calibri" w:hAnsi="Times New Roman" w:cs="Times New Roman"/>
          <w:b/>
          <w:sz w:val="28"/>
          <w:szCs w:val="28"/>
        </w:rPr>
      </w:pPr>
      <w:r w:rsidRPr="00F53F0C">
        <w:rPr>
          <w:rFonts w:ascii="Times New Roman" w:eastAsia="Calibri" w:hAnsi="Times New Roman" w:cs="Times New Roman"/>
          <w:b/>
          <w:sz w:val="28"/>
          <w:szCs w:val="28"/>
        </w:rPr>
        <w:lastRenderedPageBreak/>
        <w:t>ЗАТО Зеленогорск</w:t>
      </w:r>
    </w:p>
    <w:p w:rsidR="00F53F0C" w:rsidRDefault="00F53F0C" w:rsidP="00A56839">
      <w:pPr>
        <w:spacing w:after="0" w:line="240" w:lineRule="auto"/>
        <w:ind w:firstLine="709"/>
        <w:jc w:val="both"/>
        <w:rPr>
          <w:rFonts w:ascii="Times New Roman" w:eastAsia="Calibri" w:hAnsi="Times New Roman" w:cs="Times New Roman"/>
          <w:sz w:val="28"/>
          <w:szCs w:val="28"/>
        </w:rPr>
      </w:pPr>
      <w:r w:rsidRPr="00F53F0C">
        <w:rPr>
          <w:rFonts w:ascii="Times New Roman" w:eastAsia="Calibri" w:hAnsi="Times New Roman" w:cs="Times New Roman"/>
          <w:sz w:val="28"/>
          <w:szCs w:val="28"/>
        </w:rPr>
        <w:t xml:space="preserve">В 2022 году продолжилось освещение общественной жизни города </w:t>
      </w:r>
      <w:r w:rsidR="000B370A">
        <w:rPr>
          <w:rFonts w:ascii="Times New Roman" w:eastAsia="Calibri" w:hAnsi="Times New Roman" w:cs="Times New Roman"/>
          <w:sz w:val="28"/>
          <w:szCs w:val="28"/>
        </w:rPr>
        <w:br/>
      </w:r>
      <w:r w:rsidRPr="00F53F0C">
        <w:rPr>
          <w:rFonts w:ascii="Times New Roman" w:eastAsia="Calibri" w:hAnsi="Times New Roman" w:cs="Times New Roman"/>
          <w:sz w:val="28"/>
          <w:szCs w:val="28"/>
        </w:rPr>
        <w:t xml:space="preserve">и проектов городского развития в средствах массовой информации, </w:t>
      </w:r>
      <w:r w:rsidR="000B370A">
        <w:rPr>
          <w:rFonts w:ascii="Times New Roman" w:eastAsia="Calibri" w:hAnsi="Times New Roman" w:cs="Times New Roman"/>
          <w:sz w:val="28"/>
          <w:szCs w:val="28"/>
        </w:rPr>
        <w:br/>
      </w:r>
      <w:r w:rsidRPr="00F53F0C">
        <w:rPr>
          <w:rFonts w:ascii="Times New Roman" w:eastAsia="Calibri" w:hAnsi="Times New Roman" w:cs="Times New Roman"/>
          <w:sz w:val="28"/>
          <w:szCs w:val="28"/>
        </w:rPr>
        <w:t xml:space="preserve">в социальных сетях, на платформе прямого общения Главы ЗАТО                      г. Зеленогорск с горожанами в рамках Прямой линии. Традицией стало проведение в городе Гражданских форумов. </w:t>
      </w:r>
      <w:r w:rsidRPr="00F53F0C">
        <w:rPr>
          <w:rFonts w:ascii="Times New Roman" w:eastAsia="Calibri" w:hAnsi="Times New Roman" w:cs="Times New Roman"/>
          <w:bCs/>
          <w:sz w:val="28"/>
          <w:szCs w:val="28"/>
        </w:rPr>
        <w:t xml:space="preserve">В 2022 году новым форматом </w:t>
      </w:r>
      <w:r w:rsidR="000B370A">
        <w:rPr>
          <w:rFonts w:ascii="Times New Roman" w:eastAsia="Calibri" w:hAnsi="Times New Roman" w:cs="Times New Roman"/>
          <w:bCs/>
          <w:sz w:val="28"/>
          <w:szCs w:val="28"/>
        </w:rPr>
        <w:br/>
      </w:r>
      <w:r w:rsidRPr="00F53F0C">
        <w:rPr>
          <w:rFonts w:ascii="Times New Roman" w:eastAsia="Calibri" w:hAnsi="Times New Roman" w:cs="Times New Roman"/>
          <w:bCs/>
          <w:sz w:val="28"/>
          <w:szCs w:val="28"/>
        </w:rPr>
        <w:t xml:space="preserve">в развитии мер взаимодействия с городским сообществом </w:t>
      </w:r>
      <w:r w:rsidRPr="00F53F0C">
        <w:rPr>
          <w:rFonts w:ascii="Times New Roman" w:eastAsia="Calibri" w:hAnsi="Times New Roman" w:cs="Times New Roman"/>
          <w:sz w:val="28"/>
          <w:szCs w:val="28"/>
        </w:rPr>
        <w:t xml:space="preserve">оказался Форум местных сообществ «Радиус доверия», организаторами и инициаторами мероприятия выступили Топливная компания Росатома «ТВЭЛ», Союз организаций атомной отрасли «АТОМНЫЕ ГОРОДА» и Администрация г. Зеленогорск. Форум, как проактивная площадка для обмена опытом между инициативными людьми из «атомных» городов и выработки общих принципов и подходов, собрал вместе представителей гражданского общества, власти, СМИ. Ожидаемые результаты – создание условий </w:t>
      </w:r>
      <w:r w:rsidR="001D3659">
        <w:rPr>
          <w:rFonts w:ascii="Times New Roman" w:eastAsia="Calibri" w:hAnsi="Times New Roman" w:cs="Times New Roman"/>
          <w:sz w:val="28"/>
          <w:szCs w:val="28"/>
        </w:rPr>
        <w:br/>
      </w:r>
      <w:r w:rsidRPr="00F53F0C">
        <w:rPr>
          <w:rFonts w:ascii="Times New Roman" w:eastAsia="Calibri" w:hAnsi="Times New Roman" w:cs="Times New Roman"/>
          <w:sz w:val="28"/>
          <w:szCs w:val="28"/>
        </w:rPr>
        <w:t>для самоорганизации и объединения жителей нашего города, непосредственное участие местных сообществ в формировании современной комфортной городской среды.</w:t>
      </w:r>
    </w:p>
    <w:p w:rsidR="00F53F0C" w:rsidRPr="00F53F0C" w:rsidRDefault="00F53F0C" w:rsidP="00A56839">
      <w:pPr>
        <w:spacing w:after="0" w:line="240" w:lineRule="auto"/>
        <w:ind w:firstLine="709"/>
        <w:jc w:val="both"/>
        <w:rPr>
          <w:rFonts w:ascii="Times New Roman" w:eastAsia="Calibri" w:hAnsi="Times New Roman" w:cs="Times New Roman"/>
          <w:b/>
          <w:sz w:val="28"/>
          <w:szCs w:val="28"/>
        </w:rPr>
      </w:pPr>
      <w:r w:rsidRPr="00F53F0C">
        <w:rPr>
          <w:rFonts w:ascii="Times New Roman" w:eastAsia="Calibri" w:hAnsi="Times New Roman" w:cs="Times New Roman"/>
          <w:b/>
          <w:sz w:val="28"/>
          <w:szCs w:val="28"/>
        </w:rPr>
        <w:t>Образование</w:t>
      </w:r>
    </w:p>
    <w:p w:rsidR="00436B8C" w:rsidRDefault="00F53F0C" w:rsidP="00A56839">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Шарыповский муниципальный округ</w:t>
      </w:r>
    </w:p>
    <w:p w:rsidR="00F53F0C" w:rsidRPr="00F53F0C" w:rsidRDefault="00F53F0C" w:rsidP="00A56839">
      <w:pPr>
        <w:spacing w:after="0" w:line="240" w:lineRule="auto"/>
        <w:ind w:firstLine="709"/>
        <w:jc w:val="both"/>
        <w:rPr>
          <w:rFonts w:ascii="Times New Roman" w:eastAsia="Calibri" w:hAnsi="Times New Roman" w:cs="Times New Roman"/>
          <w:sz w:val="28"/>
          <w:szCs w:val="28"/>
        </w:rPr>
      </w:pPr>
      <w:r w:rsidRPr="00F53F0C">
        <w:rPr>
          <w:rFonts w:ascii="Times New Roman" w:eastAsia="Calibri" w:hAnsi="Times New Roman" w:cs="Times New Roman"/>
          <w:sz w:val="28"/>
          <w:szCs w:val="28"/>
        </w:rPr>
        <w:t xml:space="preserve">Общественная палата Шарыповского муниципального округа создала комиссию по общественному контролю. Контроль осуществляется в том числе за реализацией национальных проектов на территории округа. В 2022 году комиссия посетила центр образования естественно-научной </w:t>
      </w:r>
      <w:r>
        <w:rPr>
          <w:rFonts w:ascii="Times New Roman" w:eastAsia="Calibri" w:hAnsi="Times New Roman" w:cs="Times New Roman"/>
          <w:sz w:val="28"/>
          <w:szCs w:val="28"/>
        </w:rPr>
        <w:br/>
      </w:r>
      <w:r w:rsidRPr="00F53F0C">
        <w:rPr>
          <w:rFonts w:ascii="Times New Roman" w:eastAsia="Calibri" w:hAnsi="Times New Roman" w:cs="Times New Roman"/>
          <w:sz w:val="28"/>
          <w:szCs w:val="28"/>
        </w:rPr>
        <w:t>и технологической направленности «Точка роста»</w:t>
      </w:r>
      <w:r w:rsidRPr="00F53F0C">
        <w:rPr>
          <w:rFonts w:ascii="Times New Roman" w:eastAsia="Calibri" w:hAnsi="Times New Roman" w:cs="Times New Roman"/>
          <w:bCs/>
          <w:iCs/>
          <w:sz w:val="28"/>
          <w:szCs w:val="28"/>
        </w:rPr>
        <w:t xml:space="preserve"> в МБОУ Парнинская СОШ, </w:t>
      </w:r>
      <w:r w:rsidRPr="00F53F0C">
        <w:rPr>
          <w:rFonts w:ascii="Times New Roman" w:eastAsia="Calibri" w:hAnsi="Times New Roman" w:cs="Times New Roman"/>
          <w:sz w:val="28"/>
          <w:szCs w:val="28"/>
        </w:rPr>
        <w:t>где проведен ремонт в соответствии с требованиями к таким центрам образования.</w:t>
      </w:r>
    </w:p>
    <w:p w:rsidR="00F53F0C" w:rsidRPr="00F53F0C" w:rsidRDefault="00F53F0C" w:rsidP="00A56839">
      <w:pPr>
        <w:spacing w:after="0" w:line="240" w:lineRule="auto"/>
        <w:ind w:firstLine="709"/>
        <w:jc w:val="both"/>
        <w:rPr>
          <w:rFonts w:ascii="Times New Roman" w:eastAsia="Calibri" w:hAnsi="Times New Roman" w:cs="Times New Roman"/>
          <w:sz w:val="28"/>
          <w:szCs w:val="28"/>
        </w:rPr>
      </w:pPr>
      <w:r w:rsidRPr="00F53F0C">
        <w:rPr>
          <w:rFonts w:ascii="Times New Roman" w:eastAsia="Calibri" w:hAnsi="Times New Roman" w:cs="Times New Roman"/>
          <w:sz w:val="28"/>
          <w:szCs w:val="28"/>
        </w:rPr>
        <w:t xml:space="preserve">Комиссия проверила комплектность новых классов, дизайн, особенности расположения оборудования, собрала мнения обучающихся </w:t>
      </w:r>
      <w:r>
        <w:rPr>
          <w:rFonts w:ascii="Times New Roman" w:eastAsia="Calibri" w:hAnsi="Times New Roman" w:cs="Times New Roman"/>
          <w:sz w:val="28"/>
          <w:szCs w:val="28"/>
        </w:rPr>
        <w:br/>
      </w:r>
      <w:r w:rsidRPr="00F53F0C">
        <w:rPr>
          <w:rFonts w:ascii="Times New Roman" w:eastAsia="Calibri" w:hAnsi="Times New Roman" w:cs="Times New Roman"/>
          <w:sz w:val="28"/>
          <w:szCs w:val="28"/>
        </w:rPr>
        <w:t>и учителей. Вывод комиссии: работы выполнены качественно, в полном объеме, созданы комфортные условия для учебного процесса.</w:t>
      </w:r>
    </w:p>
    <w:p w:rsidR="00F53F0C" w:rsidRPr="00F53F0C" w:rsidRDefault="00F53F0C" w:rsidP="00A56839">
      <w:pPr>
        <w:spacing w:after="0" w:line="240" w:lineRule="auto"/>
        <w:ind w:firstLine="709"/>
        <w:contextualSpacing/>
        <w:jc w:val="both"/>
        <w:rPr>
          <w:rFonts w:ascii="Times New Roman" w:eastAsia="Calibri" w:hAnsi="Times New Roman" w:cs="Times New Roman"/>
          <w:sz w:val="28"/>
          <w:szCs w:val="28"/>
        </w:rPr>
      </w:pPr>
      <w:r w:rsidRPr="00F53F0C">
        <w:rPr>
          <w:rFonts w:ascii="Times New Roman" w:eastAsia="Calibri" w:hAnsi="Times New Roman" w:cs="Times New Roman"/>
          <w:sz w:val="28"/>
          <w:szCs w:val="28"/>
        </w:rPr>
        <w:t xml:space="preserve">Максимально вовлечь население округа в мероприятия в рамках реализации проекта «Успех каждого ребенка» национального проекта «Образование» в Шарыповском муниципальном округе широко используются возможности детского видеоблогинга. Юные блогеры широко освещают дополнительное образование в образовательных учреждениях округа: освещают значимые события; делятся интересными новостями; анонсируют новые общеразвивающие дополнительные программы. </w:t>
      </w:r>
    </w:p>
    <w:p w:rsidR="00D16AC7" w:rsidRPr="00071606" w:rsidRDefault="00D16AC7" w:rsidP="00A56839">
      <w:pPr>
        <w:spacing w:after="0" w:line="240" w:lineRule="auto"/>
        <w:ind w:firstLine="709"/>
        <w:jc w:val="both"/>
        <w:rPr>
          <w:rFonts w:ascii="Times New Roman" w:eastAsia="Calibri" w:hAnsi="Times New Roman" w:cs="Times New Roman"/>
          <w:sz w:val="28"/>
          <w:szCs w:val="28"/>
          <w:highlight w:val="yellow"/>
        </w:rPr>
      </w:pPr>
    </w:p>
    <w:p w:rsidR="001E039E" w:rsidRPr="00F53F0C" w:rsidRDefault="0093222D" w:rsidP="00A56839">
      <w:pPr>
        <w:pStyle w:val="1"/>
        <w:spacing w:before="0" w:line="240" w:lineRule="auto"/>
        <w:ind w:firstLine="709"/>
        <w:jc w:val="both"/>
        <w:rPr>
          <w:rFonts w:ascii="Times New Roman" w:hAnsi="Times New Roman" w:cs="Times New Roman"/>
          <w:b/>
          <w:color w:val="auto"/>
          <w:sz w:val="28"/>
          <w:szCs w:val="28"/>
        </w:rPr>
      </w:pPr>
      <w:bookmarkStart w:id="7" w:name="_Toc110586749"/>
      <w:bookmarkStart w:id="8" w:name="_Toc146206169"/>
      <w:r w:rsidRPr="00F53F0C">
        <w:rPr>
          <w:rFonts w:ascii="Times New Roman" w:hAnsi="Times New Roman" w:cs="Times New Roman"/>
          <w:b/>
          <w:color w:val="auto"/>
          <w:sz w:val="28"/>
          <w:szCs w:val="28"/>
        </w:rPr>
        <w:t>1.</w:t>
      </w:r>
      <w:r w:rsidR="00AC3907" w:rsidRPr="00F53F0C">
        <w:rPr>
          <w:rFonts w:ascii="Times New Roman" w:hAnsi="Times New Roman" w:cs="Times New Roman"/>
          <w:b/>
          <w:color w:val="auto"/>
          <w:sz w:val="28"/>
          <w:szCs w:val="28"/>
        </w:rPr>
        <w:t>3</w:t>
      </w:r>
      <w:r w:rsidR="001E039E" w:rsidRPr="00F53F0C">
        <w:rPr>
          <w:rFonts w:ascii="Times New Roman" w:hAnsi="Times New Roman" w:cs="Times New Roman"/>
          <w:b/>
          <w:color w:val="auto"/>
          <w:sz w:val="28"/>
          <w:szCs w:val="28"/>
        </w:rPr>
        <w:t xml:space="preserve">. Лучшие формы и технологии вовлечения бизнес-сообществ </w:t>
      </w:r>
      <w:r w:rsidR="00603111" w:rsidRPr="00F53F0C">
        <w:rPr>
          <w:rFonts w:ascii="Times New Roman" w:hAnsi="Times New Roman" w:cs="Times New Roman"/>
          <w:b/>
          <w:color w:val="auto"/>
          <w:sz w:val="28"/>
          <w:szCs w:val="28"/>
        </w:rPr>
        <w:br/>
      </w:r>
      <w:r w:rsidR="001E039E" w:rsidRPr="00F53F0C">
        <w:rPr>
          <w:rFonts w:ascii="Times New Roman" w:hAnsi="Times New Roman" w:cs="Times New Roman"/>
          <w:b/>
          <w:color w:val="auto"/>
          <w:sz w:val="28"/>
          <w:szCs w:val="28"/>
        </w:rPr>
        <w:t>в процесс реализации проектных мероприятий</w:t>
      </w:r>
      <w:bookmarkEnd w:id="7"/>
      <w:bookmarkEnd w:id="8"/>
    </w:p>
    <w:p w:rsidR="002824DF" w:rsidRPr="00071606" w:rsidRDefault="002824DF" w:rsidP="00A56839">
      <w:pPr>
        <w:spacing w:after="0" w:line="240" w:lineRule="auto"/>
        <w:ind w:firstLine="709"/>
        <w:jc w:val="both"/>
        <w:rPr>
          <w:rFonts w:ascii="Times New Roman" w:eastAsia="Calibri" w:hAnsi="Times New Roman" w:cs="Times New Roman"/>
          <w:sz w:val="28"/>
          <w:szCs w:val="28"/>
          <w:highlight w:val="yellow"/>
        </w:rPr>
      </w:pPr>
    </w:p>
    <w:p w:rsidR="00D355E7" w:rsidRPr="007D5F5A" w:rsidRDefault="002824DF" w:rsidP="00A56839">
      <w:pPr>
        <w:spacing w:after="0" w:line="240" w:lineRule="auto"/>
        <w:ind w:firstLine="709"/>
        <w:jc w:val="both"/>
        <w:rPr>
          <w:rFonts w:ascii="Times New Roman" w:eastAsia="Calibri" w:hAnsi="Times New Roman" w:cs="Times New Roman"/>
          <w:sz w:val="28"/>
          <w:szCs w:val="28"/>
        </w:rPr>
      </w:pPr>
      <w:r w:rsidRPr="007D5F5A">
        <w:rPr>
          <w:rFonts w:ascii="Times New Roman" w:eastAsia="Calibri" w:hAnsi="Times New Roman" w:cs="Times New Roman"/>
          <w:sz w:val="28"/>
          <w:szCs w:val="28"/>
        </w:rPr>
        <w:t xml:space="preserve">Муниципальные образования Красноярского края используют различные формы вовлечения бизнес-сообществ в процесс реализации проектных мероприятий: договоры пожертвования денежных средств, договоры дарения имущества, соглашения об участии в благотворительной деятельности и другие. </w:t>
      </w:r>
      <w:r w:rsidR="00D97507" w:rsidRPr="007D5F5A">
        <w:rPr>
          <w:rFonts w:ascii="Times New Roman" w:eastAsia="Calibri" w:hAnsi="Times New Roman" w:cs="Times New Roman"/>
          <w:sz w:val="28"/>
          <w:szCs w:val="28"/>
        </w:rPr>
        <w:t xml:space="preserve">Муниципально-частное партнерство также </w:t>
      </w:r>
      <w:r w:rsidR="00D97507" w:rsidRPr="007D5F5A">
        <w:rPr>
          <w:rFonts w:ascii="Times New Roman" w:eastAsia="Calibri" w:hAnsi="Times New Roman" w:cs="Times New Roman"/>
          <w:sz w:val="28"/>
          <w:szCs w:val="28"/>
        </w:rPr>
        <w:lastRenderedPageBreak/>
        <w:t xml:space="preserve">используется в качестве формы участия бизнеса в реализации национальных (региональных) проектов. </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В 2022 году продолжено активное участие в благоустройстве общественных пространств в рамках реализации мероприятий национального проекта «Формирование комфортной городской среды» АО «СУЭК-Красноярск» в городах своего присутствия – г. Бородино, г. Назарово, г. Канск, а также АО «Русал Красноярск» в аналогичных мероприятиях в г. Ачинске. </w:t>
      </w:r>
    </w:p>
    <w:p w:rsidR="00824B9A" w:rsidRPr="00824B9A" w:rsidRDefault="00824B9A"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24B9A">
        <w:rPr>
          <w:rFonts w:ascii="Times New Roman" w:eastAsia="Times New Roman" w:hAnsi="Times New Roman" w:cs="Times New Roman"/>
          <w:color w:val="00000A"/>
          <w:kern w:val="1"/>
          <w:sz w:val="28"/>
          <w:szCs w:val="28"/>
          <w:lang w:eastAsia="zh-CN"/>
        </w:rPr>
        <w:t xml:space="preserve">Отдельный блок мероприятий регионального проекта края «Чистый воздух» реализуется на территории городских округов Красноярск </w:t>
      </w:r>
      <w:r w:rsidRPr="00824B9A">
        <w:rPr>
          <w:rFonts w:ascii="Times New Roman" w:eastAsia="Times New Roman" w:hAnsi="Times New Roman" w:cs="Times New Roman"/>
          <w:color w:val="00000A"/>
          <w:kern w:val="1"/>
          <w:sz w:val="28"/>
          <w:szCs w:val="28"/>
          <w:lang w:eastAsia="zh-CN"/>
        </w:rPr>
        <w:br/>
        <w:t>и Норильск крупными промышленными предприятиями: ПАО «ГМК «Норильский никель», АО «РУСАЛ Красноярск», ООО «Сибирская генерирующая компания».</w:t>
      </w:r>
    </w:p>
    <w:p w:rsidR="00D355E7" w:rsidRDefault="00D355E7" w:rsidP="00A56839">
      <w:pPr>
        <w:spacing w:after="0" w:line="240" w:lineRule="auto"/>
        <w:ind w:firstLine="709"/>
        <w:jc w:val="both"/>
        <w:rPr>
          <w:rFonts w:ascii="Times New Roman" w:hAnsi="Times New Roman" w:cs="Times New Roman"/>
          <w:sz w:val="28"/>
          <w:szCs w:val="28"/>
        </w:rPr>
      </w:pPr>
      <w:r w:rsidRPr="00F53F0C">
        <w:rPr>
          <w:rFonts w:ascii="Times New Roman" w:eastAsia="Calibri" w:hAnsi="Times New Roman" w:cs="Times New Roman"/>
          <w:sz w:val="28"/>
          <w:szCs w:val="28"/>
        </w:rPr>
        <w:t xml:space="preserve">Приведем несколько примеров </w:t>
      </w:r>
      <w:r w:rsidRPr="00F53F0C">
        <w:rPr>
          <w:rFonts w:ascii="Times New Roman" w:hAnsi="Times New Roman" w:cs="Times New Roman"/>
          <w:sz w:val="28"/>
          <w:szCs w:val="28"/>
        </w:rPr>
        <w:t xml:space="preserve">вовлечения бизнес-сообществ </w:t>
      </w:r>
      <w:r w:rsidRPr="00F53F0C">
        <w:rPr>
          <w:rFonts w:ascii="Times New Roman" w:hAnsi="Times New Roman" w:cs="Times New Roman"/>
          <w:sz w:val="28"/>
          <w:szCs w:val="28"/>
        </w:rPr>
        <w:br/>
        <w:t>в процесс реализации проектных мероприятий.</w:t>
      </w:r>
    </w:p>
    <w:p w:rsidR="00FB3A5C" w:rsidRPr="00FB3A5C" w:rsidRDefault="00FB3A5C" w:rsidP="00A56839">
      <w:pPr>
        <w:spacing w:after="0" w:line="240" w:lineRule="auto"/>
        <w:ind w:firstLine="709"/>
        <w:jc w:val="both"/>
        <w:rPr>
          <w:rFonts w:ascii="Times New Roman" w:hAnsi="Times New Roman" w:cs="Times New Roman"/>
          <w:b/>
          <w:sz w:val="28"/>
          <w:szCs w:val="28"/>
        </w:rPr>
      </w:pPr>
      <w:r w:rsidRPr="00FB3A5C">
        <w:rPr>
          <w:rFonts w:ascii="Times New Roman" w:hAnsi="Times New Roman" w:cs="Times New Roman"/>
          <w:b/>
          <w:sz w:val="28"/>
          <w:szCs w:val="28"/>
        </w:rPr>
        <w:t>Город Шарыпово</w:t>
      </w:r>
    </w:p>
    <w:p w:rsidR="00FB3A5C" w:rsidRDefault="00FB3A5C" w:rsidP="00A56839">
      <w:pPr>
        <w:spacing w:after="0" w:line="240" w:lineRule="auto"/>
        <w:ind w:firstLine="709"/>
        <w:jc w:val="both"/>
        <w:rPr>
          <w:rFonts w:ascii="Times New Roman" w:eastAsia="Calibri" w:hAnsi="Times New Roman" w:cs="Times New Roman"/>
          <w:sz w:val="28"/>
          <w:szCs w:val="28"/>
        </w:rPr>
      </w:pPr>
      <w:bookmarkStart w:id="9" w:name="_Toc110586751"/>
      <w:r w:rsidRPr="00FB3A5C">
        <w:rPr>
          <w:rFonts w:ascii="Times New Roman" w:eastAsia="Calibri" w:hAnsi="Times New Roman" w:cs="Times New Roman"/>
          <w:sz w:val="28"/>
          <w:szCs w:val="28"/>
        </w:rPr>
        <w:t>На протяжении ряда лет компании АО «СУЭК-Красноярск»</w:t>
      </w:r>
      <w:r w:rsidRPr="00FB3A5C">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br/>
      </w:r>
      <w:r w:rsidRPr="00FB3A5C">
        <w:rPr>
          <w:rFonts w:ascii="Times New Roman" w:eastAsia="Calibri" w:hAnsi="Times New Roman" w:cs="Times New Roman"/>
          <w:sz w:val="28"/>
          <w:szCs w:val="28"/>
          <w:shd w:val="clear" w:color="auto" w:fill="FFFFFF"/>
        </w:rPr>
        <w:t>и ПАО</w:t>
      </w:r>
      <w:r w:rsidRPr="00FB3A5C">
        <w:rPr>
          <w:rFonts w:ascii="Times New Roman" w:eastAsia="Calibri" w:hAnsi="Times New Roman" w:cs="Times New Roman"/>
          <w:sz w:val="28"/>
          <w:szCs w:val="28"/>
        </w:rPr>
        <w:t> </w:t>
      </w:r>
      <w:r w:rsidRPr="00FB3A5C">
        <w:rPr>
          <w:rFonts w:ascii="Times New Roman" w:eastAsia="Calibri" w:hAnsi="Times New Roman" w:cs="Times New Roman"/>
          <w:sz w:val="28"/>
          <w:szCs w:val="28"/>
          <w:shd w:val="clear" w:color="auto" w:fill="FFFFFF"/>
        </w:rPr>
        <w:t xml:space="preserve">«Юнипро» оказывают содействие развитию социальных программ </w:t>
      </w:r>
      <w:r>
        <w:rPr>
          <w:rFonts w:ascii="Times New Roman" w:eastAsia="Calibri" w:hAnsi="Times New Roman" w:cs="Times New Roman"/>
          <w:sz w:val="28"/>
          <w:szCs w:val="28"/>
          <w:shd w:val="clear" w:color="auto" w:fill="FFFFFF"/>
        </w:rPr>
        <w:br/>
      </w:r>
      <w:r w:rsidRPr="00FB3A5C">
        <w:rPr>
          <w:rFonts w:ascii="Times New Roman" w:eastAsia="Calibri" w:hAnsi="Times New Roman" w:cs="Times New Roman"/>
          <w:sz w:val="28"/>
          <w:szCs w:val="28"/>
          <w:shd w:val="clear" w:color="auto" w:fill="FFFFFF"/>
        </w:rPr>
        <w:t xml:space="preserve">и проектов </w:t>
      </w:r>
      <w:r w:rsidRPr="00FB3A5C">
        <w:rPr>
          <w:rFonts w:ascii="Times New Roman" w:eastAsia="Calibri" w:hAnsi="Times New Roman" w:cs="Times New Roman"/>
          <w:sz w:val="28"/>
          <w:szCs w:val="28"/>
        </w:rPr>
        <w:t>на территории муниципального образования город Шарыпово.</w:t>
      </w:r>
    </w:p>
    <w:p w:rsidR="00FB3A5C" w:rsidRDefault="00FB3A5C"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 в 2022 году </w:t>
      </w:r>
      <w:r w:rsidRPr="00FB3A5C">
        <w:rPr>
          <w:rFonts w:ascii="Times New Roman" w:eastAsia="Calibri" w:hAnsi="Times New Roman" w:cs="Times New Roman"/>
          <w:sz w:val="28"/>
          <w:szCs w:val="28"/>
        </w:rPr>
        <w:t xml:space="preserve">ПАО «Юнипро» </w:t>
      </w:r>
      <w:r>
        <w:rPr>
          <w:rFonts w:ascii="Times New Roman" w:eastAsia="Calibri" w:hAnsi="Times New Roman" w:cs="Times New Roman"/>
          <w:sz w:val="28"/>
          <w:szCs w:val="28"/>
        </w:rPr>
        <w:t>пожертвовал денежные средства муниципальным организациям на следующие цели:</w:t>
      </w:r>
    </w:p>
    <w:p w:rsidR="00FB3A5C" w:rsidRDefault="00FB3A5C" w:rsidP="00A56839">
      <w:pPr>
        <w:spacing w:after="0" w:line="240" w:lineRule="auto"/>
        <w:ind w:firstLine="709"/>
        <w:jc w:val="both"/>
        <w:rPr>
          <w:rFonts w:ascii="Times New Roman" w:eastAsia="Calibri" w:hAnsi="Times New Roman" w:cs="Times New Roman"/>
          <w:sz w:val="28"/>
          <w:szCs w:val="28"/>
        </w:rPr>
      </w:pPr>
      <w:bookmarkStart w:id="10" w:name="_Hlk139899617"/>
      <w:r w:rsidRPr="00FB3A5C">
        <w:rPr>
          <w:rFonts w:ascii="Times New Roman" w:eastAsia="Calibri" w:hAnsi="Times New Roman" w:cs="Times New Roman"/>
          <w:sz w:val="28"/>
          <w:szCs w:val="28"/>
        </w:rPr>
        <w:t xml:space="preserve">300 тыс. руб. </w:t>
      </w:r>
      <w:r>
        <w:rPr>
          <w:rFonts w:ascii="Times New Roman" w:eastAsia="Calibri" w:hAnsi="Times New Roman" w:cs="Times New Roman"/>
          <w:sz w:val="28"/>
          <w:szCs w:val="28"/>
        </w:rPr>
        <w:t xml:space="preserve"> – </w:t>
      </w:r>
      <w:r w:rsidRPr="00FB3A5C">
        <w:rPr>
          <w:rFonts w:ascii="Times New Roman" w:eastAsia="Calibri" w:hAnsi="Times New Roman" w:cs="Times New Roman"/>
          <w:sz w:val="28"/>
          <w:szCs w:val="28"/>
        </w:rPr>
        <w:t>МАУ «Центр физкультурно-спортивной подготовки»</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r>
      <w:r w:rsidRPr="00FB3A5C">
        <w:rPr>
          <w:rFonts w:ascii="Times New Roman" w:eastAsia="Calibri" w:hAnsi="Times New Roman" w:cs="Times New Roman"/>
          <w:sz w:val="28"/>
          <w:szCs w:val="28"/>
        </w:rPr>
        <w:t>на организацию спортивных детских соревнований</w:t>
      </w:r>
      <w:r>
        <w:rPr>
          <w:rFonts w:ascii="Times New Roman" w:eastAsia="Calibri" w:hAnsi="Times New Roman" w:cs="Times New Roman"/>
          <w:sz w:val="28"/>
          <w:szCs w:val="28"/>
        </w:rPr>
        <w:t>;</w:t>
      </w:r>
    </w:p>
    <w:bookmarkEnd w:id="10"/>
    <w:p w:rsidR="00FB3A5C" w:rsidRDefault="00FB3A5C"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1 000,00 тыс. руб.</w:t>
      </w:r>
      <w:r>
        <w:rPr>
          <w:rFonts w:ascii="Times New Roman" w:eastAsia="Calibri" w:hAnsi="Times New Roman" w:cs="Times New Roman"/>
          <w:sz w:val="28"/>
          <w:szCs w:val="28"/>
        </w:rPr>
        <w:t xml:space="preserve"> –</w:t>
      </w:r>
      <w:r w:rsidRPr="00FB3A5C">
        <w:rPr>
          <w:rFonts w:ascii="Times New Roman" w:eastAsia="Calibri" w:hAnsi="Times New Roman" w:cs="Times New Roman"/>
          <w:sz w:val="28"/>
          <w:szCs w:val="28"/>
        </w:rPr>
        <w:t xml:space="preserve"> МАУ «Центр физкультурно-спортивной подготовки» на устройство д</w:t>
      </w:r>
      <w:r>
        <w:rPr>
          <w:rFonts w:ascii="Times New Roman" w:eastAsia="Calibri" w:hAnsi="Times New Roman" w:cs="Times New Roman"/>
          <w:sz w:val="28"/>
          <w:szCs w:val="28"/>
        </w:rPr>
        <w:t>етского городка в парке «Белый»</w:t>
      </w:r>
      <w:r w:rsidR="00A25165">
        <w:rPr>
          <w:rFonts w:ascii="Times New Roman" w:eastAsia="Calibri" w:hAnsi="Times New Roman" w:cs="Times New Roman"/>
          <w:sz w:val="28"/>
          <w:szCs w:val="28"/>
        </w:rPr>
        <w:t>;</w:t>
      </w:r>
      <w:r w:rsidRPr="00FB3A5C">
        <w:rPr>
          <w:rFonts w:ascii="Times New Roman" w:eastAsia="Calibri" w:hAnsi="Times New Roman" w:cs="Times New Roman"/>
          <w:sz w:val="28"/>
          <w:szCs w:val="28"/>
        </w:rPr>
        <w:t xml:space="preserve"> </w:t>
      </w:r>
    </w:p>
    <w:p w:rsidR="00FB3A5C" w:rsidRDefault="00FB3A5C"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 xml:space="preserve">600 тыс. руб. </w:t>
      </w:r>
      <w:r>
        <w:rPr>
          <w:rFonts w:ascii="Times New Roman" w:eastAsia="Calibri" w:hAnsi="Times New Roman" w:cs="Times New Roman"/>
          <w:sz w:val="28"/>
          <w:szCs w:val="28"/>
        </w:rPr>
        <w:t xml:space="preserve">– </w:t>
      </w:r>
      <w:r w:rsidRPr="00FB3A5C">
        <w:rPr>
          <w:rFonts w:ascii="Times New Roman" w:eastAsia="Calibri" w:hAnsi="Times New Roman" w:cs="Times New Roman"/>
          <w:sz w:val="28"/>
          <w:szCs w:val="28"/>
        </w:rPr>
        <w:t xml:space="preserve">МБУ «Информационное молодежной агентство» </w:t>
      </w:r>
      <w:r w:rsidR="00A25165">
        <w:rPr>
          <w:rFonts w:ascii="Times New Roman" w:eastAsia="Calibri" w:hAnsi="Times New Roman" w:cs="Times New Roman"/>
          <w:sz w:val="28"/>
          <w:szCs w:val="28"/>
        </w:rPr>
        <w:br/>
      </w:r>
      <w:r w:rsidRPr="00FB3A5C">
        <w:rPr>
          <w:rFonts w:ascii="Times New Roman" w:eastAsia="Calibri" w:hAnsi="Times New Roman" w:cs="Times New Roman"/>
          <w:sz w:val="28"/>
          <w:szCs w:val="28"/>
        </w:rPr>
        <w:t>на организацию трудоустройства подростков</w:t>
      </w:r>
      <w:r w:rsidR="00A25165">
        <w:rPr>
          <w:rFonts w:ascii="Times New Roman" w:eastAsia="Calibri" w:hAnsi="Times New Roman" w:cs="Times New Roman"/>
          <w:sz w:val="28"/>
          <w:szCs w:val="28"/>
        </w:rPr>
        <w:t>;</w:t>
      </w:r>
    </w:p>
    <w:p w:rsidR="00FB3A5C" w:rsidRDefault="00FB3A5C"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 xml:space="preserve">120,00 тыс. рублей </w:t>
      </w:r>
      <w:r>
        <w:rPr>
          <w:rFonts w:ascii="Times New Roman" w:eastAsia="Calibri" w:hAnsi="Times New Roman" w:cs="Times New Roman"/>
          <w:sz w:val="28"/>
          <w:szCs w:val="28"/>
        </w:rPr>
        <w:t xml:space="preserve">– </w:t>
      </w:r>
      <w:r w:rsidRPr="00FB3A5C">
        <w:rPr>
          <w:rFonts w:ascii="Times New Roman" w:eastAsia="Calibri" w:hAnsi="Times New Roman" w:cs="Times New Roman"/>
          <w:sz w:val="28"/>
          <w:szCs w:val="28"/>
        </w:rPr>
        <w:t xml:space="preserve">МАУ «Центр культурного развития» </w:t>
      </w:r>
      <w:r w:rsidR="00A25165">
        <w:rPr>
          <w:rFonts w:ascii="Times New Roman" w:eastAsia="Calibri" w:hAnsi="Times New Roman" w:cs="Times New Roman"/>
          <w:sz w:val="28"/>
          <w:szCs w:val="28"/>
        </w:rPr>
        <w:br/>
      </w:r>
      <w:r w:rsidRPr="00FB3A5C">
        <w:rPr>
          <w:rFonts w:ascii="Times New Roman" w:eastAsia="Calibri" w:hAnsi="Times New Roman" w:cs="Times New Roman"/>
          <w:sz w:val="28"/>
          <w:szCs w:val="28"/>
        </w:rPr>
        <w:t>на пожертвование денежных средств на приобретение подарков ветеранам ВОВ и приравненным к ним лицам</w:t>
      </w:r>
      <w:r w:rsidR="00A25165">
        <w:rPr>
          <w:rFonts w:ascii="Times New Roman" w:eastAsia="Calibri" w:hAnsi="Times New Roman" w:cs="Times New Roman"/>
          <w:sz w:val="28"/>
          <w:szCs w:val="28"/>
        </w:rPr>
        <w:t>;</w:t>
      </w:r>
    </w:p>
    <w:p w:rsidR="00FB3A5C" w:rsidRDefault="00FB3A5C"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500,00 тыс.руб.</w:t>
      </w:r>
      <w:r>
        <w:rPr>
          <w:rFonts w:ascii="Times New Roman" w:eastAsia="Calibri" w:hAnsi="Times New Roman" w:cs="Times New Roman"/>
          <w:sz w:val="28"/>
          <w:szCs w:val="28"/>
        </w:rPr>
        <w:t xml:space="preserve"> – </w:t>
      </w:r>
      <w:r w:rsidRPr="00FB3A5C">
        <w:rPr>
          <w:rFonts w:ascii="Times New Roman" w:eastAsia="Calibri" w:hAnsi="Times New Roman" w:cs="Times New Roman"/>
          <w:sz w:val="28"/>
          <w:szCs w:val="28"/>
        </w:rPr>
        <w:t>МАОУ СОШ № 8 на благотворительные пожертвования для финансирования учебной и профориентационной деятельности энергокласса на следующие цели: культурно-массовые мероприятия (приобретение значков, шаров, футболок с корпоративной символикой), профориентационные мероприятия (поездка учащихся в СФУ г. Красноярск), приобретение оборудования для проведения профориентационных мероприятий (ноутбук, интерактивная доска).</w:t>
      </w:r>
    </w:p>
    <w:p w:rsidR="00FB3A5C" w:rsidRDefault="001D3659"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АО «</w:t>
      </w:r>
      <w:r w:rsidR="00FB3A5C" w:rsidRPr="00FB3A5C">
        <w:rPr>
          <w:rFonts w:ascii="Times New Roman" w:eastAsia="Calibri" w:hAnsi="Times New Roman" w:cs="Times New Roman"/>
          <w:sz w:val="28"/>
          <w:szCs w:val="28"/>
        </w:rPr>
        <w:t xml:space="preserve">СУЭК – Красноярск» </w:t>
      </w:r>
      <w:r w:rsidR="00FB3A5C">
        <w:rPr>
          <w:rFonts w:ascii="Times New Roman" w:eastAsia="Calibri" w:hAnsi="Times New Roman" w:cs="Times New Roman"/>
          <w:sz w:val="28"/>
          <w:szCs w:val="28"/>
        </w:rPr>
        <w:t>выделил</w:t>
      </w:r>
      <w:r w:rsidR="00FB3A5C" w:rsidRPr="00FB3A5C">
        <w:rPr>
          <w:rFonts w:ascii="Times New Roman" w:eastAsia="Calibri" w:hAnsi="Times New Roman" w:cs="Times New Roman"/>
          <w:sz w:val="28"/>
          <w:szCs w:val="28"/>
        </w:rPr>
        <w:t xml:space="preserve"> МАУ «Центр физкультурно-спортивной подготовки» 199 тыс. руб. на укрепление материально-технической базы</w:t>
      </w:r>
      <w:r w:rsidR="00FB3A5C">
        <w:rPr>
          <w:rFonts w:ascii="Times New Roman" w:eastAsia="Calibri" w:hAnsi="Times New Roman" w:cs="Times New Roman"/>
          <w:sz w:val="28"/>
          <w:szCs w:val="28"/>
        </w:rPr>
        <w:t xml:space="preserve">, а также  </w:t>
      </w:r>
      <w:r w:rsidR="00FB3A5C" w:rsidRPr="00FB3A5C">
        <w:rPr>
          <w:rFonts w:ascii="Times New Roman" w:eastAsia="Calibri" w:hAnsi="Times New Roman" w:cs="Times New Roman"/>
          <w:sz w:val="28"/>
          <w:szCs w:val="28"/>
        </w:rPr>
        <w:t xml:space="preserve"> МАУ «Центр культурного развития» 100,00 тыс.</w:t>
      </w:r>
      <w:r w:rsidR="00FB3A5C">
        <w:rPr>
          <w:rFonts w:ascii="Times New Roman" w:eastAsia="Calibri" w:hAnsi="Times New Roman" w:cs="Times New Roman"/>
          <w:sz w:val="28"/>
          <w:szCs w:val="28"/>
        </w:rPr>
        <w:t xml:space="preserve"> </w:t>
      </w:r>
      <w:r w:rsidR="00FB3A5C" w:rsidRPr="00FB3A5C">
        <w:rPr>
          <w:rFonts w:ascii="Times New Roman" w:eastAsia="Calibri" w:hAnsi="Times New Roman" w:cs="Times New Roman"/>
          <w:sz w:val="28"/>
          <w:szCs w:val="28"/>
        </w:rPr>
        <w:t>рублей на приобретение сценических костюмов для хореографического ансамбля «Сударушка».</w:t>
      </w:r>
    </w:p>
    <w:p w:rsidR="00FB3A5C" w:rsidRDefault="00FB3A5C" w:rsidP="00A56839">
      <w:pPr>
        <w:spacing w:after="0" w:line="240" w:lineRule="auto"/>
        <w:ind w:firstLine="709"/>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t>Некоммерческ</w:t>
      </w:r>
      <w:r>
        <w:rPr>
          <w:rFonts w:ascii="Times New Roman" w:eastAsia="Calibri" w:hAnsi="Times New Roman" w:cs="Times New Roman"/>
          <w:sz w:val="28"/>
          <w:szCs w:val="28"/>
        </w:rPr>
        <w:t>ая</w:t>
      </w:r>
      <w:r w:rsidRPr="00FB3A5C">
        <w:rPr>
          <w:rFonts w:ascii="Times New Roman" w:eastAsia="Calibri" w:hAnsi="Times New Roman" w:cs="Times New Roman"/>
          <w:sz w:val="28"/>
          <w:szCs w:val="28"/>
        </w:rPr>
        <w:t xml:space="preserve"> организацией «Фонд социально-экономической поддержки регионов «СУЭК-РЕГИОНАМ» </w:t>
      </w:r>
      <w:r>
        <w:rPr>
          <w:rFonts w:ascii="Times New Roman" w:eastAsia="Calibri" w:hAnsi="Times New Roman" w:cs="Times New Roman"/>
          <w:sz w:val="28"/>
          <w:szCs w:val="28"/>
        </w:rPr>
        <w:t>выделил</w:t>
      </w:r>
      <w:r w:rsidRPr="00FB3A5C">
        <w:rPr>
          <w:rFonts w:ascii="Times New Roman" w:eastAsia="Calibri" w:hAnsi="Times New Roman" w:cs="Times New Roman"/>
          <w:sz w:val="28"/>
          <w:szCs w:val="28"/>
        </w:rPr>
        <w:t xml:space="preserve"> МБУ «Информационное молодежной агентство» 589 тыс. руб. на организацию трудоустройства подростков. </w:t>
      </w:r>
    </w:p>
    <w:p w:rsidR="00FB3A5C" w:rsidRDefault="00FB3A5C" w:rsidP="00A56839">
      <w:pPr>
        <w:spacing w:after="0" w:line="240" w:lineRule="auto"/>
        <w:ind w:firstLine="709"/>
        <w:contextualSpacing/>
        <w:jc w:val="both"/>
        <w:rPr>
          <w:rFonts w:ascii="Times New Roman" w:eastAsia="Calibri" w:hAnsi="Times New Roman" w:cs="Times New Roman"/>
          <w:sz w:val="28"/>
          <w:szCs w:val="28"/>
        </w:rPr>
      </w:pPr>
      <w:r w:rsidRPr="00FB3A5C">
        <w:rPr>
          <w:rFonts w:ascii="Times New Roman" w:eastAsia="Calibri" w:hAnsi="Times New Roman" w:cs="Times New Roman"/>
          <w:sz w:val="28"/>
          <w:szCs w:val="28"/>
        </w:rPr>
        <w:lastRenderedPageBreak/>
        <w:t xml:space="preserve">АНО содействия развитию общественных инициатив в социальной сфере «Новые технологии развития» </w:t>
      </w:r>
      <w:r w:rsidR="00A25165">
        <w:rPr>
          <w:rFonts w:ascii="Times New Roman" w:eastAsia="Calibri" w:hAnsi="Times New Roman" w:cs="Times New Roman"/>
          <w:sz w:val="28"/>
          <w:szCs w:val="28"/>
        </w:rPr>
        <w:t xml:space="preserve">выделила </w:t>
      </w:r>
      <w:r w:rsidR="00A25165" w:rsidRPr="00FB3A5C">
        <w:rPr>
          <w:rFonts w:ascii="Times New Roman" w:eastAsia="Calibri" w:hAnsi="Times New Roman" w:cs="Times New Roman"/>
          <w:sz w:val="28"/>
          <w:szCs w:val="28"/>
        </w:rPr>
        <w:t xml:space="preserve">МБОУ ДО ДЮЦ </w:t>
      </w:r>
      <w:r w:rsidRPr="00FB3A5C">
        <w:rPr>
          <w:rFonts w:ascii="Times New Roman" w:eastAsia="Calibri" w:hAnsi="Times New Roman" w:cs="Times New Roman"/>
          <w:sz w:val="28"/>
          <w:szCs w:val="28"/>
        </w:rPr>
        <w:t xml:space="preserve">450,00 </w:t>
      </w:r>
      <w:r w:rsidR="00A25165">
        <w:rPr>
          <w:rFonts w:ascii="Times New Roman" w:eastAsia="Calibri" w:hAnsi="Times New Roman" w:cs="Times New Roman"/>
          <w:sz w:val="28"/>
          <w:szCs w:val="28"/>
        </w:rPr>
        <w:t xml:space="preserve">тыс. </w:t>
      </w:r>
      <w:r w:rsidRPr="00FB3A5C">
        <w:rPr>
          <w:rFonts w:ascii="Times New Roman" w:eastAsia="Calibri" w:hAnsi="Times New Roman" w:cs="Times New Roman"/>
          <w:sz w:val="28"/>
          <w:szCs w:val="28"/>
        </w:rPr>
        <w:t>руб. на реализаци</w:t>
      </w:r>
      <w:r w:rsidR="00A25165">
        <w:rPr>
          <w:rFonts w:ascii="Times New Roman" w:eastAsia="Calibri" w:hAnsi="Times New Roman" w:cs="Times New Roman"/>
          <w:sz w:val="28"/>
          <w:szCs w:val="28"/>
        </w:rPr>
        <w:t>ю</w:t>
      </w:r>
      <w:r w:rsidRPr="00FB3A5C">
        <w:rPr>
          <w:rFonts w:ascii="Times New Roman" w:eastAsia="Calibri" w:hAnsi="Times New Roman" w:cs="Times New Roman"/>
          <w:sz w:val="28"/>
          <w:szCs w:val="28"/>
        </w:rPr>
        <w:t xml:space="preserve"> проекта «Студия технического дизайна» победителя Межрегионального конкурса социально-экономических проектов «Созидание-2021» в рамках Программы развития регионов присутствия угледобывающей промышленности в 2021г. на приобретение компьютеров-моноблоков, лазерного станка.</w:t>
      </w:r>
    </w:p>
    <w:p w:rsidR="00A25165" w:rsidRPr="00A25165" w:rsidRDefault="00A25165" w:rsidP="00A56839">
      <w:pPr>
        <w:spacing w:after="0" w:line="240" w:lineRule="auto"/>
        <w:ind w:firstLine="709"/>
        <w:contextualSpacing/>
        <w:jc w:val="both"/>
        <w:rPr>
          <w:rFonts w:ascii="Times New Roman" w:eastAsia="Calibri" w:hAnsi="Times New Roman" w:cs="Times New Roman"/>
          <w:b/>
          <w:sz w:val="28"/>
          <w:szCs w:val="28"/>
        </w:rPr>
      </w:pPr>
      <w:r w:rsidRPr="00A25165">
        <w:rPr>
          <w:rFonts w:ascii="Times New Roman" w:eastAsia="Calibri" w:hAnsi="Times New Roman" w:cs="Times New Roman"/>
          <w:b/>
          <w:sz w:val="28"/>
          <w:szCs w:val="28"/>
        </w:rPr>
        <w:t>ЗАТО Железногорск</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 xml:space="preserve">Государственные корпорации «Росатом» и «Роскосмос», присутствующие на территории ЗАТО Железногорск, активно участвуют </w:t>
      </w:r>
      <w:r>
        <w:rPr>
          <w:rFonts w:ascii="Times New Roman" w:eastAsia="Calibri" w:hAnsi="Times New Roman" w:cs="Times New Roman"/>
          <w:sz w:val="28"/>
          <w:szCs w:val="28"/>
        </w:rPr>
        <w:br/>
      </w:r>
      <w:r w:rsidRPr="00A25165">
        <w:rPr>
          <w:rFonts w:ascii="Times New Roman" w:eastAsia="Calibri" w:hAnsi="Times New Roman" w:cs="Times New Roman"/>
          <w:sz w:val="28"/>
          <w:szCs w:val="28"/>
        </w:rPr>
        <w:t>в жизни города.</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Взаимодействие двух высокотехнологичных промышленных предприятий ФГУП «ГХК» и АО «ИСС» (с 14.02.2023 АО «РЕШЕТНЁВ»), органов местного самоуправления и граждан повысило эффективность решения проблем города, что послужило созданию в 2020 году Благотворительного фонда «Железногорск» и новой формы взаимодействия – муници</w:t>
      </w:r>
      <w:r w:rsidR="00EE3587">
        <w:rPr>
          <w:rFonts w:ascii="Times New Roman" w:eastAsia="Calibri" w:hAnsi="Times New Roman" w:cs="Times New Roman"/>
          <w:sz w:val="28"/>
          <w:szCs w:val="28"/>
        </w:rPr>
        <w:t>п</w:t>
      </w:r>
      <w:r w:rsidRPr="00A25165">
        <w:rPr>
          <w:rFonts w:ascii="Times New Roman" w:eastAsia="Calibri" w:hAnsi="Times New Roman" w:cs="Times New Roman"/>
          <w:sz w:val="28"/>
          <w:szCs w:val="28"/>
        </w:rPr>
        <w:t>ально-благотворительной.</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 xml:space="preserve">Средства Благотворительного фонда «Железногорск» направляются, </w:t>
      </w:r>
      <w:r>
        <w:rPr>
          <w:rFonts w:ascii="Times New Roman" w:eastAsia="Calibri" w:hAnsi="Times New Roman" w:cs="Times New Roman"/>
          <w:sz w:val="28"/>
          <w:szCs w:val="28"/>
        </w:rPr>
        <w:br/>
      </w:r>
      <w:r w:rsidRPr="00A25165">
        <w:rPr>
          <w:rFonts w:ascii="Times New Roman" w:eastAsia="Calibri" w:hAnsi="Times New Roman" w:cs="Times New Roman"/>
          <w:sz w:val="28"/>
          <w:szCs w:val="28"/>
        </w:rPr>
        <w:t xml:space="preserve">в том числе, на благоустройство. Так, в 2022 году Фонд активно участвовал </w:t>
      </w:r>
      <w:r>
        <w:rPr>
          <w:rFonts w:ascii="Times New Roman" w:eastAsia="Calibri" w:hAnsi="Times New Roman" w:cs="Times New Roman"/>
          <w:sz w:val="28"/>
          <w:szCs w:val="28"/>
        </w:rPr>
        <w:br/>
      </w:r>
      <w:r w:rsidRPr="00A25165">
        <w:rPr>
          <w:rFonts w:ascii="Times New Roman" w:eastAsia="Calibri" w:hAnsi="Times New Roman" w:cs="Times New Roman"/>
          <w:sz w:val="28"/>
          <w:szCs w:val="28"/>
        </w:rPr>
        <w:t xml:space="preserve">в реализации масштабного проекта Линейный «Нейтрино-парк», примыкающего к городскому озеру и р. Кантат, </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Все эти проекты, главным образом, направлены на комплексное развитие территории, повышения качества городской среды.</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Кроме проектов благоустройства города Благотворительным фондом «Железногорск» реализу</w:t>
      </w:r>
      <w:r w:rsidR="00EE3587">
        <w:rPr>
          <w:rFonts w:ascii="Times New Roman" w:eastAsia="Calibri" w:hAnsi="Times New Roman" w:cs="Times New Roman"/>
          <w:sz w:val="28"/>
          <w:szCs w:val="28"/>
        </w:rPr>
        <w:t>е</w:t>
      </w:r>
      <w:r w:rsidRPr="00A25165">
        <w:rPr>
          <w:rFonts w:ascii="Times New Roman" w:eastAsia="Calibri" w:hAnsi="Times New Roman" w:cs="Times New Roman"/>
          <w:sz w:val="28"/>
          <w:szCs w:val="28"/>
        </w:rPr>
        <w:t>тся грантов</w:t>
      </w:r>
      <w:r w:rsidR="00EE3587">
        <w:rPr>
          <w:rFonts w:ascii="Times New Roman" w:eastAsia="Calibri" w:hAnsi="Times New Roman" w:cs="Times New Roman"/>
          <w:sz w:val="28"/>
          <w:szCs w:val="28"/>
        </w:rPr>
        <w:t>ая</w:t>
      </w:r>
      <w:r w:rsidRPr="00A25165">
        <w:rPr>
          <w:rFonts w:ascii="Times New Roman" w:eastAsia="Calibri" w:hAnsi="Times New Roman" w:cs="Times New Roman"/>
          <w:sz w:val="28"/>
          <w:szCs w:val="28"/>
        </w:rPr>
        <w:t xml:space="preserve"> поддержк</w:t>
      </w:r>
      <w:r w:rsidR="00EE3587">
        <w:rPr>
          <w:rFonts w:ascii="Times New Roman" w:eastAsia="Calibri" w:hAnsi="Times New Roman" w:cs="Times New Roman"/>
          <w:sz w:val="28"/>
          <w:szCs w:val="28"/>
        </w:rPr>
        <w:t>а</w:t>
      </w:r>
      <w:r w:rsidRPr="00A25165">
        <w:rPr>
          <w:rFonts w:ascii="Times New Roman" w:eastAsia="Calibri" w:hAnsi="Times New Roman" w:cs="Times New Roman"/>
          <w:sz w:val="28"/>
          <w:szCs w:val="28"/>
        </w:rPr>
        <w:t xml:space="preserve"> молодежных проектов, </w:t>
      </w:r>
      <w:r>
        <w:rPr>
          <w:rFonts w:ascii="Times New Roman" w:eastAsia="Calibri" w:hAnsi="Times New Roman" w:cs="Times New Roman"/>
          <w:sz w:val="28"/>
          <w:szCs w:val="28"/>
        </w:rPr>
        <w:br/>
      </w:r>
      <w:r w:rsidRPr="00A25165">
        <w:rPr>
          <w:rFonts w:ascii="Times New Roman" w:eastAsia="Calibri" w:hAnsi="Times New Roman" w:cs="Times New Roman"/>
          <w:sz w:val="28"/>
          <w:szCs w:val="28"/>
        </w:rPr>
        <w:t>в том числе направленн</w:t>
      </w:r>
      <w:r w:rsidR="00EE3587">
        <w:rPr>
          <w:rFonts w:ascii="Times New Roman" w:eastAsia="Calibri" w:hAnsi="Times New Roman" w:cs="Times New Roman"/>
          <w:sz w:val="28"/>
          <w:szCs w:val="28"/>
        </w:rPr>
        <w:t>ая</w:t>
      </w:r>
      <w:r w:rsidRPr="00A25165">
        <w:rPr>
          <w:rFonts w:ascii="Times New Roman" w:eastAsia="Calibri" w:hAnsi="Times New Roman" w:cs="Times New Roman"/>
          <w:sz w:val="28"/>
          <w:szCs w:val="28"/>
        </w:rPr>
        <w:t xml:space="preserve"> на патриотическое воспитание, поддержка социальных проектов, в том числе поддержка граждан, попавших в трудную жизненную ситуацию.</w:t>
      </w:r>
    </w:p>
    <w:p w:rsidR="00A25165" w:rsidRPr="00A25165" w:rsidRDefault="00A25165" w:rsidP="00A56839">
      <w:pPr>
        <w:spacing w:after="0" w:line="240" w:lineRule="auto"/>
        <w:ind w:firstLine="709"/>
        <w:jc w:val="both"/>
        <w:rPr>
          <w:rFonts w:ascii="Times New Roman" w:eastAsia="Calibri" w:hAnsi="Times New Roman" w:cs="Times New Roman"/>
          <w:b/>
          <w:sz w:val="28"/>
          <w:szCs w:val="28"/>
        </w:rPr>
      </w:pPr>
      <w:r w:rsidRPr="00A25165">
        <w:rPr>
          <w:rFonts w:ascii="Times New Roman" w:eastAsia="Calibri" w:hAnsi="Times New Roman" w:cs="Times New Roman"/>
          <w:b/>
          <w:sz w:val="28"/>
          <w:szCs w:val="28"/>
        </w:rPr>
        <w:t>ЗАТО Зеленогорск</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 xml:space="preserve">Градообразующее предприятие АО «ПО ЭХЗ» традиционно реализует на территории города в рамках своей благотворительной деятельности социальные проекты, инициаторами которых являются городские бюджетные и общественные организации. В 2022 году кроме ежегодной финансовой поддержки городских проектов средства предприятия направлены на создание нового арт-объекта </w:t>
      </w:r>
      <w:r w:rsidR="001D3659" w:rsidRPr="00A25165">
        <w:rPr>
          <w:rFonts w:ascii="Times New Roman" w:eastAsia="Calibri" w:hAnsi="Times New Roman" w:cs="Times New Roman"/>
          <w:sz w:val="28"/>
          <w:szCs w:val="28"/>
        </w:rPr>
        <w:t>на набережные реки</w:t>
      </w:r>
      <w:r w:rsidRPr="00A25165">
        <w:rPr>
          <w:rFonts w:ascii="Times New Roman" w:eastAsia="Calibri" w:hAnsi="Times New Roman" w:cs="Times New Roman"/>
          <w:sz w:val="28"/>
          <w:szCs w:val="28"/>
        </w:rPr>
        <w:t xml:space="preserve"> Кан. Центр этой композиции – портал, ведущий к логотипу Электрохимического завода. Новое пространство сформировано на свободной территории в рамках обустройства городской набережной. Установлены уличные диваны, перголы с качелями и дополнительными скамейками. Изготовлено десять металлических конструкций, на каждой есть подсветка и деревянный настил. Уложено асфальтовое покрытие, установлены опоры освещения и новый автобусный остановочный комплекс.</w:t>
      </w:r>
    </w:p>
    <w:p w:rsidR="00A25165" w:rsidRPr="00A25165" w:rsidRDefault="00A25165" w:rsidP="00A56839">
      <w:pPr>
        <w:spacing w:after="0" w:line="240" w:lineRule="auto"/>
        <w:ind w:firstLine="709"/>
        <w:jc w:val="both"/>
        <w:rPr>
          <w:rFonts w:ascii="Times New Roman" w:eastAsia="Calibri" w:hAnsi="Times New Roman" w:cs="Times New Roman"/>
          <w:sz w:val="28"/>
          <w:szCs w:val="28"/>
        </w:rPr>
      </w:pPr>
      <w:r w:rsidRPr="00A25165">
        <w:rPr>
          <w:rFonts w:ascii="Times New Roman" w:eastAsia="Calibri" w:hAnsi="Times New Roman" w:cs="Times New Roman"/>
          <w:sz w:val="28"/>
          <w:szCs w:val="28"/>
        </w:rPr>
        <w:t xml:space="preserve">По обращению Администрации ЗАТО г. Зеленогорск Топливной компанией АО «ТВЭЛ» оказана финансовая поддержка проекта по созданию школьного технопарка «Кванториум» на базе МБОУ «СОШ № 176». </w:t>
      </w:r>
    </w:p>
    <w:p w:rsidR="00FB3A5C" w:rsidRPr="00FB3A5C" w:rsidRDefault="00FB3A5C" w:rsidP="00A56839">
      <w:pPr>
        <w:spacing w:after="0" w:line="240" w:lineRule="auto"/>
        <w:ind w:firstLine="709"/>
        <w:rPr>
          <w:highlight w:val="yellow"/>
        </w:rPr>
      </w:pPr>
    </w:p>
    <w:p w:rsidR="001E039E" w:rsidRPr="00F61525" w:rsidRDefault="00B96B8F" w:rsidP="00A56839">
      <w:pPr>
        <w:pStyle w:val="1"/>
        <w:spacing w:before="0" w:line="240" w:lineRule="auto"/>
        <w:ind w:firstLine="709"/>
        <w:jc w:val="both"/>
        <w:rPr>
          <w:rFonts w:ascii="Times New Roman" w:hAnsi="Times New Roman" w:cs="Times New Roman"/>
          <w:b/>
          <w:color w:val="auto"/>
          <w:sz w:val="28"/>
          <w:szCs w:val="28"/>
        </w:rPr>
      </w:pPr>
      <w:bookmarkStart w:id="11" w:name="_Toc146206170"/>
      <w:r w:rsidRPr="00F61525">
        <w:rPr>
          <w:rFonts w:ascii="Times New Roman" w:hAnsi="Times New Roman" w:cs="Times New Roman"/>
          <w:b/>
          <w:color w:val="auto"/>
          <w:sz w:val="28"/>
          <w:szCs w:val="28"/>
        </w:rPr>
        <w:lastRenderedPageBreak/>
        <w:t>1.</w:t>
      </w:r>
      <w:r w:rsidR="00AC3907" w:rsidRPr="00F61525">
        <w:rPr>
          <w:rFonts w:ascii="Times New Roman" w:hAnsi="Times New Roman" w:cs="Times New Roman"/>
          <w:b/>
          <w:color w:val="auto"/>
          <w:sz w:val="28"/>
          <w:szCs w:val="28"/>
        </w:rPr>
        <w:t>4</w:t>
      </w:r>
      <w:r w:rsidRPr="00F61525">
        <w:rPr>
          <w:rFonts w:ascii="Times New Roman" w:hAnsi="Times New Roman" w:cs="Times New Roman"/>
          <w:b/>
          <w:color w:val="auto"/>
          <w:sz w:val="28"/>
          <w:szCs w:val="28"/>
        </w:rPr>
        <w:t>. Перечень муниципальных образований и региональных проектов, в которых они принимали участие в 202</w:t>
      </w:r>
      <w:r w:rsidR="00F61525" w:rsidRPr="00F61525">
        <w:rPr>
          <w:rFonts w:ascii="Times New Roman" w:hAnsi="Times New Roman" w:cs="Times New Roman"/>
          <w:b/>
          <w:color w:val="auto"/>
          <w:sz w:val="28"/>
          <w:szCs w:val="28"/>
        </w:rPr>
        <w:t>2</w:t>
      </w:r>
      <w:r w:rsidRPr="00F61525">
        <w:rPr>
          <w:rFonts w:ascii="Times New Roman" w:hAnsi="Times New Roman" w:cs="Times New Roman"/>
          <w:b/>
          <w:color w:val="auto"/>
          <w:sz w:val="28"/>
          <w:szCs w:val="28"/>
        </w:rPr>
        <w:t xml:space="preserve"> г.</w:t>
      </w:r>
      <w:bookmarkEnd w:id="9"/>
      <w:bookmarkEnd w:id="11"/>
      <w:r w:rsidR="003451E7" w:rsidRPr="00F61525">
        <w:rPr>
          <w:rFonts w:ascii="Times New Roman" w:hAnsi="Times New Roman" w:cs="Times New Roman"/>
          <w:b/>
          <w:color w:val="auto"/>
          <w:sz w:val="28"/>
          <w:szCs w:val="28"/>
        </w:rPr>
        <w:t xml:space="preserve"> </w:t>
      </w:r>
    </w:p>
    <w:p w:rsidR="007B7A03" w:rsidRPr="00071606" w:rsidRDefault="007B7A03" w:rsidP="003A5FCF">
      <w:pPr>
        <w:spacing w:after="0" w:line="240" w:lineRule="auto"/>
        <w:ind w:firstLine="709"/>
        <w:jc w:val="both"/>
        <w:rPr>
          <w:rFonts w:ascii="Times New Roman" w:eastAsia="Calibri" w:hAnsi="Times New Roman" w:cs="Times New Roman"/>
          <w:b/>
          <w:sz w:val="28"/>
          <w:szCs w:val="28"/>
          <w:highlight w:val="yellow"/>
        </w:rPr>
      </w:pPr>
    </w:p>
    <w:p w:rsidR="0010177E" w:rsidRPr="00F274D2" w:rsidRDefault="0010177E" w:rsidP="003A5FCF">
      <w:pPr>
        <w:spacing w:after="0" w:line="240" w:lineRule="auto"/>
        <w:ind w:firstLine="709"/>
        <w:jc w:val="right"/>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Таблица 1 </w:t>
      </w:r>
    </w:p>
    <w:tbl>
      <w:tblPr>
        <w:tblW w:w="9817" w:type="dxa"/>
        <w:tblInd w:w="-318" w:type="dxa"/>
        <w:tblLook w:val="04A0" w:firstRow="1" w:lastRow="0" w:firstColumn="1" w:lastColumn="0" w:noHBand="0" w:noVBand="1"/>
      </w:tblPr>
      <w:tblGrid>
        <w:gridCol w:w="2228"/>
        <w:gridCol w:w="2624"/>
        <w:gridCol w:w="1019"/>
        <w:gridCol w:w="3946"/>
      </w:tblGrid>
      <w:tr w:rsidR="00F61525" w:rsidRPr="00F61525" w:rsidTr="00824B9A">
        <w:trPr>
          <w:trHeight w:val="73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Муниципальный район (округ)/ городской округ</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Наименование национального проекта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Код рег. проекта</w:t>
            </w:r>
          </w:p>
        </w:tc>
        <w:tc>
          <w:tcPr>
            <w:tcW w:w="4110" w:type="dxa"/>
            <w:tcBorders>
              <w:top w:val="single" w:sz="4" w:space="0" w:color="auto"/>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Наименование регионального проекта</w:t>
            </w:r>
          </w:p>
        </w:tc>
      </w:tr>
      <w:tr w:rsidR="00F61525" w:rsidRPr="00F61525" w:rsidTr="00824B9A">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2</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ind w:hanging="108"/>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4</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г.Ачинск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ind w:left="-144"/>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Региональная и местная дорожная сеть</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г.Боготол</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г.Бородино</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г.Дивногорск</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культура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г.Енисейск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г.Канск</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Региональная и местная дорожная сеть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г.Красноярск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Региональная и местная дорожная сеть</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Общесистемные меры развития дорожного хозяйства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Содействие занятости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Экология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G4</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Чистый воздух</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г.Лесосибирск</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г.Минусинск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Региональная и местная дорожная сеть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г.Назарово</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г.Норильск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г.Сосновоборск</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г.Шарыпово</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Абанский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Успех каждого ребенка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Ачинский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Балахтинский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Березовский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Бирилюсский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Боготольский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Богучанский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Большемуртинский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Большеулуйский район</w:t>
            </w: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Успех каждого ребенка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Дзержинский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Емельяновский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Енисейский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Ермаковский район</w:t>
            </w: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Идринский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lastRenderedPageBreak/>
              <w:t>Иланский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Ирбейский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Казачинский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Канский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Каратузский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Кежемский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Козульский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Краснотуранский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Курагинский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Манский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Минусинский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31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Успех каждого ребенка</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Мотыгинский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Назаровский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Нижнеингашский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Новоселовский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Партизанский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Пировский муниципальный округ</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Рыбинский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Региональная и местная дорожная сеть</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tcBorders>
              <w:top w:val="nil"/>
              <w:left w:val="single" w:sz="4" w:space="0" w:color="auto"/>
              <w:bottom w:val="nil"/>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Саянский район</w:t>
            </w: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Северо-Енисейский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Сухобузимский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F5</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Чистая вода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Тасеевский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Туруханский район</w:t>
            </w: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auto" w:fill="auto"/>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Тюхтетский муниципальный округ</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Ужурский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Уярский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Демография</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P5</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Спорт - норма жизни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Шарыповский муниципальный округ</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Шушенский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E8</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Социальная активность</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ЗАТО п. Солнечный</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tcBorders>
              <w:top w:val="nil"/>
              <w:left w:val="single" w:sz="4" w:space="0" w:color="auto"/>
              <w:bottom w:val="nil"/>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п. Кедровый</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ЗАТО г. Железногорск</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культура</w:t>
            </w:r>
          </w:p>
        </w:tc>
      </w:tr>
      <w:tr w:rsidR="00F61525" w:rsidRPr="00F61525" w:rsidTr="00824B9A">
        <w:trPr>
          <w:trHeight w:val="510"/>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ЗАТО г.Зеленогорск</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культура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510"/>
        </w:trPr>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Таймырский (Долгано-Ненецкий) муниципальный район</w:t>
            </w: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F2</w:t>
            </w:r>
          </w:p>
        </w:tc>
        <w:tc>
          <w:tcPr>
            <w:tcW w:w="4110" w:type="dxa"/>
            <w:tcBorders>
              <w:top w:val="nil"/>
              <w:left w:val="nil"/>
              <w:bottom w:val="single" w:sz="4" w:space="0" w:color="auto"/>
              <w:right w:val="single" w:sz="4" w:space="0" w:color="auto"/>
            </w:tcBorders>
            <w:shd w:val="clear" w:color="000000" w:fill="FFFFFF"/>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Формирование комфортной городской среды</w:t>
            </w:r>
          </w:p>
        </w:tc>
      </w:tr>
      <w:tr w:rsidR="00F61525" w:rsidRPr="00F61525" w:rsidTr="00824B9A">
        <w:trPr>
          <w:trHeight w:val="255"/>
        </w:trPr>
        <w:tc>
          <w:tcPr>
            <w:tcW w:w="212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Эвенкийский муниципальный район</w:t>
            </w: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Культурная среда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Культура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A2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Творческие люди</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Безопасные качественные дороги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R3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Безопасность дорожного движения</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экономика Российской Федерации</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D2</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Цифровая инфраструктура</w:t>
            </w:r>
          </w:p>
        </w:tc>
      </w:tr>
      <w:tr w:rsidR="00F61525" w:rsidRPr="00F61525" w:rsidTr="00824B9A">
        <w:trPr>
          <w:trHeight w:val="510"/>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Жилье и городская среда</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F3</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w:t>
            </w:r>
          </w:p>
        </w:tc>
      </w:tr>
      <w:tr w:rsidR="00F61525" w:rsidRPr="00F61525" w:rsidTr="00824B9A">
        <w:trPr>
          <w:trHeight w:val="255"/>
        </w:trPr>
        <w:tc>
          <w:tcPr>
            <w:tcW w:w="2127" w:type="dxa"/>
            <w:vMerge/>
            <w:tcBorders>
              <w:top w:val="nil"/>
              <w:left w:val="single" w:sz="4" w:space="0" w:color="auto"/>
              <w:bottom w:val="single" w:sz="4" w:space="0" w:color="000000"/>
              <w:right w:val="single" w:sz="4" w:space="0" w:color="auto"/>
            </w:tcBorders>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p>
        </w:tc>
        <w:tc>
          <w:tcPr>
            <w:tcW w:w="2694"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Образование</w:t>
            </w:r>
          </w:p>
        </w:tc>
        <w:tc>
          <w:tcPr>
            <w:tcW w:w="886"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E1</w:t>
            </w:r>
          </w:p>
        </w:tc>
        <w:tc>
          <w:tcPr>
            <w:tcW w:w="4110" w:type="dxa"/>
            <w:tcBorders>
              <w:top w:val="nil"/>
              <w:left w:val="nil"/>
              <w:bottom w:val="single" w:sz="4" w:space="0" w:color="auto"/>
              <w:right w:val="single" w:sz="4" w:space="0" w:color="auto"/>
            </w:tcBorders>
            <w:shd w:val="clear" w:color="000000" w:fill="F2F2F2"/>
            <w:vAlign w:val="center"/>
            <w:hideMark/>
          </w:tcPr>
          <w:p w:rsidR="00F61525" w:rsidRPr="000C67AA" w:rsidRDefault="00F61525" w:rsidP="003A5FCF">
            <w:pPr>
              <w:spacing w:after="0" w:line="240" w:lineRule="auto"/>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Современная школа</w:t>
            </w:r>
          </w:p>
        </w:tc>
      </w:tr>
    </w:tbl>
    <w:p w:rsidR="007D5F5A" w:rsidRDefault="007D5F5A" w:rsidP="00A56839">
      <w:pPr>
        <w:pStyle w:val="1"/>
        <w:spacing w:before="0" w:line="240" w:lineRule="auto"/>
        <w:ind w:firstLine="709"/>
        <w:jc w:val="both"/>
        <w:rPr>
          <w:rFonts w:ascii="Times New Roman" w:hAnsi="Times New Roman" w:cs="Times New Roman"/>
          <w:b/>
          <w:color w:val="auto"/>
          <w:sz w:val="28"/>
          <w:szCs w:val="28"/>
          <w:highlight w:val="yellow"/>
        </w:rPr>
      </w:pPr>
      <w:bookmarkStart w:id="12" w:name="_Toc110586752"/>
    </w:p>
    <w:p w:rsidR="001E039E" w:rsidRPr="00E906ED" w:rsidRDefault="0093222D" w:rsidP="00A56839">
      <w:pPr>
        <w:pStyle w:val="1"/>
        <w:spacing w:before="0" w:line="240" w:lineRule="auto"/>
        <w:ind w:firstLine="709"/>
        <w:jc w:val="both"/>
        <w:rPr>
          <w:rFonts w:ascii="Times New Roman" w:hAnsi="Times New Roman" w:cs="Times New Roman"/>
          <w:b/>
          <w:color w:val="auto"/>
          <w:sz w:val="28"/>
          <w:szCs w:val="28"/>
        </w:rPr>
      </w:pPr>
      <w:bookmarkStart w:id="13" w:name="_Toc146206171"/>
      <w:r w:rsidRPr="00E906ED">
        <w:rPr>
          <w:rFonts w:ascii="Times New Roman" w:hAnsi="Times New Roman" w:cs="Times New Roman"/>
          <w:b/>
          <w:color w:val="auto"/>
          <w:sz w:val="28"/>
          <w:szCs w:val="28"/>
        </w:rPr>
        <w:t>1.</w:t>
      </w:r>
      <w:r w:rsidR="00AC3907" w:rsidRPr="00E906ED">
        <w:rPr>
          <w:rFonts w:ascii="Times New Roman" w:hAnsi="Times New Roman" w:cs="Times New Roman"/>
          <w:b/>
          <w:color w:val="auto"/>
          <w:sz w:val="28"/>
          <w:szCs w:val="28"/>
        </w:rPr>
        <w:t>5.</w:t>
      </w:r>
      <w:r w:rsidR="001E039E" w:rsidRPr="00E906ED">
        <w:rPr>
          <w:rFonts w:ascii="Times New Roman" w:hAnsi="Times New Roman" w:cs="Times New Roman"/>
          <w:b/>
          <w:color w:val="auto"/>
          <w:sz w:val="28"/>
          <w:szCs w:val="28"/>
        </w:rPr>
        <w:t xml:space="preserve"> Выводы и предложения по разделу</w:t>
      </w:r>
      <w:bookmarkEnd w:id="12"/>
      <w:bookmarkEnd w:id="13"/>
    </w:p>
    <w:p w:rsidR="001E039E" w:rsidRPr="00E906ED" w:rsidRDefault="001E039E" w:rsidP="00A56839">
      <w:pPr>
        <w:spacing w:after="0" w:line="240" w:lineRule="auto"/>
        <w:ind w:firstLine="709"/>
        <w:jc w:val="both"/>
        <w:rPr>
          <w:rFonts w:ascii="Times New Roman" w:hAnsi="Times New Roman" w:cs="Times New Roman"/>
          <w:sz w:val="26"/>
          <w:szCs w:val="26"/>
        </w:rPr>
      </w:pPr>
    </w:p>
    <w:p w:rsidR="005F2326" w:rsidRPr="00E906ED" w:rsidRDefault="005F2326" w:rsidP="00A56839">
      <w:pPr>
        <w:spacing w:after="0" w:line="240" w:lineRule="auto"/>
        <w:ind w:firstLine="709"/>
        <w:jc w:val="both"/>
        <w:rPr>
          <w:rFonts w:ascii="Times New Roman" w:hAnsi="Times New Roman" w:cs="Times New Roman"/>
          <w:sz w:val="28"/>
          <w:szCs w:val="28"/>
        </w:rPr>
      </w:pPr>
      <w:r w:rsidRPr="00E906ED">
        <w:rPr>
          <w:rFonts w:ascii="Times New Roman" w:hAnsi="Times New Roman" w:cs="Times New Roman"/>
          <w:sz w:val="28"/>
          <w:szCs w:val="28"/>
        </w:rPr>
        <w:t>В данном разделе были приведены лучшие практики участия органов местного самоуправления Красноярского края в реализации национальных (региональных) проектов.</w:t>
      </w:r>
    </w:p>
    <w:p w:rsidR="00783019" w:rsidRPr="00E906ED" w:rsidRDefault="00783019" w:rsidP="00A56839">
      <w:pPr>
        <w:spacing w:after="0" w:line="240" w:lineRule="auto"/>
        <w:ind w:firstLine="709"/>
        <w:jc w:val="both"/>
        <w:rPr>
          <w:rFonts w:ascii="Times New Roman" w:hAnsi="Times New Roman" w:cs="Times New Roman"/>
          <w:sz w:val="28"/>
          <w:szCs w:val="28"/>
        </w:rPr>
      </w:pPr>
      <w:r w:rsidRPr="00E906ED">
        <w:rPr>
          <w:rFonts w:ascii="Times New Roman" w:eastAsia="Times New Roman" w:hAnsi="Times New Roman" w:cs="Times New Roman"/>
          <w:color w:val="00000A"/>
          <w:kern w:val="1"/>
          <w:sz w:val="28"/>
          <w:szCs w:val="28"/>
          <w:lang w:eastAsia="zh-CN"/>
        </w:rPr>
        <w:lastRenderedPageBreak/>
        <w:t>Важная роль в реализации отдельных мероприятий региональных проектов края отведена муниципальным образованиям края, которые вносят значительный вклад в достижение целей соответствующих региональных проектов.</w:t>
      </w:r>
    </w:p>
    <w:p w:rsidR="00DC27A5" w:rsidRPr="00E906ED" w:rsidRDefault="00441016"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E906ED">
        <w:rPr>
          <w:rFonts w:ascii="Times New Roman" w:eastAsia="Times New Roman" w:hAnsi="Times New Roman" w:cs="Times New Roman"/>
          <w:color w:val="00000A"/>
          <w:kern w:val="1"/>
          <w:sz w:val="28"/>
          <w:szCs w:val="28"/>
          <w:lang w:eastAsia="zh-CN"/>
        </w:rPr>
        <w:t>В</w:t>
      </w:r>
      <w:r w:rsidR="00DC27A5" w:rsidRPr="00E906ED">
        <w:rPr>
          <w:rFonts w:ascii="Times New Roman" w:eastAsia="Times New Roman" w:hAnsi="Times New Roman" w:cs="Times New Roman"/>
          <w:color w:val="00000A"/>
          <w:kern w:val="1"/>
          <w:sz w:val="28"/>
          <w:szCs w:val="28"/>
          <w:lang w:eastAsia="zh-CN"/>
        </w:rPr>
        <w:t xml:space="preserve"> рамках организации общественного контроля за реализацией в крае национальных проектов выстроено взаимодействие с институтами гражданского общества</w:t>
      </w:r>
      <w:r w:rsidRPr="00E906ED">
        <w:rPr>
          <w:rFonts w:ascii="Times New Roman" w:eastAsia="Times New Roman" w:hAnsi="Times New Roman" w:cs="Times New Roman"/>
          <w:color w:val="00000A"/>
          <w:kern w:val="1"/>
          <w:sz w:val="28"/>
          <w:szCs w:val="28"/>
          <w:lang w:eastAsia="zh-CN"/>
        </w:rPr>
        <w:t>: гражданами, организациями, СО</w:t>
      </w:r>
      <w:r w:rsidR="00124996" w:rsidRPr="00E906ED">
        <w:rPr>
          <w:rFonts w:ascii="Times New Roman" w:eastAsia="Times New Roman" w:hAnsi="Times New Roman" w:cs="Times New Roman"/>
          <w:color w:val="00000A"/>
          <w:kern w:val="1"/>
          <w:sz w:val="28"/>
          <w:szCs w:val="28"/>
          <w:lang w:eastAsia="zh-CN"/>
        </w:rPr>
        <w:t xml:space="preserve"> </w:t>
      </w:r>
      <w:r w:rsidRPr="00E906ED">
        <w:rPr>
          <w:rFonts w:ascii="Times New Roman" w:eastAsia="Times New Roman" w:hAnsi="Times New Roman" w:cs="Times New Roman"/>
          <w:color w:val="00000A"/>
          <w:kern w:val="1"/>
          <w:sz w:val="28"/>
          <w:szCs w:val="28"/>
          <w:lang w:eastAsia="zh-CN"/>
        </w:rPr>
        <w:t xml:space="preserve">НКО, </w:t>
      </w:r>
      <w:r w:rsidR="00DC27A5" w:rsidRPr="00E906ED">
        <w:rPr>
          <w:rFonts w:ascii="Times New Roman" w:eastAsia="Times New Roman" w:hAnsi="Times New Roman" w:cs="Times New Roman"/>
          <w:color w:val="00000A"/>
          <w:kern w:val="1"/>
          <w:sz w:val="28"/>
          <w:szCs w:val="28"/>
          <w:lang w:eastAsia="zh-CN"/>
        </w:rPr>
        <w:t>Общественной палатой Красноярского края</w:t>
      </w:r>
      <w:r w:rsidRPr="00E906ED">
        <w:rPr>
          <w:rFonts w:ascii="Times New Roman" w:eastAsia="Times New Roman" w:hAnsi="Times New Roman" w:cs="Times New Roman"/>
          <w:color w:val="00000A"/>
          <w:kern w:val="1"/>
          <w:sz w:val="28"/>
          <w:szCs w:val="28"/>
          <w:lang w:eastAsia="zh-CN"/>
        </w:rPr>
        <w:t xml:space="preserve"> и др</w:t>
      </w:r>
      <w:r w:rsidR="00DC27A5" w:rsidRPr="00E906ED">
        <w:rPr>
          <w:rFonts w:ascii="Times New Roman" w:eastAsia="Times New Roman" w:hAnsi="Times New Roman" w:cs="Times New Roman"/>
          <w:color w:val="00000A"/>
          <w:kern w:val="1"/>
          <w:sz w:val="28"/>
          <w:szCs w:val="28"/>
          <w:lang w:eastAsia="zh-CN"/>
        </w:rPr>
        <w:t>.</w:t>
      </w:r>
    </w:p>
    <w:p w:rsidR="00783019" w:rsidRPr="00E906ED" w:rsidRDefault="00441016" w:rsidP="00A56839">
      <w:pPr>
        <w:spacing w:after="0" w:line="240" w:lineRule="auto"/>
        <w:ind w:firstLine="709"/>
        <w:jc w:val="both"/>
        <w:rPr>
          <w:rFonts w:ascii="Times New Roman" w:hAnsi="Times New Roman" w:cs="Times New Roman"/>
          <w:color w:val="000000"/>
          <w:sz w:val="28"/>
          <w:szCs w:val="28"/>
        </w:rPr>
      </w:pPr>
      <w:r w:rsidRPr="00E906ED">
        <w:rPr>
          <w:rFonts w:ascii="Times New Roman" w:hAnsi="Times New Roman" w:cs="Times New Roman"/>
          <w:color w:val="000000"/>
          <w:sz w:val="28"/>
          <w:szCs w:val="28"/>
        </w:rPr>
        <w:t xml:space="preserve">В данном разделе представлены лучшие муниципальные практики участия органов местного самоуправления в реализации </w:t>
      </w:r>
      <w:r w:rsidR="00EB3C7A" w:rsidRPr="00E906ED">
        <w:rPr>
          <w:rFonts w:ascii="Times New Roman" w:hAnsi="Times New Roman" w:cs="Times New Roman"/>
          <w:color w:val="000000"/>
          <w:sz w:val="28"/>
          <w:szCs w:val="28"/>
        </w:rPr>
        <w:t xml:space="preserve">национальных (региональных) проектов, отдельные из которых могут быть представлены </w:t>
      </w:r>
      <w:r w:rsidR="006078D3" w:rsidRPr="00E906ED">
        <w:rPr>
          <w:rFonts w:ascii="Times New Roman" w:hAnsi="Times New Roman" w:cs="Times New Roman"/>
          <w:color w:val="000000"/>
          <w:sz w:val="28"/>
          <w:szCs w:val="28"/>
        </w:rPr>
        <w:br/>
      </w:r>
      <w:r w:rsidR="00EB3C7A" w:rsidRPr="00E906ED">
        <w:rPr>
          <w:rFonts w:ascii="Times New Roman" w:hAnsi="Times New Roman" w:cs="Times New Roman"/>
          <w:color w:val="000000"/>
          <w:sz w:val="28"/>
          <w:szCs w:val="28"/>
        </w:rPr>
        <w:t>на Всероссийском конкурсе «Лучшая муниципальная практика».</w:t>
      </w:r>
      <w:r w:rsidRPr="00E906ED">
        <w:rPr>
          <w:rFonts w:ascii="Times New Roman" w:hAnsi="Times New Roman" w:cs="Times New Roman"/>
          <w:color w:val="000000"/>
          <w:sz w:val="28"/>
          <w:szCs w:val="28"/>
        </w:rPr>
        <w:t xml:space="preserve"> </w:t>
      </w:r>
    </w:p>
    <w:p w:rsidR="00B65FE4" w:rsidRPr="00071606" w:rsidRDefault="00B65FE4" w:rsidP="00A56839">
      <w:pPr>
        <w:spacing w:after="0" w:line="240" w:lineRule="auto"/>
        <w:ind w:firstLine="709"/>
        <w:jc w:val="both"/>
        <w:rPr>
          <w:rFonts w:ascii="Times New Roman" w:hAnsi="Times New Roman" w:cs="Times New Roman"/>
          <w:sz w:val="28"/>
          <w:szCs w:val="28"/>
          <w:highlight w:val="yellow"/>
        </w:rPr>
      </w:pPr>
    </w:p>
    <w:p w:rsidR="00F274D2" w:rsidRDefault="00F274D2" w:rsidP="00A56839">
      <w:pPr>
        <w:pStyle w:val="1"/>
        <w:spacing w:before="0" w:line="240" w:lineRule="auto"/>
        <w:ind w:firstLine="709"/>
        <w:jc w:val="both"/>
        <w:rPr>
          <w:rFonts w:ascii="Times New Roman" w:hAnsi="Times New Roman" w:cs="Times New Roman"/>
          <w:b/>
          <w:color w:val="auto"/>
          <w:sz w:val="28"/>
          <w:szCs w:val="28"/>
        </w:rPr>
      </w:pPr>
      <w:bookmarkStart w:id="14" w:name="_Toc110586753"/>
      <w:r>
        <w:rPr>
          <w:rFonts w:ascii="Times New Roman" w:hAnsi="Times New Roman" w:cs="Times New Roman"/>
          <w:b/>
          <w:color w:val="auto"/>
          <w:sz w:val="28"/>
          <w:szCs w:val="28"/>
        </w:rPr>
        <w:br w:type="page"/>
      </w:r>
    </w:p>
    <w:p w:rsidR="008C120A" w:rsidRPr="00F274D2" w:rsidRDefault="000C5A72" w:rsidP="00A56839">
      <w:pPr>
        <w:pStyle w:val="1"/>
        <w:spacing w:before="0" w:line="240" w:lineRule="auto"/>
        <w:ind w:firstLine="709"/>
        <w:jc w:val="both"/>
        <w:rPr>
          <w:rFonts w:ascii="Times New Roman" w:eastAsia="Calibri" w:hAnsi="Times New Roman" w:cs="Times New Roman"/>
          <w:b/>
          <w:color w:val="000000"/>
          <w:sz w:val="28"/>
          <w:szCs w:val="28"/>
        </w:rPr>
      </w:pPr>
      <w:bookmarkStart w:id="15" w:name="_Toc146206172"/>
      <w:r w:rsidRPr="00F274D2">
        <w:rPr>
          <w:rFonts w:ascii="Times New Roman" w:hAnsi="Times New Roman" w:cs="Times New Roman"/>
          <w:b/>
          <w:color w:val="auto"/>
          <w:sz w:val="28"/>
          <w:szCs w:val="28"/>
        </w:rPr>
        <w:lastRenderedPageBreak/>
        <w:t xml:space="preserve">2. </w:t>
      </w:r>
      <w:bookmarkEnd w:id="14"/>
      <w:r w:rsidR="00AC3907" w:rsidRPr="00F274D2">
        <w:rPr>
          <w:rFonts w:ascii="Times New Roman" w:eastAsia="Calibri" w:hAnsi="Times New Roman" w:cs="Times New Roman"/>
          <w:b/>
          <w:color w:val="000000"/>
          <w:sz w:val="28"/>
          <w:szCs w:val="28"/>
        </w:rPr>
        <w:t>Участие органов местного самоуправления в поддержке участников Специальной военной операции и членов их семей</w:t>
      </w:r>
      <w:bookmarkEnd w:id="15"/>
    </w:p>
    <w:p w:rsidR="00AC3907" w:rsidRPr="00F274D2" w:rsidRDefault="00AC3907" w:rsidP="00A56839">
      <w:pPr>
        <w:spacing w:after="0" w:line="240" w:lineRule="auto"/>
        <w:ind w:firstLine="709"/>
      </w:pPr>
    </w:p>
    <w:p w:rsidR="00F274D2" w:rsidRDefault="000C5A72" w:rsidP="00025096">
      <w:pPr>
        <w:pStyle w:val="1"/>
        <w:spacing w:before="0" w:line="240" w:lineRule="auto"/>
        <w:ind w:firstLine="709"/>
        <w:jc w:val="both"/>
        <w:rPr>
          <w:rFonts w:ascii="Times New Roman" w:eastAsia="Calibri" w:hAnsi="Times New Roman" w:cs="Times New Roman"/>
          <w:b/>
          <w:color w:val="000000"/>
          <w:sz w:val="28"/>
          <w:szCs w:val="28"/>
        </w:rPr>
      </w:pPr>
      <w:bookmarkStart w:id="16" w:name="_Toc110586754"/>
      <w:bookmarkStart w:id="17" w:name="_Toc146206173"/>
      <w:r w:rsidRPr="00025096">
        <w:rPr>
          <w:rFonts w:ascii="Times New Roman" w:hAnsi="Times New Roman" w:cs="Times New Roman"/>
          <w:b/>
          <w:color w:val="auto"/>
          <w:sz w:val="28"/>
          <w:szCs w:val="28"/>
        </w:rPr>
        <w:t>2.</w:t>
      </w:r>
      <w:r w:rsidR="0093222D" w:rsidRPr="00025096">
        <w:rPr>
          <w:rFonts w:ascii="Times New Roman" w:hAnsi="Times New Roman" w:cs="Times New Roman"/>
          <w:b/>
          <w:color w:val="auto"/>
          <w:sz w:val="28"/>
          <w:szCs w:val="28"/>
        </w:rPr>
        <w:t>1</w:t>
      </w:r>
      <w:r w:rsidRPr="00025096">
        <w:rPr>
          <w:rFonts w:ascii="Times New Roman" w:hAnsi="Times New Roman" w:cs="Times New Roman"/>
          <w:b/>
          <w:color w:val="auto"/>
          <w:sz w:val="28"/>
          <w:szCs w:val="28"/>
        </w:rPr>
        <w:t xml:space="preserve">. </w:t>
      </w:r>
      <w:bookmarkEnd w:id="16"/>
      <w:r w:rsidR="00AC3907" w:rsidRPr="00025096">
        <w:rPr>
          <w:rFonts w:ascii="Times New Roman" w:eastAsia="Calibri" w:hAnsi="Times New Roman" w:cs="Times New Roman"/>
          <w:b/>
          <w:color w:val="auto"/>
          <w:sz w:val="28"/>
          <w:szCs w:val="28"/>
        </w:rPr>
        <w:t>Взаимодействие с волонтерскими и общественными организациями в части сбора и передачи помощи участникам Специальной военной операции и членам их семей</w:t>
      </w:r>
      <w:bookmarkEnd w:id="17"/>
    </w:p>
    <w:p w:rsidR="00F274D2" w:rsidRDefault="00F274D2" w:rsidP="00A56839">
      <w:pPr>
        <w:spacing w:after="0" w:line="240" w:lineRule="auto"/>
        <w:ind w:firstLine="709"/>
        <w:jc w:val="both"/>
        <w:rPr>
          <w:rFonts w:ascii="Times New Roman" w:eastAsia="Calibri" w:hAnsi="Times New Roman" w:cs="Times New Roman"/>
          <w:b/>
          <w:color w:val="000000"/>
          <w:sz w:val="28"/>
          <w:szCs w:val="28"/>
        </w:rPr>
      </w:pP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каждом муниципальном образовании края организована работа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по взаимодействию органов местного самоуправления с волонтерскими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общественными организациями по организации помощи участникам СВО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и членам их семей.</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Основное взаимодействие осуществляется через волонтерское движение #МЫВМЕСТЕ и муниципальные молодежные центры. Мероприятия, которые они осуществляют, в основном это сбор и отправка гуманитарной помощи в зону СВО, решение бытовых вопросов членам семей участников СВО (пиление и складирование дров, переноска угля, ремонт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и уборка жилых помещений, копка картофеля и др.)</w:t>
      </w:r>
      <w:r>
        <w:rPr>
          <w:rFonts w:ascii="Times New Roman" w:eastAsia="Calibri" w:hAnsi="Times New Roman" w:cs="Times New Roman"/>
          <w:sz w:val="28"/>
          <w:szCs w:val="28"/>
        </w:rPr>
        <w:t>.</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Во многих муниципалитетах жителями созданы и при поддержке органов местного самоуправления успешно работают местные общественные организации.</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Шарыповском муниципальном округе по инициативе местной общественной палаты совместно с администрацией округа создано общественное объединение - комитет «Жёны и матери Zащитников»,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в которое входят члены семей участников СВО.</w:t>
      </w:r>
      <w:r w:rsidRPr="00F274D2">
        <w:rPr>
          <w:rFonts w:ascii="Calibri" w:eastAsia="Calibri" w:hAnsi="Calibri" w:cs="Times New Roman"/>
        </w:rPr>
        <w:t xml:space="preserve"> </w:t>
      </w:r>
      <w:r w:rsidRPr="00F274D2">
        <w:rPr>
          <w:rFonts w:ascii="Times New Roman" w:eastAsia="Calibri" w:hAnsi="Times New Roman" w:cs="Times New Roman"/>
          <w:sz w:val="28"/>
          <w:szCs w:val="28"/>
        </w:rPr>
        <w:t>Общественное объединение активно собирает и отправляет гуманитарную помощь в зону СВО. В 2022 году состоялось 4 отправки гуманитарной помощи:</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март - грузовик 5 тонн: продукты питания, подушки, одеяла, средства личной гигиены, канцелярские принадлежности; </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август - наборы для первоклассников Свердловского района ЛНР, продукты питания;</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сентябрь - 4 тонны картофеля и товарно-материальные ценности (продукты длительного хранения, термобелье, средства гигиены, носки, перчатки, фонарики и многое другое);</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октябрь - книги для детей более 2 тысяч штук.</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На территории Ермаковского района активно работает Комитет семей военнослужащих под руководством жены военнослужащего - Светланы Викторовны Штейнберг. Жителями района была собрана и передана помощь участникам СВО в виде двух автомобилей УАЗ, средств тактической защиты, средств гигиены, медикаментов и конечно писем от детей. Доставку данного груза в зону СВО сопровождала С. Штейнберг. Кроме того, она посетила бойцов в госпитале.</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г. Минусинске при поддержке администрации города активно работает АНО «Все для Победы». В рамках поддержки участников СВО приобретено 5 рулонов спанбонда для плетения маскировочных сетей,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на сумму более полумиллиона рублей.</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lastRenderedPageBreak/>
        <w:t>В Таймырском Долгано-Ненецком муниципальном районе добровольческим движением «Таймыр воинам Донбасса» и волонтерским движением «Шьем для наших» привлекались финансовые средства предпринимательского сообщества, а также использовалась выпускаемая ими продукция (хлебобулочные и кондитерские изделия, кулинарная продукция), которая в дальнейшем реализуется населению. Выручка от продажи поступала в пункты сбора гуманитарной помощи и использовалась для нужд участников СВО.</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Многие руководители муниципалитетов не только организовывают взаимодействие с волонтерскими организациями и активно участвуют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в организации сбора гуманитарной помощи, но и лично сопровождают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ее доставку в зону СВО.</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Глава г. Ачинска И.П. Титенков совместно с председателем правления регионального отделения «Российского союза ветеранов Афганистана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и специальных операций» по Красноярскому краю Мосей А.Д. в декабре 2022 года посещал Луганскую Народную Республику с целью передачи гуманитарного груза военнослужащим.</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Глава ЗАТО г. Зеленогорск М.В. Сперанский доставил в зону СВО специально подготовленный автомобиль, а также адресные посылки от семей военнослужащих, находящихся в зоне СВО.</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Состоялись 2 поездки представителей администрации Шарыповского муниципального округа в зону СВО. Принимали участие глава округа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Г.В. Качаев и заместитель главы округа Д.Г. Варжинский. На территорию Донбасса они доставили 6 автомобилей и лично вручали посылки нашим землякам, участвующим в специальной военной операции. Состав посылок формировался по запросу самих участников СВО.</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По инициативе главы Дзержинского района В. Н. Дергунова были приобретены и подготовлены к работе в боевых условиях два автомобиля УАЗ. Автомобили лично доставил в зону СВО председатель Дзержинского районного Совета депутатов Д. Н. Ашаев и вручил их командирам подразделений, в которых служат наши земляки.</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Глава г. Кодинск О.В. Желябин побывал в командировке в зоне боевых действий и доставил нашим бойцам квадрокоптеры, тепловизоры, кабельные бухты, бензогенераторы и др. Помимо оборудования и продуктов питания ребятам переданы самые трогательные детские письма поддержки.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Заместитель главы Кежемского района Р.Н. Мартыненко побывал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в зоне СВО и передал автомобиль УАЗ и оборудование по заявкам наших бойцов (квадрокоптер, запчасти, колёса, маскировочные сети, рации, инструменты, бензопилы, газовые печи с баллонами, медикаменты, сухпайки и т.д.).</w:t>
      </w:r>
    </w:p>
    <w:p w:rsidR="00F274D2" w:rsidRPr="001D3659"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Глава Туруханского района О.И. Шереметьев лично доставил в зону СВО автомобиль УАЗ, тактические аптечки, кровоостанавливающие средства и ружье для борьбы с вражескими дронами. Кроме того,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от Ассоциации глав северных территорий Красноярского края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администрации Туруханского района также была передана гуманитарная помощь для подразделения Росгвардии в Херсонской области. </w:t>
      </w:r>
    </w:p>
    <w:p w:rsidR="000C5A72" w:rsidRDefault="000C5A72" w:rsidP="00A56839">
      <w:pPr>
        <w:pStyle w:val="1"/>
        <w:spacing w:before="0" w:line="240" w:lineRule="auto"/>
        <w:ind w:firstLine="709"/>
        <w:jc w:val="both"/>
        <w:rPr>
          <w:rFonts w:ascii="Times New Roman" w:hAnsi="Times New Roman" w:cs="Times New Roman"/>
          <w:b/>
          <w:color w:val="auto"/>
          <w:sz w:val="28"/>
          <w:szCs w:val="28"/>
        </w:rPr>
      </w:pPr>
      <w:bookmarkStart w:id="18" w:name="_Toc110586755"/>
      <w:bookmarkStart w:id="19" w:name="_Toc146206174"/>
      <w:r w:rsidRPr="00F274D2">
        <w:rPr>
          <w:rFonts w:ascii="Times New Roman" w:hAnsi="Times New Roman" w:cs="Times New Roman"/>
          <w:b/>
          <w:color w:val="auto"/>
          <w:sz w:val="28"/>
          <w:szCs w:val="28"/>
        </w:rPr>
        <w:lastRenderedPageBreak/>
        <w:t>2.</w:t>
      </w:r>
      <w:r w:rsidR="0093222D" w:rsidRPr="00F274D2">
        <w:rPr>
          <w:rFonts w:ascii="Times New Roman" w:hAnsi="Times New Roman" w:cs="Times New Roman"/>
          <w:b/>
          <w:color w:val="auto"/>
          <w:sz w:val="28"/>
          <w:szCs w:val="28"/>
        </w:rPr>
        <w:t>2</w:t>
      </w:r>
      <w:r w:rsidRPr="00F274D2">
        <w:rPr>
          <w:rFonts w:ascii="Times New Roman" w:hAnsi="Times New Roman" w:cs="Times New Roman"/>
          <w:b/>
          <w:color w:val="auto"/>
          <w:sz w:val="28"/>
          <w:szCs w:val="28"/>
        </w:rPr>
        <w:t xml:space="preserve">. </w:t>
      </w:r>
      <w:bookmarkEnd w:id="18"/>
      <w:r w:rsidR="00AC3907" w:rsidRPr="00F274D2">
        <w:rPr>
          <w:rFonts w:ascii="Times New Roman" w:hAnsi="Times New Roman" w:cs="Times New Roman"/>
          <w:b/>
          <w:color w:val="auto"/>
          <w:sz w:val="28"/>
          <w:szCs w:val="28"/>
        </w:rPr>
        <w:t>Формирование специальных органов и структур при органах местного самоуправления в части поддержки участников Специальной военной операции и членов их семей</w:t>
      </w:r>
      <w:bookmarkEnd w:id="19"/>
    </w:p>
    <w:p w:rsidR="003A5FCF" w:rsidRPr="003A5FCF" w:rsidRDefault="003A5FCF" w:rsidP="00A56839">
      <w:pPr>
        <w:spacing w:after="0" w:line="240" w:lineRule="auto"/>
        <w:ind w:firstLine="709"/>
      </w:pP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Защита интересов участников СВО и членов их семей является важнейшим приоритетом в работе муниципалитетов, общественных организаций, учреждений и предприятий края.</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Перечень мер, направленных на поддержку лиц, принимающих участие в специальной военной операции и членов их семей утвержден Указом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На основании Указа Губернатора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в муниципалитетах подготовленные соответствующие нормативные документы, направленные на поддержку участников СВО и членов их семей.</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Во всех муниципалитетах созданы муниципальные штабы (далее – штаб) по поддержке членов семей лиц, принимающих участие в специальной военной операции, которые возглавляют главы или заместители глав муниципалитетов. Штаб осуществляет межведомственное взаимодействие структур и ведомств, оказывающих услуги, в том числе в предоставлении мер социальной поддержки, данной категории граждан. В состав штаба включены специалисты экономических, финансовых и юридических подразделений муниципалитета, руководители управлений образования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здравоохранения, молодежного центра, Центра занятости населения, военного комиссариата, социальной защиты населения. Председателем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и члена штаба осуществляется личный прием граждан, проводятся консультативные мероприятия, организуются регулярные встречи с членами семей участников СВО.</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Краевыми государственными бюджетными учреждениями комплексными центрами социального обслуживания населения совместно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с администрациями муниципальных образований Красноярского края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в рамках адресного сопровождения участников специальной военной операции и членов их семей организована индивидуальная работа с каждой семьей, оказывается содействие в разрешении сложных жизненных ситуаций, включая решение социально-бытовых проблем, составлены социальные паспорта на семьи участников специальной военной операции, актуализация которых осуществляется по мере необходимости. Социальный паспорт позволяет максимально индивидуально и адресно оказывать необходимую социальную, правовую, психологическую, медицинскую помощь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сопровождение. Кроме того, за каждой семьей закреплен куратор,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к которому участники СВО и члены их семьи могут обратиться в любое время и получить поддержку и помощь в решении возникших вопросов.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Во многих муниципальных образованиях для оперативного реагирования созданы чаты в мессенджерах «WhatsApp», «</w:t>
      </w:r>
      <w:r w:rsidRPr="001D3659">
        <w:rPr>
          <w:rFonts w:ascii="Times New Roman" w:eastAsia="Calibri" w:hAnsi="Times New Roman" w:cs="Times New Roman"/>
          <w:sz w:val="28"/>
          <w:szCs w:val="28"/>
        </w:rPr>
        <w:t>Viber</w:t>
      </w:r>
      <w:r w:rsidRPr="00F274D2">
        <w:rPr>
          <w:rFonts w:ascii="Times New Roman" w:eastAsia="Calibri" w:hAnsi="Times New Roman" w:cs="Times New Roman"/>
          <w:sz w:val="28"/>
          <w:szCs w:val="28"/>
        </w:rPr>
        <w:t>», «</w:t>
      </w:r>
      <w:r w:rsidRPr="001D3659">
        <w:rPr>
          <w:rFonts w:ascii="Times New Roman" w:eastAsia="Calibri" w:hAnsi="Times New Roman" w:cs="Times New Roman"/>
          <w:sz w:val="28"/>
          <w:szCs w:val="28"/>
        </w:rPr>
        <w:t>Telegram</w:t>
      </w:r>
      <w:r w:rsidRPr="00F274D2">
        <w:rPr>
          <w:rFonts w:ascii="Times New Roman" w:eastAsia="Calibri" w:hAnsi="Times New Roman" w:cs="Times New Roman"/>
          <w:sz w:val="28"/>
          <w:szCs w:val="28"/>
        </w:rPr>
        <w:t>», в которых специалисты муниципалитетов отвечают на вопросы, поступившие от участников СВО и членов их семей в режиме онлайн.</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lastRenderedPageBreak/>
        <w:t xml:space="preserve">Дополнительно к мерам, установленным в соответствии с указом Губернатора Красноярского края от 25.10.2022 № 317-п «О социально-экономических мерах поддержки лиц, принимающих участие в специальной военной операции, и членов их семей», в муниципалитетах разрабатываются и принимаются меры поддержки участников СВО и членов их семей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в соответствии с потребностями этой категории граждан и спецификой муниципального образования. Приведем примеры.</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В Северо-Енисейском районе решен вопрос обеспечения жилищных прав военнослужащих и членов их семей в период участия в специальной военной операции (участники СВО и совместно проживающие с ними члены семей полностью освобождены от оплаты ЖКУ, в домах с печным отоплением бесплатно предоставляются дрова (в том числе без взимания платы за доставку).</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ряде муниципалитетов участники СВО и члены их семей, проживающие в муниципальных жилых помещениях, освобождены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от внесения платы за коммерческий наем. В рамках проводимого муниципального жилищного контроля предусмотрена пролонгация договоров найма в беззаявительном порядке на весь период участия гражданина СВО и в течение 30 дней после его возвращения в район.</w:t>
      </w:r>
    </w:p>
    <w:p w:rsid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Для лиц, принимающих участие в специальной военной операции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и являющихся субъектами малого и среднего предпринимательства, предусмотрено предоставление на период участия в специальной военной операции отсрочки уплаты арендной платы по договорам аренды имущества, находящегося в муниципальной собственности и расторжение таких договоров аренды без применения штрафных санкций; возможность изменения существенных условий муниципального контракта, если при исполнении такого контракта возникли независящие от сторон контракта обстоятельства, влекущие невозможность его исполнения в связи с участием в специальной военной операции.</w:t>
      </w:r>
      <w:r>
        <w:rPr>
          <w:rFonts w:ascii="Times New Roman" w:eastAsia="Calibri" w:hAnsi="Times New Roman" w:cs="Times New Roman"/>
          <w:sz w:val="28"/>
          <w:szCs w:val="28"/>
        </w:rPr>
        <w:br w:type="page"/>
      </w:r>
    </w:p>
    <w:p w:rsidR="00C17B50" w:rsidRPr="00F274D2" w:rsidRDefault="00C17B50" w:rsidP="00A56839">
      <w:pPr>
        <w:spacing w:after="0" w:line="240" w:lineRule="auto"/>
        <w:ind w:firstLine="709"/>
        <w:rPr>
          <w:rFonts w:ascii="Times New Roman" w:hAnsi="Times New Roman" w:cs="Times New Roman"/>
          <w:sz w:val="28"/>
          <w:szCs w:val="28"/>
        </w:rPr>
      </w:pPr>
    </w:p>
    <w:p w:rsidR="007B7A03" w:rsidRPr="009C5ADC" w:rsidRDefault="00AC3907" w:rsidP="00A56839">
      <w:pPr>
        <w:pStyle w:val="1"/>
        <w:spacing w:before="0" w:line="240" w:lineRule="auto"/>
        <w:ind w:firstLine="709"/>
        <w:jc w:val="both"/>
        <w:rPr>
          <w:rFonts w:ascii="Times New Roman" w:hAnsi="Times New Roman" w:cs="Times New Roman"/>
          <w:b/>
          <w:color w:val="auto"/>
          <w:sz w:val="28"/>
          <w:szCs w:val="28"/>
        </w:rPr>
      </w:pPr>
      <w:bookmarkStart w:id="20" w:name="_Toc110586761"/>
      <w:bookmarkStart w:id="21" w:name="_Toc146206175"/>
      <w:r w:rsidRPr="009C5ADC">
        <w:rPr>
          <w:rFonts w:ascii="Times New Roman" w:hAnsi="Times New Roman" w:cs="Times New Roman"/>
          <w:b/>
          <w:color w:val="auto"/>
          <w:sz w:val="28"/>
          <w:szCs w:val="28"/>
        </w:rPr>
        <w:t>3</w:t>
      </w:r>
      <w:r w:rsidR="001E039E" w:rsidRPr="009C5ADC">
        <w:rPr>
          <w:rFonts w:ascii="Times New Roman" w:hAnsi="Times New Roman" w:cs="Times New Roman"/>
          <w:b/>
          <w:color w:val="auto"/>
          <w:sz w:val="28"/>
          <w:szCs w:val="28"/>
        </w:rPr>
        <w:t xml:space="preserve">. </w:t>
      </w:r>
      <w:r w:rsidR="00C77481" w:rsidRPr="009C5ADC">
        <w:rPr>
          <w:rFonts w:ascii="Times New Roman" w:hAnsi="Times New Roman" w:cs="Times New Roman"/>
          <w:b/>
          <w:color w:val="auto"/>
          <w:sz w:val="28"/>
          <w:szCs w:val="28"/>
        </w:rPr>
        <w:t xml:space="preserve">Пространственные аспекты развития </w:t>
      </w:r>
      <w:r w:rsidR="005A7767" w:rsidRPr="009C5ADC">
        <w:rPr>
          <w:rFonts w:ascii="Times New Roman" w:hAnsi="Times New Roman" w:cs="Times New Roman"/>
          <w:b/>
          <w:color w:val="auto"/>
          <w:sz w:val="28"/>
          <w:szCs w:val="28"/>
        </w:rPr>
        <w:t>местного самоуправления</w:t>
      </w:r>
      <w:bookmarkEnd w:id="20"/>
      <w:bookmarkEnd w:id="21"/>
      <w:r w:rsidR="007E02E0" w:rsidRPr="009C5ADC">
        <w:rPr>
          <w:rFonts w:ascii="Times New Roman" w:hAnsi="Times New Roman" w:cs="Times New Roman"/>
          <w:b/>
          <w:color w:val="auto"/>
          <w:sz w:val="28"/>
          <w:szCs w:val="28"/>
        </w:rPr>
        <w:t xml:space="preserve"> </w:t>
      </w:r>
    </w:p>
    <w:p w:rsidR="00C17B50" w:rsidRPr="009C5ADC" w:rsidRDefault="00C17B50" w:rsidP="00A56839">
      <w:pPr>
        <w:spacing w:after="0" w:line="240" w:lineRule="auto"/>
        <w:ind w:firstLine="709"/>
        <w:rPr>
          <w:rFonts w:ascii="Times New Roman" w:hAnsi="Times New Roman" w:cs="Times New Roman"/>
          <w:sz w:val="28"/>
          <w:szCs w:val="28"/>
        </w:rPr>
      </w:pPr>
    </w:p>
    <w:p w:rsidR="00FC79C4" w:rsidRPr="009C5ADC" w:rsidRDefault="00AC3907" w:rsidP="00A56839">
      <w:pPr>
        <w:pStyle w:val="1"/>
        <w:spacing w:before="0" w:line="240" w:lineRule="auto"/>
        <w:ind w:firstLine="709"/>
        <w:jc w:val="both"/>
        <w:rPr>
          <w:rFonts w:ascii="Times New Roman" w:hAnsi="Times New Roman" w:cs="Times New Roman"/>
          <w:b/>
          <w:color w:val="auto"/>
          <w:sz w:val="28"/>
          <w:szCs w:val="28"/>
        </w:rPr>
      </w:pPr>
      <w:bookmarkStart w:id="22" w:name="_Toc110586762"/>
      <w:bookmarkStart w:id="23" w:name="_Toc146206176"/>
      <w:r w:rsidRPr="009C5ADC">
        <w:rPr>
          <w:rFonts w:ascii="Times New Roman" w:hAnsi="Times New Roman" w:cs="Times New Roman"/>
          <w:b/>
          <w:color w:val="auto"/>
          <w:sz w:val="28"/>
          <w:szCs w:val="28"/>
        </w:rPr>
        <w:t>3</w:t>
      </w:r>
      <w:r w:rsidR="00C77481" w:rsidRPr="009C5ADC">
        <w:rPr>
          <w:rFonts w:ascii="Times New Roman" w:hAnsi="Times New Roman" w:cs="Times New Roman"/>
          <w:b/>
          <w:color w:val="auto"/>
          <w:sz w:val="28"/>
          <w:szCs w:val="28"/>
        </w:rPr>
        <w:t xml:space="preserve">.1. </w:t>
      </w:r>
      <w:r w:rsidR="00911BB6" w:rsidRPr="009C5ADC">
        <w:rPr>
          <w:rFonts w:ascii="Times New Roman" w:hAnsi="Times New Roman" w:cs="Times New Roman"/>
          <w:b/>
          <w:color w:val="auto"/>
          <w:sz w:val="28"/>
          <w:szCs w:val="28"/>
        </w:rPr>
        <w:t>Основны</w:t>
      </w:r>
      <w:r w:rsidR="007601CA" w:rsidRPr="009C5ADC">
        <w:rPr>
          <w:rFonts w:ascii="Times New Roman" w:hAnsi="Times New Roman" w:cs="Times New Roman"/>
          <w:b/>
          <w:color w:val="auto"/>
          <w:sz w:val="28"/>
          <w:szCs w:val="28"/>
        </w:rPr>
        <w:t>е</w:t>
      </w:r>
      <w:r w:rsidR="00911BB6" w:rsidRPr="009C5ADC">
        <w:rPr>
          <w:rFonts w:ascii="Times New Roman" w:hAnsi="Times New Roman" w:cs="Times New Roman"/>
          <w:b/>
          <w:color w:val="auto"/>
          <w:sz w:val="28"/>
          <w:szCs w:val="28"/>
        </w:rPr>
        <w:t xml:space="preserve"> тенденци</w:t>
      </w:r>
      <w:r w:rsidR="007601CA" w:rsidRPr="009C5ADC">
        <w:rPr>
          <w:rFonts w:ascii="Times New Roman" w:hAnsi="Times New Roman" w:cs="Times New Roman"/>
          <w:b/>
          <w:color w:val="auto"/>
          <w:sz w:val="28"/>
          <w:szCs w:val="28"/>
        </w:rPr>
        <w:t>и</w:t>
      </w:r>
      <w:r w:rsidR="00911BB6" w:rsidRPr="009C5ADC">
        <w:rPr>
          <w:rFonts w:ascii="Times New Roman" w:hAnsi="Times New Roman" w:cs="Times New Roman"/>
          <w:b/>
          <w:color w:val="auto"/>
          <w:sz w:val="28"/>
          <w:szCs w:val="28"/>
        </w:rPr>
        <w:t xml:space="preserve"> </w:t>
      </w:r>
      <w:r w:rsidR="00D9038C" w:rsidRPr="009C5ADC">
        <w:rPr>
          <w:rFonts w:ascii="Times New Roman" w:hAnsi="Times New Roman" w:cs="Times New Roman"/>
          <w:b/>
          <w:color w:val="auto"/>
          <w:sz w:val="28"/>
          <w:szCs w:val="28"/>
        </w:rPr>
        <w:t xml:space="preserve">территориальной организации </w:t>
      </w:r>
      <w:r w:rsidR="00260314" w:rsidRPr="009C5ADC">
        <w:rPr>
          <w:rFonts w:ascii="Times New Roman" w:hAnsi="Times New Roman" w:cs="Times New Roman"/>
          <w:b/>
          <w:color w:val="auto"/>
          <w:sz w:val="28"/>
          <w:szCs w:val="28"/>
        </w:rPr>
        <w:t>местного самоуправления</w:t>
      </w:r>
      <w:r w:rsidR="000C71EE" w:rsidRPr="009C5ADC">
        <w:rPr>
          <w:rFonts w:ascii="Times New Roman" w:hAnsi="Times New Roman" w:cs="Times New Roman"/>
          <w:b/>
          <w:color w:val="auto"/>
          <w:sz w:val="28"/>
          <w:szCs w:val="28"/>
        </w:rPr>
        <w:t xml:space="preserve"> (в т.</w:t>
      </w:r>
      <w:r w:rsidR="007E02E0" w:rsidRPr="009C5ADC">
        <w:rPr>
          <w:rFonts w:ascii="Times New Roman" w:hAnsi="Times New Roman" w:cs="Times New Roman"/>
          <w:b/>
          <w:color w:val="auto"/>
          <w:sz w:val="28"/>
          <w:szCs w:val="28"/>
        </w:rPr>
        <w:t xml:space="preserve"> </w:t>
      </w:r>
      <w:r w:rsidR="000C71EE" w:rsidRPr="009C5ADC">
        <w:rPr>
          <w:rFonts w:ascii="Times New Roman" w:hAnsi="Times New Roman" w:cs="Times New Roman"/>
          <w:b/>
          <w:color w:val="auto"/>
          <w:sz w:val="28"/>
          <w:szCs w:val="28"/>
        </w:rPr>
        <w:t>ч. преобразований муниципальных образований)</w:t>
      </w:r>
      <w:r w:rsidR="007601CA" w:rsidRPr="009C5ADC">
        <w:rPr>
          <w:rFonts w:ascii="Times New Roman" w:hAnsi="Times New Roman" w:cs="Times New Roman"/>
          <w:b/>
          <w:color w:val="auto"/>
          <w:sz w:val="28"/>
          <w:szCs w:val="28"/>
        </w:rPr>
        <w:t>: ожидаемые и полученные эффекты</w:t>
      </w:r>
      <w:r w:rsidR="00C77481" w:rsidRPr="009C5ADC">
        <w:rPr>
          <w:rFonts w:ascii="Times New Roman" w:hAnsi="Times New Roman" w:cs="Times New Roman"/>
          <w:b/>
          <w:color w:val="auto"/>
          <w:sz w:val="28"/>
          <w:szCs w:val="28"/>
        </w:rPr>
        <w:t xml:space="preserve"> (в сферах управления, экономики, социального блока</w:t>
      </w:r>
      <w:r w:rsidR="00071F24" w:rsidRPr="009C5ADC">
        <w:rPr>
          <w:rFonts w:ascii="Times New Roman" w:hAnsi="Times New Roman" w:cs="Times New Roman"/>
          <w:b/>
          <w:color w:val="auto"/>
          <w:sz w:val="28"/>
          <w:szCs w:val="28"/>
        </w:rPr>
        <w:t xml:space="preserve"> (образование, здравоохранение, культура, соцзащита)</w:t>
      </w:r>
      <w:r w:rsidR="00C77481" w:rsidRPr="009C5ADC">
        <w:rPr>
          <w:rFonts w:ascii="Times New Roman" w:hAnsi="Times New Roman" w:cs="Times New Roman"/>
          <w:b/>
          <w:color w:val="auto"/>
          <w:sz w:val="28"/>
          <w:szCs w:val="28"/>
        </w:rPr>
        <w:t>, обратной связи с населением)</w:t>
      </w:r>
      <w:bookmarkEnd w:id="22"/>
      <w:bookmarkEnd w:id="23"/>
    </w:p>
    <w:p w:rsidR="00C17B50" w:rsidRPr="00071606" w:rsidRDefault="00C17B50" w:rsidP="00A56839">
      <w:pPr>
        <w:spacing w:after="0" w:line="240" w:lineRule="auto"/>
        <w:ind w:firstLine="709"/>
        <w:rPr>
          <w:rFonts w:ascii="Times New Roman" w:hAnsi="Times New Roman" w:cs="Times New Roman"/>
          <w:sz w:val="28"/>
          <w:szCs w:val="28"/>
          <w:highlight w:val="yellow"/>
        </w:rPr>
      </w:pPr>
    </w:p>
    <w:p w:rsidR="008452CE" w:rsidRPr="009C5ADC" w:rsidRDefault="008452CE" w:rsidP="00A56839">
      <w:pPr>
        <w:spacing w:after="0" w:line="240" w:lineRule="auto"/>
        <w:ind w:firstLine="709"/>
        <w:contextualSpacing/>
        <w:jc w:val="both"/>
        <w:rPr>
          <w:rFonts w:ascii="Times New Roman" w:eastAsia="Times New Roman" w:hAnsi="Times New Roman" w:cs="Times New Roman"/>
          <w:sz w:val="28"/>
          <w:szCs w:val="28"/>
          <w:lang w:eastAsia="ru-RU"/>
        </w:rPr>
      </w:pPr>
      <w:r w:rsidRPr="009C5ADC">
        <w:rPr>
          <w:rFonts w:ascii="Times New Roman" w:eastAsia="Times New Roman" w:hAnsi="Times New Roman" w:cs="Times New Roman"/>
          <w:sz w:val="28"/>
          <w:szCs w:val="28"/>
          <w:lang w:eastAsia="ru-RU"/>
        </w:rPr>
        <w:t>Общее количество муниципальных образований</w:t>
      </w:r>
      <w:r w:rsidR="008E2029" w:rsidRPr="009C5ADC">
        <w:rPr>
          <w:rFonts w:ascii="Times New Roman" w:eastAsia="Times New Roman" w:hAnsi="Times New Roman" w:cs="Times New Roman"/>
          <w:sz w:val="28"/>
          <w:szCs w:val="28"/>
          <w:lang w:eastAsia="ru-RU"/>
        </w:rPr>
        <w:t xml:space="preserve"> в Красноярском крае</w:t>
      </w:r>
      <w:r w:rsidRPr="009C5ADC">
        <w:rPr>
          <w:rFonts w:ascii="Times New Roman" w:eastAsia="Times New Roman" w:hAnsi="Times New Roman" w:cs="Times New Roman"/>
          <w:sz w:val="28"/>
          <w:szCs w:val="28"/>
          <w:lang w:eastAsia="ru-RU"/>
        </w:rPr>
        <w:t xml:space="preserve">, в том числе по видам муниципальных образований </w:t>
      </w:r>
      <w:r w:rsidR="00FA62E0" w:rsidRPr="009C5ADC">
        <w:rPr>
          <w:rFonts w:ascii="Times New Roman" w:eastAsia="Times New Roman" w:hAnsi="Times New Roman" w:cs="Times New Roman"/>
          <w:sz w:val="28"/>
          <w:szCs w:val="28"/>
          <w:lang w:eastAsia="ru-RU"/>
        </w:rPr>
        <w:t>в 20</w:t>
      </w:r>
      <w:r w:rsidR="007D5F5A" w:rsidRPr="009C5ADC">
        <w:rPr>
          <w:rFonts w:ascii="Times New Roman" w:eastAsia="Times New Roman" w:hAnsi="Times New Roman" w:cs="Times New Roman"/>
          <w:sz w:val="28"/>
          <w:szCs w:val="28"/>
          <w:lang w:eastAsia="ru-RU"/>
        </w:rPr>
        <w:t>21</w:t>
      </w:r>
      <w:r w:rsidR="00FA62E0" w:rsidRPr="009C5ADC">
        <w:rPr>
          <w:rFonts w:ascii="Times New Roman" w:eastAsia="Times New Roman" w:hAnsi="Times New Roman" w:cs="Times New Roman"/>
          <w:sz w:val="28"/>
          <w:szCs w:val="28"/>
          <w:lang w:eastAsia="ru-RU"/>
        </w:rPr>
        <w:t>-202</w:t>
      </w:r>
      <w:r w:rsidR="007D5F5A" w:rsidRPr="009C5ADC">
        <w:rPr>
          <w:rFonts w:ascii="Times New Roman" w:eastAsia="Times New Roman" w:hAnsi="Times New Roman" w:cs="Times New Roman"/>
          <w:sz w:val="28"/>
          <w:szCs w:val="28"/>
          <w:lang w:eastAsia="ru-RU"/>
        </w:rPr>
        <w:t>2</w:t>
      </w:r>
      <w:r w:rsidR="00FA62E0" w:rsidRPr="009C5ADC">
        <w:rPr>
          <w:rFonts w:ascii="Times New Roman" w:eastAsia="Times New Roman" w:hAnsi="Times New Roman" w:cs="Times New Roman"/>
          <w:sz w:val="28"/>
          <w:szCs w:val="28"/>
          <w:lang w:eastAsia="ru-RU"/>
        </w:rPr>
        <w:t xml:space="preserve"> годах </w:t>
      </w:r>
      <w:r w:rsidRPr="009C5ADC">
        <w:rPr>
          <w:rFonts w:ascii="Times New Roman" w:eastAsia="Times New Roman" w:hAnsi="Times New Roman" w:cs="Times New Roman"/>
          <w:sz w:val="28"/>
          <w:szCs w:val="28"/>
          <w:lang w:eastAsia="ru-RU"/>
        </w:rPr>
        <w:t xml:space="preserve">представлено </w:t>
      </w:r>
      <w:r w:rsidR="00C407E1" w:rsidRPr="009C5ADC">
        <w:rPr>
          <w:rFonts w:ascii="Times New Roman" w:eastAsia="Times New Roman" w:hAnsi="Times New Roman" w:cs="Times New Roman"/>
          <w:sz w:val="28"/>
          <w:szCs w:val="28"/>
          <w:lang w:eastAsia="ru-RU"/>
        </w:rPr>
        <w:t>в таблице</w:t>
      </w:r>
      <w:r w:rsidR="003451E7" w:rsidRPr="009C5ADC">
        <w:rPr>
          <w:rFonts w:ascii="Times New Roman" w:eastAsia="Times New Roman" w:hAnsi="Times New Roman" w:cs="Times New Roman"/>
          <w:sz w:val="28"/>
          <w:szCs w:val="28"/>
          <w:lang w:eastAsia="ru-RU"/>
        </w:rPr>
        <w:t xml:space="preserve"> 2</w:t>
      </w:r>
      <w:r w:rsidRPr="009C5ADC">
        <w:rPr>
          <w:rFonts w:ascii="Times New Roman" w:eastAsia="Times New Roman" w:hAnsi="Times New Roman" w:cs="Times New Roman"/>
          <w:sz w:val="28"/>
          <w:szCs w:val="28"/>
          <w:lang w:eastAsia="ru-RU"/>
        </w:rPr>
        <w:t>.</w:t>
      </w:r>
    </w:p>
    <w:p w:rsidR="00C407E1" w:rsidRPr="000C67AA" w:rsidRDefault="00C407E1" w:rsidP="000C67AA">
      <w:pPr>
        <w:spacing w:after="0" w:line="240" w:lineRule="auto"/>
        <w:ind w:firstLine="709"/>
        <w:contextualSpacing/>
        <w:jc w:val="right"/>
        <w:rPr>
          <w:rFonts w:ascii="Times New Roman" w:eastAsia="Times New Roman" w:hAnsi="Times New Roman" w:cs="Times New Roman"/>
          <w:sz w:val="28"/>
          <w:szCs w:val="28"/>
          <w:lang w:eastAsia="ru-RU"/>
        </w:rPr>
      </w:pPr>
      <w:r w:rsidRPr="00F274D2">
        <w:rPr>
          <w:rFonts w:ascii="Times New Roman" w:eastAsia="Times New Roman" w:hAnsi="Times New Roman" w:cs="Times New Roman"/>
          <w:sz w:val="28"/>
          <w:szCs w:val="28"/>
          <w:lang w:eastAsia="ru-RU"/>
        </w:rPr>
        <w:t>Таблица</w:t>
      </w:r>
      <w:r w:rsidR="003451E7" w:rsidRPr="00F274D2">
        <w:rPr>
          <w:rFonts w:ascii="Times New Roman" w:eastAsia="Times New Roman" w:hAnsi="Times New Roman" w:cs="Times New Roman"/>
          <w:sz w:val="28"/>
          <w:szCs w:val="28"/>
          <w:lang w:eastAsia="ru-RU"/>
        </w:rPr>
        <w:t xml:space="preserve"> 2</w:t>
      </w:r>
    </w:p>
    <w:tbl>
      <w:tblPr>
        <w:tblpPr w:leftFromText="181" w:rightFromText="181" w:vertAnchor="text" w:horzAnchor="margin" w:tblpXSpec="center" w:tblpY="36"/>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709"/>
        <w:gridCol w:w="741"/>
        <w:gridCol w:w="818"/>
        <w:gridCol w:w="992"/>
        <w:gridCol w:w="851"/>
        <w:gridCol w:w="850"/>
        <w:gridCol w:w="851"/>
        <w:gridCol w:w="992"/>
      </w:tblGrid>
      <w:tr w:rsidR="00C407E1" w:rsidRPr="001D3659" w:rsidTr="000C67AA">
        <w:trPr>
          <w:cantSplit/>
          <w:trHeight w:val="2103"/>
          <w:jc w:val="center"/>
        </w:trPr>
        <w:tc>
          <w:tcPr>
            <w:tcW w:w="1951" w:type="dxa"/>
            <w:tcBorders>
              <w:top w:val="single" w:sz="12" w:space="0" w:color="auto"/>
              <w:left w:val="single" w:sz="12" w:space="0" w:color="auto"/>
            </w:tcBorders>
            <w:shd w:val="clear" w:color="auto" w:fill="auto"/>
            <w:vAlign w:val="center"/>
            <w:hideMark/>
          </w:tcPr>
          <w:p w:rsidR="00C407E1" w:rsidRPr="001D3659" w:rsidRDefault="00C407E1"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Наименование показателя</w:t>
            </w:r>
          </w:p>
        </w:tc>
        <w:tc>
          <w:tcPr>
            <w:tcW w:w="709"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Единица измерения</w:t>
            </w:r>
          </w:p>
        </w:tc>
        <w:tc>
          <w:tcPr>
            <w:tcW w:w="709"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Год</w:t>
            </w:r>
          </w:p>
        </w:tc>
        <w:tc>
          <w:tcPr>
            <w:tcW w:w="741"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Всего </w:t>
            </w:r>
          </w:p>
        </w:tc>
        <w:tc>
          <w:tcPr>
            <w:tcW w:w="818"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Административный центр </w:t>
            </w:r>
            <w:r w:rsidRPr="001D3659">
              <w:rPr>
                <w:rFonts w:ascii="Times New Roman" w:eastAsia="Times New Roman" w:hAnsi="Times New Roman" w:cs="Times New Roman"/>
                <w:b/>
                <w:bCs/>
                <w:sz w:val="24"/>
                <w:szCs w:val="20"/>
                <w:lang w:eastAsia="ru-RU"/>
              </w:rPr>
              <w:br/>
              <w:t>(г. Красноярск)</w:t>
            </w:r>
          </w:p>
        </w:tc>
        <w:tc>
          <w:tcPr>
            <w:tcW w:w="992"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Городские округа </w:t>
            </w:r>
          </w:p>
        </w:tc>
        <w:tc>
          <w:tcPr>
            <w:tcW w:w="851" w:type="dxa"/>
            <w:tcBorders>
              <w:top w:val="single" w:sz="12" w:space="0" w:color="auto"/>
            </w:tcBorders>
            <w:textDirection w:val="btLr"/>
            <w:vAlign w:val="center"/>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Муниципальные округа</w:t>
            </w:r>
          </w:p>
        </w:tc>
        <w:tc>
          <w:tcPr>
            <w:tcW w:w="850"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Муниципальные районы </w:t>
            </w:r>
          </w:p>
        </w:tc>
        <w:tc>
          <w:tcPr>
            <w:tcW w:w="851" w:type="dxa"/>
            <w:tcBorders>
              <w:top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Городские поселения </w:t>
            </w:r>
          </w:p>
        </w:tc>
        <w:tc>
          <w:tcPr>
            <w:tcW w:w="992" w:type="dxa"/>
            <w:tcBorders>
              <w:top w:val="single" w:sz="12" w:space="0" w:color="auto"/>
              <w:right w:val="single" w:sz="12" w:space="0" w:color="auto"/>
            </w:tcBorders>
            <w:shd w:val="clear" w:color="auto" w:fill="auto"/>
            <w:textDirection w:val="btLr"/>
            <w:vAlign w:val="center"/>
            <w:hideMark/>
          </w:tcPr>
          <w:p w:rsidR="00C407E1" w:rsidRPr="001D3659" w:rsidRDefault="00C407E1" w:rsidP="000C67AA">
            <w:pPr>
              <w:spacing w:after="0" w:line="240" w:lineRule="auto"/>
              <w:ind w:right="113"/>
              <w:jc w:val="center"/>
              <w:rPr>
                <w:rFonts w:ascii="Times New Roman" w:eastAsia="Times New Roman" w:hAnsi="Times New Roman" w:cs="Times New Roman"/>
                <w:b/>
                <w:bCs/>
                <w:sz w:val="24"/>
                <w:szCs w:val="20"/>
                <w:lang w:eastAsia="ru-RU"/>
              </w:rPr>
            </w:pPr>
            <w:r w:rsidRPr="001D3659">
              <w:rPr>
                <w:rFonts w:ascii="Times New Roman" w:eastAsia="Times New Roman" w:hAnsi="Times New Roman" w:cs="Times New Roman"/>
                <w:b/>
                <w:bCs/>
                <w:sz w:val="24"/>
                <w:szCs w:val="20"/>
                <w:lang w:eastAsia="ru-RU"/>
              </w:rPr>
              <w:t xml:space="preserve"> Сельские поселения </w:t>
            </w:r>
          </w:p>
        </w:tc>
      </w:tr>
      <w:tr w:rsidR="00EE445A" w:rsidRPr="001D3659" w:rsidTr="000C67AA">
        <w:trPr>
          <w:trHeight w:val="255"/>
          <w:jc w:val="center"/>
        </w:trPr>
        <w:tc>
          <w:tcPr>
            <w:tcW w:w="1951" w:type="dxa"/>
            <w:tcBorders>
              <w:left w:val="single" w:sz="12" w:space="0" w:color="auto"/>
            </w:tcBorders>
            <w:shd w:val="clear" w:color="auto" w:fill="auto"/>
            <w:vAlign w:val="center"/>
            <w:hideMark/>
          </w:tcPr>
          <w:p w:rsidR="00EE445A" w:rsidRPr="001D3659" w:rsidRDefault="001B74FE"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1</w:t>
            </w:r>
          </w:p>
        </w:tc>
        <w:tc>
          <w:tcPr>
            <w:tcW w:w="709" w:type="dxa"/>
            <w:shd w:val="clear" w:color="auto" w:fill="auto"/>
            <w:vAlign w:val="center"/>
            <w:hideMark/>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2</w:t>
            </w:r>
          </w:p>
        </w:tc>
        <w:tc>
          <w:tcPr>
            <w:tcW w:w="709" w:type="dxa"/>
            <w:shd w:val="clear" w:color="auto" w:fill="auto"/>
            <w:vAlign w:val="center"/>
            <w:hideMark/>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3</w:t>
            </w:r>
          </w:p>
        </w:tc>
        <w:tc>
          <w:tcPr>
            <w:tcW w:w="741" w:type="dxa"/>
            <w:shd w:val="clear" w:color="auto" w:fill="auto"/>
            <w:vAlign w:val="center"/>
            <w:hideMark/>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4</w:t>
            </w:r>
          </w:p>
        </w:tc>
        <w:tc>
          <w:tcPr>
            <w:tcW w:w="818" w:type="dxa"/>
            <w:shd w:val="clear" w:color="auto" w:fill="auto"/>
            <w:vAlign w:val="center"/>
            <w:hideMark/>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5</w:t>
            </w:r>
          </w:p>
        </w:tc>
        <w:tc>
          <w:tcPr>
            <w:tcW w:w="992" w:type="dxa"/>
            <w:shd w:val="clear" w:color="auto" w:fill="auto"/>
            <w:vAlign w:val="center"/>
            <w:hideMark/>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6</w:t>
            </w:r>
          </w:p>
        </w:tc>
        <w:tc>
          <w:tcPr>
            <w:tcW w:w="851" w:type="dxa"/>
            <w:vAlign w:val="center"/>
          </w:tcPr>
          <w:p w:rsidR="00EE445A" w:rsidRPr="001D3659" w:rsidRDefault="00EE445A"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7</w:t>
            </w:r>
          </w:p>
        </w:tc>
        <w:tc>
          <w:tcPr>
            <w:tcW w:w="850" w:type="dxa"/>
            <w:shd w:val="clear" w:color="auto" w:fill="auto"/>
            <w:hideMark/>
          </w:tcPr>
          <w:p w:rsidR="00EE445A" w:rsidRPr="001D3659" w:rsidRDefault="001B74FE"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8</w:t>
            </w:r>
          </w:p>
        </w:tc>
        <w:tc>
          <w:tcPr>
            <w:tcW w:w="851" w:type="dxa"/>
            <w:shd w:val="clear" w:color="auto" w:fill="auto"/>
            <w:vAlign w:val="center"/>
            <w:hideMark/>
          </w:tcPr>
          <w:p w:rsidR="00EE445A" w:rsidRPr="001D3659" w:rsidRDefault="001B74FE"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9</w:t>
            </w:r>
          </w:p>
        </w:tc>
        <w:tc>
          <w:tcPr>
            <w:tcW w:w="992" w:type="dxa"/>
            <w:tcBorders>
              <w:right w:val="single" w:sz="12" w:space="0" w:color="auto"/>
            </w:tcBorders>
            <w:shd w:val="clear" w:color="auto" w:fill="auto"/>
            <w:vAlign w:val="center"/>
            <w:hideMark/>
          </w:tcPr>
          <w:p w:rsidR="00EE445A" w:rsidRPr="001D3659" w:rsidRDefault="001B74FE"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10</w:t>
            </w:r>
          </w:p>
        </w:tc>
      </w:tr>
      <w:tr w:rsidR="00FA62E0" w:rsidRPr="001D3659" w:rsidTr="000C67AA">
        <w:trPr>
          <w:trHeight w:val="419"/>
          <w:jc w:val="center"/>
        </w:trPr>
        <w:tc>
          <w:tcPr>
            <w:tcW w:w="1951" w:type="dxa"/>
            <w:vMerge w:val="restart"/>
            <w:tcBorders>
              <w:left w:val="single" w:sz="12" w:space="0" w:color="auto"/>
            </w:tcBorders>
            <w:vAlign w:val="center"/>
            <w:hideMark/>
          </w:tcPr>
          <w:p w:rsidR="00FA62E0" w:rsidRPr="001D3659" w:rsidRDefault="005E3AF0" w:rsidP="000C67AA">
            <w:pPr>
              <w:spacing w:after="0" w:line="240" w:lineRule="auto"/>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Количество муниципальных образований</w:t>
            </w:r>
          </w:p>
        </w:tc>
        <w:tc>
          <w:tcPr>
            <w:tcW w:w="709" w:type="dxa"/>
            <w:vMerge w:val="restart"/>
            <w:vAlign w:val="center"/>
            <w:hideMark/>
          </w:tcPr>
          <w:p w:rsidR="00FA62E0" w:rsidRPr="001D3659" w:rsidRDefault="00FA62E0" w:rsidP="000C67AA">
            <w:pPr>
              <w:spacing w:after="0" w:line="240" w:lineRule="auto"/>
              <w:rPr>
                <w:rFonts w:ascii="Times New Roman" w:eastAsia="Times New Roman" w:hAnsi="Times New Roman" w:cs="Times New Roman"/>
                <w:color w:val="000000"/>
                <w:sz w:val="24"/>
                <w:szCs w:val="20"/>
                <w:lang w:eastAsia="ru-RU"/>
              </w:rPr>
            </w:pPr>
          </w:p>
        </w:tc>
        <w:tc>
          <w:tcPr>
            <w:tcW w:w="709" w:type="dxa"/>
            <w:shd w:val="clear" w:color="auto" w:fill="auto"/>
            <w:vAlign w:val="center"/>
            <w:hideMark/>
          </w:tcPr>
          <w:p w:rsidR="00FA62E0" w:rsidRPr="001D3659" w:rsidRDefault="00FA62E0"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202</w:t>
            </w:r>
            <w:r w:rsidR="007D5F5A" w:rsidRPr="001D3659">
              <w:rPr>
                <w:rFonts w:ascii="Times New Roman" w:eastAsia="Times New Roman" w:hAnsi="Times New Roman" w:cs="Times New Roman"/>
                <w:b/>
                <w:bCs/>
                <w:color w:val="000000"/>
                <w:sz w:val="24"/>
                <w:szCs w:val="20"/>
                <w:lang w:eastAsia="ru-RU"/>
              </w:rPr>
              <w:t>1</w:t>
            </w:r>
          </w:p>
        </w:tc>
        <w:tc>
          <w:tcPr>
            <w:tcW w:w="741" w:type="dxa"/>
            <w:shd w:val="clear" w:color="auto" w:fill="auto"/>
            <w:noWrap/>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544</w:t>
            </w:r>
          </w:p>
        </w:tc>
        <w:tc>
          <w:tcPr>
            <w:tcW w:w="818" w:type="dxa"/>
            <w:shd w:val="clear" w:color="auto" w:fill="auto"/>
            <w:noWrap/>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1</w:t>
            </w:r>
          </w:p>
        </w:tc>
        <w:tc>
          <w:tcPr>
            <w:tcW w:w="992" w:type="dxa"/>
            <w:shd w:val="clear" w:color="auto" w:fill="auto"/>
            <w:noWrap/>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17</w:t>
            </w:r>
          </w:p>
        </w:tc>
        <w:tc>
          <w:tcPr>
            <w:tcW w:w="851" w:type="dxa"/>
            <w:vAlign w:val="center"/>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3</w:t>
            </w:r>
          </w:p>
        </w:tc>
        <w:tc>
          <w:tcPr>
            <w:tcW w:w="850" w:type="dxa"/>
            <w:shd w:val="clear" w:color="auto" w:fill="auto"/>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41</w:t>
            </w:r>
          </w:p>
        </w:tc>
        <w:tc>
          <w:tcPr>
            <w:tcW w:w="851" w:type="dxa"/>
            <w:shd w:val="clear" w:color="auto" w:fill="auto"/>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26</w:t>
            </w:r>
          </w:p>
        </w:tc>
        <w:tc>
          <w:tcPr>
            <w:tcW w:w="992" w:type="dxa"/>
            <w:tcBorders>
              <w:right w:val="single" w:sz="12" w:space="0" w:color="auto"/>
            </w:tcBorders>
            <w:shd w:val="clear" w:color="auto" w:fill="auto"/>
            <w:vAlign w:val="center"/>
            <w:hideMark/>
          </w:tcPr>
          <w:p w:rsidR="00FA62E0" w:rsidRPr="001D3659" w:rsidRDefault="00FA62E0"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457</w:t>
            </w:r>
          </w:p>
        </w:tc>
      </w:tr>
      <w:tr w:rsidR="00C407E1" w:rsidRPr="001D3659" w:rsidTr="000C67AA">
        <w:trPr>
          <w:trHeight w:val="419"/>
          <w:jc w:val="center"/>
        </w:trPr>
        <w:tc>
          <w:tcPr>
            <w:tcW w:w="1951" w:type="dxa"/>
            <w:vMerge/>
            <w:tcBorders>
              <w:left w:val="single" w:sz="12" w:space="0" w:color="auto"/>
              <w:bottom w:val="single" w:sz="12" w:space="0" w:color="auto"/>
            </w:tcBorders>
            <w:vAlign w:val="center"/>
          </w:tcPr>
          <w:p w:rsidR="00C407E1" w:rsidRPr="001D3659" w:rsidRDefault="00C407E1" w:rsidP="000C67AA">
            <w:pPr>
              <w:spacing w:after="0" w:line="240" w:lineRule="auto"/>
              <w:rPr>
                <w:rFonts w:ascii="Times New Roman" w:eastAsia="Times New Roman" w:hAnsi="Times New Roman" w:cs="Times New Roman"/>
                <w:color w:val="000000"/>
                <w:sz w:val="24"/>
                <w:szCs w:val="20"/>
                <w:lang w:eastAsia="ru-RU"/>
              </w:rPr>
            </w:pPr>
          </w:p>
        </w:tc>
        <w:tc>
          <w:tcPr>
            <w:tcW w:w="709" w:type="dxa"/>
            <w:vMerge/>
            <w:tcBorders>
              <w:bottom w:val="single" w:sz="12" w:space="0" w:color="auto"/>
            </w:tcBorders>
            <w:vAlign w:val="center"/>
          </w:tcPr>
          <w:p w:rsidR="00C407E1" w:rsidRPr="001D3659" w:rsidRDefault="00C407E1" w:rsidP="000C67AA">
            <w:pPr>
              <w:spacing w:after="0" w:line="240" w:lineRule="auto"/>
              <w:rPr>
                <w:rFonts w:ascii="Times New Roman" w:eastAsia="Times New Roman" w:hAnsi="Times New Roman" w:cs="Times New Roman"/>
                <w:color w:val="000000"/>
                <w:sz w:val="24"/>
                <w:szCs w:val="20"/>
                <w:lang w:eastAsia="ru-RU"/>
              </w:rPr>
            </w:pPr>
          </w:p>
        </w:tc>
        <w:tc>
          <w:tcPr>
            <w:tcW w:w="709" w:type="dxa"/>
            <w:tcBorders>
              <w:bottom w:val="single" w:sz="12" w:space="0" w:color="auto"/>
            </w:tcBorders>
            <w:shd w:val="clear" w:color="auto" w:fill="auto"/>
            <w:vAlign w:val="center"/>
          </w:tcPr>
          <w:p w:rsidR="00C407E1" w:rsidRPr="001D3659" w:rsidRDefault="00C407E1" w:rsidP="000C67AA">
            <w:pPr>
              <w:spacing w:after="0" w:line="240" w:lineRule="auto"/>
              <w:jc w:val="center"/>
              <w:rPr>
                <w:rFonts w:ascii="Times New Roman" w:eastAsia="Times New Roman" w:hAnsi="Times New Roman" w:cs="Times New Roman"/>
                <w:b/>
                <w:bCs/>
                <w:color w:val="000000"/>
                <w:sz w:val="24"/>
                <w:szCs w:val="20"/>
                <w:lang w:eastAsia="ru-RU"/>
              </w:rPr>
            </w:pPr>
            <w:r w:rsidRPr="001D3659">
              <w:rPr>
                <w:rFonts w:ascii="Times New Roman" w:eastAsia="Times New Roman" w:hAnsi="Times New Roman" w:cs="Times New Roman"/>
                <w:b/>
                <w:bCs/>
                <w:color w:val="000000"/>
                <w:sz w:val="24"/>
                <w:szCs w:val="20"/>
                <w:lang w:eastAsia="ru-RU"/>
              </w:rPr>
              <w:t>202</w:t>
            </w:r>
            <w:r w:rsidR="007D5F5A" w:rsidRPr="001D3659">
              <w:rPr>
                <w:rFonts w:ascii="Times New Roman" w:eastAsia="Times New Roman" w:hAnsi="Times New Roman" w:cs="Times New Roman"/>
                <w:b/>
                <w:bCs/>
                <w:color w:val="000000"/>
                <w:sz w:val="24"/>
                <w:szCs w:val="20"/>
                <w:lang w:eastAsia="ru-RU"/>
              </w:rPr>
              <w:t>2</w:t>
            </w:r>
          </w:p>
        </w:tc>
        <w:tc>
          <w:tcPr>
            <w:tcW w:w="741" w:type="dxa"/>
            <w:tcBorders>
              <w:bottom w:val="single" w:sz="12" w:space="0" w:color="auto"/>
            </w:tcBorders>
            <w:shd w:val="clear" w:color="auto" w:fill="auto"/>
            <w:noWrap/>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544</w:t>
            </w:r>
          </w:p>
        </w:tc>
        <w:tc>
          <w:tcPr>
            <w:tcW w:w="818" w:type="dxa"/>
            <w:tcBorders>
              <w:bottom w:val="single" w:sz="12" w:space="0" w:color="auto"/>
            </w:tcBorders>
            <w:shd w:val="clear" w:color="auto" w:fill="auto"/>
            <w:noWrap/>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1</w:t>
            </w:r>
          </w:p>
        </w:tc>
        <w:tc>
          <w:tcPr>
            <w:tcW w:w="992" w:type="dxa"/>
            <w:tcBorders>
              <w:bottom w:val="single" w:sz="12" w:space="0" w:color="auto"/>
            </w:tcBorders>
            <w:shd w:val="clear" w:color="auto" w:fill="auto"/>
            <w:noWrap/>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17</w:t>
            </w:r>
          </w:p>
        </w:tc>
        <w:tc>
          <w:tcPr>
            <w:tcW w:w="851" w:type="dxa"/>
            <w:tcBorders>
              <w:bottom w:val="single" w:sz="12" w:space="0" w:color="auto"/>
            </w:tcBorders>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3</w:t>
            </w:r>
          </w:p>
        </w:tc>
        <w:tc>
          <w:tcPr>
            <w:tcW w:w="850" w:type="dxa"/>
            <w:tcBorders>
              <w:bottom w:val="single" w:sz="12" w:space="0" w:color="auto"/>
            </w:tcBorders>
            <w:shd w:val="clear" w:color="auto" w:fill="auto"/>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41</w:t>
            </w:r>
          </w:p>
        </w:tc>
        <w:tc>
          <w:tcPr>
            <w:tcW w:w="851" w:type="dxa"/>
            <w:tcBorders>
              <w:bottom w:val="single" w:sz="12" w:space="0" w:color="auto"/>
            </w:tcBorders>
            <w:shd w:val="clear" w:color="auto" w:fill="auto"/>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26</w:t>
            </w:r>
          </w:p>
        </w:tc>
        <w:tc>
          <w:tcPr>
            <w:tcW w:w="992" w:type="dxa"/>
            <w:tcBorders>
              <w:bottom w:val="single" w:sz="12" w:space="0" w:color="auto"/>
              <w:right w:val="single" w:sz="12" w:space="0" w:color="auto"/>
            </w:tcBorders>
            <w:shd w:val="clear" w:color="auto" w:fill="auto"/>
            <w:vAlign w:val="center"/>
          </w:tcPr>
          <w:p w:rsidR="00C407E1" w:rsidRPr="001D3659" w:rsidRDefault="00C407E1" w:rsidP="000C67AA">
            <w:pPr>
              <w:spacing w:after="0" w:line="240" w:lineRule="auto"/>
              <w:jc w:val="center"/>
              <w:rPr>
                <w:rFonts w:ascii="Times New Roman" w:eastAsia="Times New Roman" w:hAnsi="Times New Roman" w:cs="Times New Roman"/>
                <w:color w:val="000000"/>
                <w:sz w:val="24"/>
                <w:szCs w:val="20"/>
                <w:lang w:eastAsia="ru-RU"/>
              </w:rPr>
            </w:pPr>
            <w:r w:rsidRPr="001D3659">
              <w:rPr>
                <w:rFonts w:ascii="Times New Roman" w:eastAsia="Times New Roman" w:hAnsi="Times New Roman" w:cs="Times New Roman"/>
                <w:color w:val="000000"/>
                <w:sz w:val="24"/>
                <w:szCs w:val="20"/>
                <w:lang w:eastAsia="ru-RU"/>
              </w:rPr>
              <w:t>457</w:t>
            </w:r>
          </w:p>
        </w:tc>
      </w:tr>
    </w:tbl>
    <w:p w:rsidR="009B5795" w:rsidRPr="00071606" w:rsidRDefault="009B5795" w:rsidP="00A56839">
      <w:pPr>
        <w:pStyle w:val="a4"/>
        <w:spacing w:after="0" w:line="240" w:lineRule="auto"/>
        <w:ind w:left="0" w:firstLine="709"/>
        <w:jc w:val="both"/>
        <w:rPr>
          <w:rFonts w:ascii="Times New Roman" w:hAnsi="Times New Roman" w:cs="Times New Roman"/>
          <w:sz w:val="26"/>
          <w:szCs w:val="26"/>
          <w:highlight w:val="yellow"/>
        </w:rPr>
      </w:pPr>
    </w:p>
    <w:p w:rsidR="009C5ADC" w:rsidRDefault="009C5ADC"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количество муниципальных образований края </w:t>
      </w:r>
      <w:r>
        <w:rPr>
          <w:rFonts w:ascii="Times New Roman" w:eastAsia="Calibri" w:hAnsi="Times New Roman" w:cs="Times New Roman"/>
          <w:sz w:val="28"/>
          <w:szCs w:val="28"/>
        </w:rPr>
        <w:br/>
        <w:t>по сравнению с 2021 годом не изменилось.</w:t>
      </w:r>
    </w:p>
    <w:p w:rsidR="009C5ADC" w:rsidRDefault="009C5ADC"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тем в </w:t>
      </w:r>
      <w:r w:rsidR="008201EF">
        <w:rPr>
          <w:rFonts w:ascii="Times New Roman" w:eastAsia="Calibri" w:hAnsi="Times New Roman" w:cs="Times New Roman"/>
          <w:sz w:val="28"/>
          <w:szCs w:val="28"/>
        </w:rPr>
        <w:t xml:space="preserve">настоящее время </w:t>
      </w:r>
      <w:r>
        <w:rPr>
          <w:rFonts w:ascii="Times New Roman" w:eastAsia="Calibri" w:hAnsi="Times New Roman" w:cs="Times New Roman"/>
          <w:sz w:val="28"/>
          <w:szCs w:val="28"/>
        </w:rPr>
        <w:t>назрела необходимость сокращения малонаселенных и неперспективных населенных пунктов.</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На состоявшемся 26.10.2022 года XII съезде Совета муниципальных образований Красноярского края от делегатов съезда прозвучало предложение </w:t>
      </w:r>
      <w:r w:rsidRPr="009C5ADC">
        <w:rPr>
          <w:rFonts w:ascii="Times New Roman" w:eastAsia="Calibri" w:hAnsi="Times New Roman" w:cs="Times New Roman"/>
          <w:iCs/>
          <w:sz w:val="28"/>
          <w:szCs w:val="28"/>
        </w:rPr>
        <w:t xml:space="preserve">организовать работу по переселению населения </w:t>
      </w:r>
      <w:r w:rsidRPr="009C5ADC">
        <w:rPr>
          <w:rFonts w:ascii="Times New Roman" w:eastAsia="Calibri" w:hAnsi="Times New Roman" w:cs="Times New Roman"/>
          <w:iCs/>
          <w:sz w:val="28"/>
          <w:szCs w:val="28"/>
        </w:rPr>
        <w:br/>
      </w:r>
      <w:r w:rsidRPr="009C5ADC">
        <w:rPr>
          <w:rFonts w:ascii="Times New Roman" w:eastAsia="Calibri" w:hAnsi="Times New Roman" w:cs="Times New Roman"/>
          <w:sz w:val="28"/>
          <w:szCs w:val="28"/>
        </w:rPr>
        <w:t xml:space="preserve">из депрессивных населенных пунктов с малым количеством населения </w:t>
      </w:r>
      <w:r w:rsidRPr="009C5ADC">
        <w:rPr>
          <w:rFonts w:ascii="Times New Roman" w:eastAsia="Calibri" w:hAnsi="Times New Roman" w:cs="Times New Roman"/>
          <w:sz w:val="28"/>
          <w:szCs w:val="28"/>
        </w:rPr>
        <w:br/>
        <w:t>в населенные пункты с развитой экономикой и инфраструктурой. Данное предложение вошло в план мероприятий работы Совета по итогам съезда.</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В ноябре-декабре 2022 года Советом проведен мониторинг среди муниципальных районов и округов края с целью получения информации </w:t>
      </w:r>
      <w:r w:rsidRPr="009C5ADC">
        <w:rPr>
          <w:rFonts w:ascii="Times New Roman" w:eastAsia="Calibri" w:hAnsi="Times New Roman" w:cs="Times New Roman"/>
          <w:sz w:val="28"/>
          <w:szCs w:val="28"/>
        </w:rPr>
        <w:br/>
        <w:t>о количестве населенных пунктов с численностью населения от 0 до 80 человек, о составе населения, расстоянии до районного и административного центров, о наличии социальных объектов (школ, дошкольных учреждений, ФАПов, клубов и др.),  о наличии объектов экономики и рабочих мест.</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Общее количество населенных пунктов с численностью населения </w:t>
      </w:r>
      <w:r w:rsidR="0008406C">
        <w:rPr>
          <w:rFonts w:ascii="Times New Roman" w:eastAsia="Calibri" w:hAnsi="Times New Roman" w:cs="Times New Roman"/>
          <w:sz w:val="28"/>
          <w:szCs w:val="28"/>
        </w:rPr>
        <w:br/>
      </w:r>
      <w:r w:rsidRPr="009C5ADC">
        <w:rPr>
          <w:rFonts w:ascii="Times New Roman" w:eastAsia="Calibri" w:hAnsi="Times New Roman" w:cs="Times New Roman"/>
          <w:sz w:val="28"/>
          <w:szCs w:val="28"/>
        </w:rPr>
        <w:t>до 80 человек составляет 587</w:t>
      </w:r>
      <w:r w:rsidR="00BD4B42">
        <w:rPr>
          <w:rFonts w:ascii="Times New Roman" w:eastAsia="Calibri" w:hAnsi="Times New Roman" w:cs="Times New Roman"/>
          <w:sz w:val="28"/>
          <w:szCs w:val="28"/>
        </w:rPr>
        <w:t xml:space="preserve">, </w:t>
      </w:r>
      <w:r w:rsidR="00BD4B42" w:rsidRPr="00BD7A51">
        <w:rPr>
          <w:rFonts w:ascii="Times New Roman" w:eastAsia="Calibri" w:hAnsi="Times New Roman" w:cs="Times New Roman"/>
          <w:sz w:val="28"/>
          <w:szCs w:val="28"/>
        </w:rPr>
        <w:t>в том числе с численность</w:t>
      </w:r>
      <w:r w:rsidR="00422A5B">
        <w:rPr>
          <w:rFonts w:ascii="Times New Roman" w:eastAsia="Calibri" w:hAnsi="Times New Roman" w:cs="Times New Roman"/>
          <w:sz w:val="28"/>
          <w:szCs w:val="28"/>
        </w:rPr>
        <w:t>ю</w:t>
      </w:r>
      <w:r w:rsidR="00BD4B42" w:rsidRPr="00BD7A51">
        <w:rPr>
          <w:rFonts w:ascii="Times New Roman" w:eastAsia="Calibri" w:hAnsi="Times New Roman" w:cs="Times New Roman"/>
          <w:sz w:val="28"/>
          <w:szCs w:val="28"/>
        </w:rPr>
        <w:t xml:space="preserve"> от 1 до 5 человек – </w:t>
      </w:r>
      <w:r w:rsidR="00BD7A51" w:rsidRPr="00BD7A51">
        <w:rPr>
          <w:rFonts w:ascii="Times New Roman" w:eastAsia="Calibri" w:hAnsi="Times New Roman" w:cs="Times New Roman"/>
          <w:sz w:val="28"/>
          <w:szCs w:val="28"/>
        </w:rPr>
        <w:t>82</w:t>
      </w:r>
      <w:r w:rsidR="00BD4B42" w:rsidRPr="00BD7A51">
        <w:rPr>
          <w:rFonts w:ascii="Times New Roman" w:eastAsia="Calibri" w:hAnsi="Times New Roman" w:cs="Times New Roman"/>
          <w:sz w:val="28"/>
          <w:szCs w:val="28"/>
        </w:rPr>
        <w:t xml:space="preserve"> населенных пункт</w:t>
      </w:r>
      <w:r w:rsidR="00BD7A51" w:rsidRPr="00BD7A51">
        <w:rPr>
          <w:rFonts w:ascii="Times New Roman" w:eastAsia="Calibri" w:hAnsi="Times New Roman" w:cs="Times New Roman"/>
          <w:sz w:val="28"/>
          <w:szCs w:val="28"/>
        </w:rPr>
        <w:t>а</w:t>
      </w:r>
      <w:r w:rsidR="00BD4B42" w:rsidRPr="00BD7A51">
        <w:rPr>
          <w:rFonts w:ascii="Times New Roman" w:eastAsia="Calibri" w:hAnsi="Times New Roman" w:cs="Times New Roman"/>
          <w:sz w:val="28"/>
          <w:szCs w:val="28"/>
        </w:rPr>
        <w:t xml:space="preserve">, с численностью от </w:t>
      </w:r>
      <w:r w:rsidR="00BD7A51" w:rsidRPr="00BD7A51">
        <w:rPr>
          <w:rFonts w:ascii="Times New Roman" w:eastAsia="Calibri" w:hAnsi="Times New Roman" w:cs="Times New Roman"/>
          <w:sz w:val="28"/>
          <w:szCs w:val="28"/>
        </w:rPr>
        <w:t>6 до 10 человек – 46</w:t>
      </w:r>
      <w:r w:rsidR="00BD4B42" w:rsidRPr="00BD7A51">
        <w:rPr>
          <w:rFonts w:ascii="Times New Roman" w:eastAsia="Calibri" w:hAnsi="Times New Roman" w:cs="Times New Roman"/>
          <w:sz w:val="28"/>
          <w:szCs w:val="28"/>
        </w:rPr>
        <w:t xml:space="preserve"> населенных пунктов</w:t>
      </w:r>
      <w:r w:rsidRPr="00BD7A51">
        <w:rPr>
          <w:rFonts w:ascii="Times New Roman" w:eastAsia="Calibri" w:hAnsi="Times New Roman" w:cs="Times New Roman"/>
          <w:sz w:val="28"/>
          <w:szCs w:val="28"/>
        </w:rPr>
        <w:t>.</w:t>
      </w:r>
      <w:r w:rsidRPr="009C5ADC">
        <w:rPr>
          <w:rFonts w:ascii="Times New Roman" w:eastAsia="Calibri" w:hAnsi="Times New Roman" w:cs="Times New Roman"/>
          <w:sz w:val="28"/>
          <w:szCs w:val="28"/>
        </w:rPr>
        <w:t xml:space="preserve"> Общий состав населения в вышеуказанных населенных пунктах </w:t>
      </w:r>
      <w:r w:rsidRPr="009C5ADC">
        <w:rPr>
          <w:rFonts w:ascii="Times New Roman" w:eastAsia="Calibri" w:hAnsi="Times New Roman" w:cs="Times New Roman"/>
          <w:sz w:val="28"/>
          <w:szCs w:val="28"/>
        </w:rPr>
        <w:lastRenderedPageBreak/>
        <w:t xml:space="preserve">составляет 15 672 человека, из них: работоспособное население – 7738 человек, несовершеннолетние – 2439 человек, пенсионеры – 5495 человек. </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Распределение населенных пунктов в зависимости от отдаленности </w:t>
      </w:r>
      <w:r w:rsidRPr="009C5ADC">
        <w:rPr>
          <w:rFonts w:ascii="Times New Roman" w:eastAsia="Calibri" w:hAnsi="Times New Roman" w:cs="Times New Roman"/>
          <w:sz w:val="28"/>
          <w:szCs w:val="28"/>
        </w:rPr>
        <w:br/>
        <w:t xml:space="preserve">от районного (окружного) центра: до 50 км – 344 населенных пункта, свыше 50 км – 152 населенных пункта, в зависимости от отдаленности </w:t>
      </w:r>
      <w:r w:rsidRPr="009C5ADC">
        <w:rPr>
          <w:rFonts w:ascii="Times New Roman" w:eastAsia="Calibri" w:hAnsi="Times New Roman" w:cs="Times New Roman"/>
          <w:sz w:val="28"/>
          <w:szCs w:val="28"/>
        </w:rPr>
        <w:br/>
        <w:t>от административного центра сельсовета (территориального подразделения муниципального округа): до 15 километров – 347 населенных пунктов, свыше 15 км – 148 населенных пунктов.</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Общее количество социальных объектов на территории населенных пунктов социальных объектов: школ – 16, детских дошкольных учреждений – 2, ФАПов – 68, клубов – 117, 43 библиотеки. Общее количество объектов экономики (в том числе ИП, КФК, </w:t>
      </w:r>
      <w:r w:rsidR="001D3659" w:rsidRPr="009C5ADC">
        <w:rPr>
          <w:rFonts w:ascii="Times New Roman" w:eastAsia="Calibri" w:hAnsi="Times New Roman" w:cs="Times New Roman"/>
          <w:sz w:val="28"/>
          <w:szCs w:val="28"/>
        </w:rPr>
        <w:t>самозанятых) –</w:t>
      </w:r>
      <w:r w:rsidRPr="009C5ADC">
        <w:rPr>
          <w:rFonts w:ascii="Times New Roman" w:eastAsia="Calibri" w:hAnsi="Times New Roman" w:cs="Times New Roman"/>
          <w:sz w:val="28"/>
          <w:szCs w:val="28"/>
        </w:rPr>
        <w:t xml:space="preserve"> 101, рабочих мест – 556. </w:t>
      </w:r>
    </w:p>
    <w:p w:rsidR="009C5ADC" w:rsidRPr="009C5ADC" w:rsidRDefault="009C5ADC" w:rsidP="00A56839">
      <w:pPr>
        <w:spacing w:after="0" w:line="240" w:lineRule="auto"/>
        <w:ind w:firstLine="709"/>
        <w:jc w:val="both"/>
        <w:rPr>
          <w:rFonts w:ascii="Times New Roman" w:eastAsia="Calibri" w:hAnsi="Times New Roman" w:cs="Times New Roman"/>
          <w:sz w:val="28"/>
          <w:szCs w:val="28"/>
        </w:rPr>
      </w:pPr>
      <w:r w:rsidRPr="009C5ADC">
        <w:rPr>
          <w:rFonts w:ascii="Times New Roman" w:eastAsia="Calibri" w:hAnsi="Times New Roman" w:cs="Times New Roman"/>
          <w:sz w:val="28"/>
          <w:szCs w:val="28"/>
        </w:rPr>
        <w:t xml:space="preserve">Малонаселенные пункты расположены практически по всему краю. </w:t>
      </w:r>
      <w:r w:rsidRPr="009C5ADC">
        <w:rPr>
          <w:rFonts w:ascii="Times New Roman" w:eastAsia="Calibri" w:hAnsi="Times New Roman" w:cs="Times New Roman"/>
          <w:sz w:val="28"/>
          <w:szCs w:val="28"/>
        </w:rPr>
        <w:br/>
        <w:t>В основном это  отдаленные поселки (бывши</w:t>
      </w:r>
      <w:r w:rsidR="00EA4155">
        <w:rPr>
          <w:rFonts w:ascii="Times New Roman" w:eastAsia="Calibri" w:hAnsi="Times New Roman" w:cs="Times New Roman"/>
          <w:sz w:val="28"/>
          <w:szCs w:val="28"/>
        </w:rPr>
        <w:t>х</w:t>
      </w:r>
      <w:r w:rsidRPr="009C5ADC">
        <w:rPr>
          <w:rFonts w:ascii="Times New Roman" w:eastAsia="Calibri" w:hAnsi="Times New Roman" w:cs="Times New Roman"/>
          <w:sz w:val="28"/>
          <w:szCs w:val="28"/>
        </w:rPr>
        <w:t xml:space="preserve"> леспромхоз</w:t>
      </w:r>
      <w:r w:rsidR="00EA4155">
        <w:rPr>
          <w:rFonts w:ascii="Times New Roman" w:eastAsia="Calibri" w:hAnsi="Times New Roman" w:cs="Times New Roman"/>
          <w:sz w:val="28"/>
          <w:szCs w:val="28"/>
        </w:rPr>
        <w:t>ов иколхозов</w:t>
      </w:r>
      <w:r w:rsidRPr="009C5ADC">
        <w:rPr>
          <w:rFonts w:ascii="Times New Roman" w:eastAsia="Calibri" w:hAnsi="Times New Roman" w:cs="Times New Roman"/>
          <w:sz w:val="28"/>
          <w:szCs w:val="28"/>
        </w:rPr>
        <w:t xml:space="preserve">) </w:t>
      </w:r>
      <w:r w:rsidRPr="009C5ADC">
        <w:rPr>
          <w:rFonts w:ascii="Times New Roman" w:eastAsia="Calibri" w:hAnsi="Times New Roman" w:cs="Times New Roman"/>
          <w:sz w:val="28"/>
          <w:szCs w:val="28"/>
        </w:rPr>
        <w:br/>
        <w:t>с постепенно убывающим населением, не имеющие перспектив экономического развития, малые деревни, где отсутствует производство.</w:t>
      </w:r>
    </w:p>
    <w:p w:rsidR="009C5ADC" w:rsidRPr="009C5ADC" w:rsidRDefault="008201EF"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C5ADC" w:rsidRPr="009C5ADC">
        <w:rPr>
          <w:rFonts w:ascii="Times New Roman" w:eastAsia="Calibri" w:hAnsi="Times New Roman" w:cs="Times New Roman"/>
          <w:sz w:val="28"/>
          <w:szCs w:val="28"/>
        </w:rPr>
        <w:t xml:space="preserve"> большинстве населенных пунктах с численностью населения до 20 человек либо фактически никто не проживает, либо проживает гораздо меньшее количество граждан, чем зарегистрированных по месту постоянной прописки. Проблемы малонаселенных пунктов связаны с ограниченным доступом к большому спектру государственных и муниципальных услуг, </w:t>
      </w:r>
      <w:r>
        <w:rPr>
          <w:rFonts w:ascii="Times New Roman" w:eastAsia="Calibri" w:hAnsi="Times New Roman" w:cs="Times New Roman"/>
          <w:sz w:val="28"/>
          <w:szCs w:val="28"/>
        </w:rPr>
        <w:br/>
      </w:r>
      <w:r w:rsidR="009C5ADC" w:rsidRPr="009C5ADC">
        <w:rPr>
          <w:rFonts w:ascii="Times New Roman" w:eastAsia="Calibri" w:hAnsi="Times New Roman" w:cs="Times New Roman"/>
          <w:sz w:val="28"/>
          <w:szCs w:val="28"/>
        </w:rPr>
        <w:t xml:space="preserve">в том числе по обеспечению мер безопасности проживания. На данных территориях, как правило, отсутствуют объекты социальной инфраструктуры, включая больницы (ФАПы), детские сады, школы, магазины, аптеки. В большинстве территорий отсутствует мобильная связь </w:t>
      </w:r>
      <w:r>
        <w:rPr>
          <w:rFonts w:ascii="Times New Roman" w:eastAsia="Calibri" w:hAnsi="Times New Roman" w:cs="Times New Roman"/>
          <w:sz w:val="28"/>
          <w:szCs w:val="28"/>
        </w:rPr>
        <w:br/>
      </w:r>
      <w:r w:rsidR="009C5ADC" w:rsidRPr="009C5ADC">
        <w:rPr>
          <w:rFonts w:ascii="Times New Roman" w:eastAsia="Calibri" w:hAnsi="Times New Roman" w:cs="Times New Roman"/>
          <w:sz w:val="28"/>
          <w:szCs w:val="28"/>
        </w:rPr>
        <w:t>и Интернет. Многие деревни и поселки находятся на значительном удалении от ближайших населенных пунктов, а в другие сложно добраться из-за природных и климатических факторов.</w:t>
      </w:r>
    </w:p>
    <w:p w:rsidR="0008406C" w:rsidRPr="00EA4155" w:rsidRDefault="0008406C" w:rsidP="00A56839">
      <w:pPr>
        <w:spacing w:after="0" w:line="240" w:lineRule="auto"/>
        <w:ind w:firstLine="709"/>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Полагаем что, проблема переселения жителей из малонаселенных труднодоступных депрессивных территорий может быть решена путем разработки критериев управляемого сжатия таких территорий </w:t>
      </w:r>
      <w:r w:rsidRPr="00EA4155">
        <w:rPr>
          <w:rFonts w:ascii="Times New Roman" w:eastAsia="Calibri" w:hAnsi="Times New Roman" w:cs="Times New Roman"/>
          <w:sz w:val="28"/>
          <w:szCs w:val="28"/>
          <w:u w:val="single"/>
        </w:rPr>
        <w:t>и принятия Федеральной программы, направленной на переселение жителей в опорные населенные пункты внутри района (округа).</w:t>
      </w:r>
    </w:p>
    <w:p w:rsidR="008201EF" w:rsidRPr="008201EF" w:rsidRDefault="0008406C"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4" w:name="_Toc110586763"/>
      <w:r>
        <w:rPr>
          <w:rFonts w:ascii="Times New Roman" w:eastAsia="Calibri" w:hAnsi="Times New Roman" w:cs="Times New Roman"/>
          <w:sz w:val="28"/>
          <w:szCs w:val="28"/>
        </w:rPr>
        <w:t xml:space="preserve">В настоящее время действует </w:t>
      </w:r>
      <w:r w:rsidR="008201EF" w:rsidRPr="008201EF">
        <w:rPr>
          <w:rFonts w:ascii="Times New Roman" w:eastAsia="Calibri" w:hAnsi="Times New Roman" w:cs="Times New Roman"/>
          <w:sz w:val="28"/>
          <w:szCs w:val="28"/>
        </w:rPr>
        <w:t>Федеральны</w:t>
      </w:r>
      <w:r>
        <w:rPr>
          <w:rFonts w:ascii="Times New Roman" w:eastAsia="Calibri" w:hAnsi="Times New Roman" w:cs="Times New Roman"/>
          <w:sz w:val="28"/>
          <w:szCs w:val="28"/>
        </w:rPr>
        <w:t>й</w:t>
      </w:r>
      <w:r w:rsidR="008201EF" w:rsidRPr="008201EF">
        <w:rPr>
          <w:rFonts w:ascii="Times New Roman" w:eastAsia="Calibri" w:hAnsi="Times New Roman" w:cs="Times New Roman"/>
          <w:sz w:val="28"/>
          <w:szCs w:val="28"/>
        </w:rPr>
        <w:t xml:space="preserve"> закон от 17.07.2011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 xml:space="preserve">№ 211-ФЗ «О жилищных субсидиях гражданам, выезжающим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 xml:space="preserve">из закрывающихся населенных пунктов в районах Крайнего Севера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и приравненных к ним местностях»</w:t>
      </w:r>
      <w:r>
        <w:rPr>
          <w:rFonts w:ascii="Times New Roman" w:eastAsia="Calibri" w:hAnsi="Times New Roman" w:cs="Times New Roman"/>
          <w:sz w:val="28"/>
          <w:szCs w:val="28"/>
        </w:rPr>
        <w:t>, в соответствии с которым</w:t>
      </w:r>
      <w:r w:rsidR="008201EF" w:rsidRPr="008201EF">
        <w:rPr>
          <w:rFonts w:ascii="Times New Roman" w:eastAsia="Calibri" w:hAnsi="Times New Roman" w:cs="Times New Roman"/>
          <w:sz w:val="28"/>
          <w:szCs w:val="28"/>
        </w:rPr>
        <w:t xml:space="preserve"> установлено право на получение за счет средств федерального бюджета жилищных субсидий (единовременных социальных выплат) на приобретение жилых помещений и условия их предоставления гражданам Российской Федерации, выезжающим из населенных пунктов (в том числе из городов, поселков), </w:t>
      </w:r>
      <w:r w:rsidR="008201EF" w:rsidRPr="008201EF">
        <w:rPr>
          <w:rFonts w:ascii="Times New Roman" w:eastAsia="Calibri" w:hAnsi="Times New Roman" w:cs="Times New Roman"/>
          <w:sz w:val="28"/>
          <w:szCs w:val="28"/>
        </w:rPr>
        <w:br/>
        <w:t xml:space="preserve">с полярных станций, находящихся в районах Крайнего Севера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 xml:space="preserve">и приравненных к ним местностях и закрывающихся в соответствии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 xml:space="preserve">с законодательством Российской Федерации на основании решений органов государственной власти субъектов Российской Федерации по согласованию </w:t>
      </w:r>
      <w:r>
        <w:rPr>
          <w:rFonts w:ascii="Times New Roman" w:eastAsia="Calibri" w:hAnsi="Times New Roman" w:cs="Times New Roman"/>
          <w:sz w:val="28"/>
          <w:szCs w:val="28"/>
        </w:rPr>
        <w:br/>
      </w:r>
      <w:r w:rsidR="008201EF" w:rsidRPr="008201EF">
        <w:rPr>
          <w:rFonts w:ascii="Times New Roman" w:eastAsia="Calibri" w:hAnsi="Times New Roman" w:cs="Times New Roman"/>
          <w:sz w:val="28"/>
          <w:szCs w:val="28"/>
        </w:rPr>
        <w:t xml:space="preserve">с Правительством Российской Федерации. </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lastRenderedPageBreak/>
        <w:t>Порядок согласования с Правительством Российской Федерации решений о признании населенных пунктов закрывающимися определен постановлением Правительства Российской Федерации от 11.12.2013 № 1146 «Об утверждении Правил согласования с Правительством Российской Федерации закрытия населенных пунктов (в том числе городов, поселков),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(далее – Правила).</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В соответствии с Правилами признание населенного пункта закрытым осуществляется распоряжением Правительства Российской Федерации </w:t>
      </w:r>
      <w:r w:rsidRPr="008201EF">
        <w:rPr>
          <w:rFonts w:ascii="Times New Roman" w:eastAsia="Calibri" w:hAnsi="Times New Roman" w:cs="Times New Roman"/>
          <w:sz w:val="28"/>
          <w:szCs w:val="28"/>
        </w:rPr>
        <w:br/>
        <w:t xml:space="preserve">по предложению Министерства экономического развития Российской Федерации. </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Предложение о закрытии населенного пункта вносится в Министерство экономического развития Российской Федерации высшим должностным лицом субъекта Российской Федерации. К предложению должны быть приложены документы, перечисленные в пункте 3 Правил, в том числе документы, подтверждающие одно или несколько обстоятельств </w:t>
      </w:r>
      <w:r w:rsidR="0008406C">
        <w:rPr>
          <w:rFonts w:ascii="Times New Roman" w:eastAsia="Calibri" w:hAnsi="Times New Roman" w:cs="Times New Roman"/>
          <w:sz w:val="28"/>
          <w:szCs w:val="28"/>
        </w:rPr>
        <w:br/>
      </w:r>
      <w:r w:rsidRPr="008201EF">
        <w:rPr>
          <w:rFonts w:ascii="Times New Roman" w:eastAsia="Calibri" w:hAnsi="Times New Roman" w:cs="Times New Roman"/>
          <w:sz w:val="28"/>
          <w:szCs w:val="28"/>
        </w:rPr>
        <w:t>из установленных в подпункте «б» пункта 3 Правил, к которым относятся следующие обстоятельства:</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1) природно-климатическая или техногенная катастрофа, в результате которой населенный пункт непригоден для проживания;</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2) закрытие (ликвидация) на территории населенного пункта объектов, предназначенных для обеспечения обороны страны и безопасности государства, при отсутствии возможности трудоустройства высвобождаемых работников таких объектов;</w:t>
      </w:r>
    </w:p>
    <w:p w:rsidR="008201EF" w:rsidRPr="008201EF" w:rsidRDefault="008201E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3) закрытие (ликвидация) на территории населенного пункта единственной градообразующей организации с государственным участием при отсутствии возможности диверсификации экономики.</w:t>
      </w:r>
    </w:p>
    <w:p w:rsidR="008201EF" w:rsidRPr="008201EF" w:rsidRDefault="008201EF"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Таким образом, возможность закрытия населенного пункта возникает при наличии хотя бы одного из указанных обстоятельств.</w:t>
      </w:r>
    </w:p>
    <w:p w:rsidR="008201EF" w:rsidRPr="008201EF" w:rsidRDefault="008201EF"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В Северных территориях Красноярского края по итогам Всероссийской переписи населения 2020 года насчитывается 227 населенных пунктов, </w:t>
      </w:r>
      <w:r w:rsidRPr="008201EF">
        <w:rPr>
          <w:rFonts w:ascii="Times New Roman" w:eastAsia="Calibri" w:hAnsi="Times New Roman" w:cs="Times New Roman"/>
          <w:sz w:val="28"/>
          <w:szCs w:val="28"/>
        </w:rPr>
        <w:br/>
        <w:t>в которых проживает 412 тысяч человек постоянного населения, из них 66 малочисленных населенных пунктов с численностью от 1 до 100 человек.</w:t>
      </w:r>
    </w:p>
    <w:p w:rsidR="008201EF" w:rsidRPr="008201EF" w:rsidRDefault="008201EF"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Проблемы таких малонаселенных пунктов связаны с ограниченным доступом к большому спектру государственных и муниципальных услуг, </w:t>
      </w:r>
      <w:r w:rsidR="0008406C">
        <w:rPr>
          <w:rFonts w:ascii="Times New Roman" w:eastAsia="Calibri" w:hAnsi="Times New Roman" w:cs="Times New Roman"/>
          <w:sz w:val="28"/>
          <w:szCs w:val="28"/>
        </w:rPr>
        <w:br/>
      </w:r>
      <w:r w:rsidRPr="008201EF">
        <w:rPr>
          <w:rFonts w:ascii="Times New Roman" w:eastAsia="Calibri" w:hAnsi="Times New Roman" w:cs="Times New Roman"/>
          <w:sz w:val="28"/>
          <w:szCs w:val="28"/>
        </w:rPr>
        <w:t xml:space="preserve">в том числе по обеспечению мер безопасности проживания в условиях сурового климата. На данных территориях, как правило, отсутствуют объекты социальной инфраструктуры, включая больницы (ФАПы), детские сады, школы, магазины, аптеки. В большинстве территорий отсутствует мобильная связь и Интернет. Многие деревни и поселки находятся </w:t>
      </w:r>
      <w:r w:rsidR="0008406C">
        <w:rPr>
          <w:rFonts w:ascii="Times New Roman" w:eastAsia="Calibri" w:hAnsi="Times New Roman" w:cs="Times New Roman"/>
          <w:sz w:val="28"/>
          <w:szCs w:val="28"/>
        </w:rPr>
        <w:br/>
      </w:r>
      <w:r w:rsidRPr="008201EF">
        <w:rPr>
          <w:rFonts w:ascii="Times New Roman" w:eastAsia="Calibri" w:hAnsi="Times New Roman" w:cs="Times New Roman"/>
          <w:sz w:val="28"/>
          <w:szCs w:val="28"/>
        </w:rPr>
        <w:t>на значительном удалении от ближайших населенных пунктов, а в другие сложно добраться из-за природных и климатических факторов.</w:t>
      </w:r>
    </w:p>
    <w:p w:rsidR="008201EF" w:rsidRPr="008201EF" w:rsidRDefault="008201EF"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В некоторых малонаселенных пунктах Северных территорий края Богучанского, Енисейского, Туруханского, Таймырского Долгано-Ненецкого </w:t>
      </w:r>
      <w:r w:rsidRPr="008201EF">
        <w:rPr>
          <w:rFonts w:ascii="Times New Roman" w:eastAsia="Calibri" w:hAnsi="Times New Roman" w:cs="Times New Roman"/>
          <w:sz w:val="28"/>
          <w:szCs w:val="28"/>
        </w:rPr>
        <w:lastRenderedPageBreak/>
        <w:t xml:space="preserve">муниципальных районов отсутствует автомобильное транспортное сообщение, а расстояние до районных центров достигает 200-400 км. Например, поселок Алинское Верхнеимбатского сельсовета Туруханского района, численность населения 12 человек, расстояние до районного центра  275 км, до административного центра сельсовета – 65 км, объекты социальной сферы отсутствуют, транспортное сообщение – прилетает вертолет по заявкам; деревня Прилуки межселенная территория  Богучанского района, численность населения 39 человек, расстояние </w:t>
      </w:r>
      <w:r w:rsidR="0008406C">
        <w:rPr>
          <w:rFonts w:ascii="Times New Roman" w:eastAsia="Calibri" w:hAnsi="Times New Roman" w:cs="Times New Roman"/>
          <w:sz w:val="28"/>
          <w:szCs w:val="28"/>
        </w:rPr>
        <w:br/>
      </w:r>
      <w:r w:rsidRPr="008201EF">
        <w:rPr>
          <w:rFonts w:ascii="Times New Roman" w:eastAsia="Calibri" w:hAnsi="Times New Roman" w:cs="Times New Roman"/>
          <w:sz w:val="28"/>
          <w:szCs w:val="28"/>
        </w:rPr>
        <w:t>до районного центра более 200 км,</w:t>
      </w:r>
      <w:r w:rsidRPr="008201EF">
        <w:rPr>
          <w:rFonts w:ascii="Calibri" w:eastAsia="Calibri" w:hAnsi="Calibri" w:cs="Times New Roman"/>
        </w:rPr>
        <w:t xml:space="preserve"> </w:t>
      </w:r>
      <w:r w:rsidRPr="008201EF">
        <w:rPr>
          <w:rFonts w:ascii="Times New Roman" w:eastAsia="Calibri" w:hAnsi="Times New Roman" w:cs="Times New Roman"/>
          <w:sz w:val="28"/>
          <w:szCs w:val="28"/>
        </w:rPr>
        <w:t>транспортное</w:t>
      </w:r>
      <w:r w:rsidRPr="008201EF">
        <w:rPr>
          <w:rFonts w:ascii="Calibri" w:eastAsia="Calibri" w:hAnsi="Calibri" w:cs="Times New Roman"/>
        </w:rPr>
        <w:t xml:space="preserve"> </w:t>
      </w:r>
      <w:r w:rsidRPr="008201EF">
        <w:rPr>
          <w:rFonts w:ascii="Times New Roman" w:eastAsia="Calibri" w:hAnsi="Times New Roman" w:cs="Times New Roman"/>
          <w:sz w:val="28"/>
          <w:szCs w:val="28"/>
        </w:rPr>
        <w:t>сообщение - вертолет  или  водный транспорт по реке Чуна.</w:t>
      </w:r>
    </w:p>
    <w:p w:rsidR="008201EF" w:rsidRPr="00EA4155" w:rsidRDefault="008201EF" w:rsidP="00A56839">
      <w:pPr>
        <w:spacing w:after="0" w:line="240" w:lineRule="auto"/>
        <w:ind w:firstLine="709"/>
        <w:jc w:val="both"/>
        <w:rPr>
          <w:rFonts w:ascii="Times New Roman" w:eastAsia="Calibri" w:hAnsi="Times New Roman" w:cs="Times New Roman"/>
          <w:sz w:val="28"/>
          <w:szCs w:val="28"/>
          <w:u w:val="single"/>
        </w:rPr>
      </w:pPr>
      <w:r w:rsidRPr="008201EF">
        <w:rPr>
          <w:rFonts w:ascii="Times New Roman" w:eastAsia="Calibri" w:hAnsi="Times New Roman" w:cs="Times New Roman"/>
          <w:sz w:val="28"/>
          <w:szCs w:val="28"/>
        </w:rPr>
        <w:t xml:space="preserve"> Учитывая изложенное, </w:t>
      </w:r>
      <w:r w:rsidRPr="00EA4155">
        <w:rPr>
          <w:rFonts w:ascii="Times New Roman" w:eastAsia="Calibri" w:hAnsi="Times New Roman" w:cs="Times New Roman"/>
          <w:sz w:val="28"/>
          <w:szCs w:val="28"/>
          <w:u w:val="single"/>
        </w:rPr>
        <w:t xml:space="preserve">предлагаем расширить перечень оснований для получения жилищных субсидий гражданам, выезжающим из закрывающихся населенных пунктов в районах Крайнего Севера и приравненных к ним местностях, установив следующие критериями  для получения права </w:t>
      </w:r>
      <w:r w:rsidRPr="00EA4155">
        <w:rPr>
          <w:rFonts w:ascii="Times New Roman" w:eastAsia="Calibri" w:hAnsi="Times New Roman" w:cs="Times New Roman"/>
          <w:sz w:val="28"/>
          <w:szCs w:val="28"/>
          <w:u w:val="single"/>
        </w:rPr>
        <w:br/>
        <w:t>на переселение:</w:t>
      </w:r>
    </w:p>
    <w:p w:rsidR="008201EF" w:rsidRDefault="008201EF"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«Проживание в малочисленном (от 1 до 100 человек) труднодоступном </w:t>
      </w:r>
      <w:r w:rsidRPr="008201EF">
        <w:rPr>
          <w:rFonts w:ascii="Times New Roman" w:eastAsia="Calibri" w:hAnsi="Times New Roman" w:cs="Times New Roman"/>
          <w:sz w:val="28"/>
          <w:szCs w:val="28"/>
        </w:rPr>
        <w:br/>
        <w:t xml:space="preserve">и отдаленном населенном пункте, наличие тенденции к снижению численности населения по сравнению </w:t>
      </w:r>
      <w:r w:rsidR="00EA4155">
        <w:rPr>
          <w:rFonts w:ascii="Times New Roman" w:eastAsia="Calibri" w:hAnsi="Times New Roman" w:cs="Times New Roman"/>
          <w:sz w:val="28"/>
          <w:szCs w:val="28"/>
        </w:rPr>
        <w:t>с</w:t>
      </w:r>
      <w:r w:rsidRPr="008201EF">
        <w:rPr>
          <w:rFonts w:ascii="Times New Roman" w:eastAsia="Calibri" w:hAnsi="Times New Roman" w:cs="Times New Roman"/>
          <w:sz w:val="28"/>
          <w:szCs w:val="28"/>
        </w:rPr>
        <w:t xml:space="preserve"> данными Всероссийской переписи 2010 года, высокая стоимость содержания населенного пункта в расчете </w:t>
      </w:r>
      <w:r w:rsidR="005B5487">
        <w:rPr>
          <w:rFonts w:ascii="Times New Roman" w:eastAsia="Calibri" w:hAnsi="Times New Roman" w:cs="Times New Roman"/>
          <w:sz w:val="28"/>
          <w:szCs w:val="28"/>
        </w:rPr>
        <w:br/>
      </w:r>
      <w:r w:rsidRPr="008201EF">
        <w:rPr>
          <w:rFonts w:ascii="Times New Roman" w:eastAsia="Calibri" w:hAnsi="Times New Roman" w:cs="Times New Roman"/>
          <w:sz w:val="28"/>
          <w:szCs w:val="28"/>
        </w:rPr>
        <w:t xml:space="preserve">на 1 жителя, отсутствие на территории социальных объектов (школ, детских садов, ФАПов ит. д.),  инвестиционной (экономической) активности  </w:t>
      </w:r>
      <w:r w:rsidR="0008406C">
        <w:rPr>
          <w:rFonts w:ascii="Times New Roman" w:eastAsia="Calibri" w:hAnsi="Times New Roman" w:cs="Times New Roman"/>
          <w:sz w:val="28"/>
          <w:szCs w:val="28"/>
        </w:rPr>
        <w:br/>
      </w:r>
      <w:r w:rsidRPr="008201EF">
        <w:rPr>
          <w:rFonts w:ascii="Times New Roman" w:eastAsia="Calibri" w:hAnsi="Times New Roman" w:cs="Times New Roman"/>
          <w:sz w:val="28"/>
          <w:szCs w:val="28"/>
        </w:rPr>
        <w:t>и перспектив ее появления».</w:t>
      </w:r>
    </w:p>
    <w:p w:rsidR="00980599" w:rsidRDefault="00980599" w:rsidP="00A56839">
      <w:pPr>
        <w:spacing w:after="0" w:line="240" w:lineRule="auto"/>
        <w:ind w:firstLine="709"/>
        <w:jc w:val="both"/>
        <w:rPr>
          <w:rFonts w:ascii="Times New Roman" w:hAnsi="Times New Roman" w:cs="Times New Roman"/>
          <w:b/>
          <w:sz w:val="28"/>
          <w:szCs w:val="28"/>
          <w:highlight w:val="yellow"/>
        </w:rPr>
      </w:pPr>
    </w:p>
    <w:p w:rsidR="00C77481" w:rsidRPr="002670A2" w:rsidRDefault="00AC3907" w:rsidP="00A56839">
      <w:pPr>
        <w:pStyle w:val="1"/>
        <w:spacing w:before="0" w:line="240" w:lineRule="auto"/>
        <w:ind w:firstLine="709"/>
        <w:jc w:val="both"/>
        <w:rPr>
          <w:rFonts w:ascii="Times New Roman" w:hAnsi="Times New Roman" w:cs="Times New Roman"/>
          <w:b/>
          <w:color w:val="auto"/>
          <w:sz w:val="28"/>
          <w:szCs w:val="28"/>
        </w:rPr>
      </w:pPr>
      <w:bookmarkStart w:id="25" w:name="_Toc146206177"/>
      <w:r w:rsidRPr="002670A2">
        <w:rPr>
          <w:rFonts w:ascii="Times New Roman" w:hAnsi="Times New Roman" w:cs="Times New Roman"/>
          <w:b/>
          <w:color w:val="auto"/>
          <w:sz w:val="28"/>
          <w:szCs w:val="28"/>
        </w:rPr>
        <w:t>3</w:t>
      </w:r>
      <w:r w:rsidR="001E039E" w:rsidRPr="002670A2">
        <w:rPr>
          <w:rFonts w:ascii="Times New Roman" w:hAnsi="Times New Roman" w:cs="Times New Roman"/>
          <w:b/>
          <w:color w:val="auto"/>
          <w:sz w:val="28"/>
          <w:szCs w:val="28"/>
        </w:rPr>
        <w:t>.</w:t>
      </w:r>
      <w:r w:rsidR="00155A96" w:rsidRPr="002670A2">
        <w:rPr>
          <w:rFonts w:ascii="Times New Roman" w:hAnsi="Times New Roman" w:cs="Times New Roman"/>
          <w:b/>
          <w:color w:val="auto"/>
          <w:sz w:val="28"/>
          <w:szCs w:val="28"/>
        </w:rPr>
        <w:t>2.</w:t>
      </w:r>
      <w:r w:rsidR="00071F24" w:rsidRPr="002670A2">
        <w:rPr>
          <w:rFonts w:ascii="Times New Roman" w:hAnsi="Times New Roman" w:cs="Times New Roman"/>
          <w:b/>
          <w:color w:val="auto"/>
          <w:sz w:val="28"/>
          <w:szCs w:val="28"/>
        </w:rPr>
        <w:t xml:space="preserve"> </w:t>
      </w:r>
      <w:r w:rsidR="00C77481" w:rsidRPr="002670A2">
        <w:rPr>
          <w:rFonts w:ascii="Times New Roman" w:hAnsi="Times New Roman" w:cs="Times New Roman"/>
          <w:b/>
          <w:color w:val="auto"/>
          <w:sz w:val="28"/>
          <w:szCs w:val="28"/>
        </w:rPr>
        <w:t xml:space="preserve">Развитие городских и сельских агломераций (с перечислением муниципальных образований, входящих в их состав, и документов, </w:t>
      </w:r>
      <w:r w:rsidR="00C17B50" w:rsidRPr="002670A2">
        <w:rPr>
          <w:rFonts w:ascii="Times New Roman" w:hAnsi="Times New Roman" w:cs="Times New Roman"/>
          <w:b/>
          <w:color w:val="auto"/>
          <w:sz w:val="28"/>
          <w:szCs w:val="28"/>
        </w:rPr>
        <w:br/>
      </w:r>
      <w:r w:rsidR="00C77481" w:rsidRPr="002670A2">
        <w:rPr>
          <w:rFonts w:ascii="Times New Roman" w:hAnsi="Times New Roman" w:cs="Times New Roman"/>
          <w:b/>
          <w:color w:val="auto"/>
          <w:sz w:val="28"/>
          <w:szCs w:val="28"/>
        </w:rPr>
        <w:t>в соответствии с которыми планируется развитие агломераций, либо документов, предусматривающих регулирование отдельных агломерационных процессов: дорожно-транспортной сети, системы образования и здравоохранения и т.</w:t>
      </w:r>
      <w:r w:rsidR="007E02E0" w:rsidRPr="002670A2">
        <w:rPr>
          <w:rFonts w:ascii="Times New Roman" w:hAnsi="Times New Roman" w:cs="Times New Roman"/>
          <w:b/>
          <w:color w:val="auto"/>
          <w:sz w:val="28"/>
          <w:szCs w:val="28"/>
        </w:rPr>
        <w:t xml:space="preserve"> </w:t>
      </w:r>
      <w:r w:rsidR="00C77481" w:rsidRPr="002670A2">
        <w:rPr>
          <w:rFonts w:ascii="Times New Roman" w:hAnsi="Times New Roman" w:cs="Times New Roman"/>
          <w:b/>
          <w:color w:val="auto"/>
          <w:sz w:val="28"/>
          <w:szCs w:val="28"/>
        </w:rPr>
        <w:t>д.)</w:t>
      </w:r>
      <w:bookmarkEnd w:id="24"/>
      <w:bookmarkEnd w:id="25"/>
    </w:p>
    <w:p w:rsidR="00B71B6F" w:rsidRPr="00071606" w:rsidRDefault="00B71B6F" w:rsidP="00A56839">
      <w:pPr>
        <w:pStyle w:val="a4"/>
        <w:spacing w:after="0" w:line="240" w:lineRule="auto"/>
        <w:ind w:left="0" w:firstLine="709"/>
        <w:jc w:val="both"/>
        <w:rPr>
          <w:rFonts w:ascii="Times New Roman" w:hAnsi="Times New Roman" w:cs="Times New Roman"/>
          <w:b/>
          <w:sz w:val="28"/>
          <w:szCs w:val="28"/>
          <w:highlight w:val="yellow"/>
        </w:rPr>
      </w:pPr>
    </w:p>
    <w:p w:rsidR="002000B8" w:rsidRPr="002670A2" w:rsidRDefault="002000B8" w:rsidP="00A56839">
      <w:pPr>
        <w:spacing w:after="0" w:line="240" w:lineRule="auto"/>
        <w:ind w:firstLine="709"/>
        <w:contextualSpacing/>
        <w:jc w:val="both"/>
        <w:rPr>
          <w:rFonts w:ascii="Times New Roman" w:eastAsia="Calibri" w:hAnsi="Times New Roman" w:cs="Times New Roman"/>
          <w:b/>
          <w:sz w:val="28"/>
          <w:szCs w:val="28"/>
        </w:rPr>
      </w:pPr>
      <w:r w:rsidRPr="002670A2">
        <w:rPr>
          <w:rFonts w:ascii="Times New Roman" w:eastAsia="Calibri" w:hAnsi="Times New Roman" w:cs="Times New Roman"/>
          <w:b/>
          <w:sz w:val="28"/>
          <w:szCs w:val="28"/>
        </w:rPr>
        <w:t>1. Красноярская агломерация</w:t>
      </w:r>
    </w:p>
    <w:p w:rsidR="008E2029" w:rsidRPr="00071606" w:rsidRDefault="008E2029" w:rsidP="00A56839">
      <w:pPr>
        <w:spacing w:after="0" w:line="240" w:lineRule="auto"/>
        <w:ind w:firstLine="709"/>
        <w:contextualSpacing/>
        <w:jc w:val="both"/>
        <w:rPr>
          <w:rFonts w:ascii="Times New Roman" w:eastAsia="Calibri" w:hAnsi="Times New Roman" w:cs="Times New Roman"/>
          <w:sz w:val="28"/>
          <w:szCs w:val="28"/>
          <w:highlight w:val="yellow"/>
        </w:rPr>
      </w:pPr>
    </w:p>
    <w:p w:rsidR="002000B8" w:rsidRPr="00980599" w:rsidRDefault="002000B8" w:rsidP="00A56839">
      <w:pPr>
        <w:spacing w:after="0" w:line="240" w:lineRule="auto"/>
        <w:ind w:firstLine="709"/>
        <w:contextualSpacing/>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В 2019 году в рамках Красноярского экономического форума</w:t>
      </w:r>
      <w:r w:rsidR="00B71B6F" w:rsidRPr="00980599">
        <w:rPr>
          <w:rFonts w:ascii="Times New Roman" w:eastAsia="Calibri" w:hAnsi="Times New Roman" w:cs="Times New Roman"/>
          <w:sz w:val="28"/>
          <w:szCs w:val="28"/>
        </w:rPr>
        <w:t>, 7-ю</w:t>
      </w:r>
      <w:r w:rsidRPr="00980599">
        <w:rPr>
          <w:rFonts w:ascii="Times New Roman" w:eastAsia="Calibri" w:hAnsi="Times New Roman" w:cs="Times New Roman"/>
          <w:sz w:val="28"/>
          <w:szCs w:val="28"/>
        </w:rPr>
        <w:t xml:space="preserve"> муниципальными образованиями, входящими в состав Красноярской агломерации, и 4-мя муниципальными образованиями центральной группы районов Красноярского края (городские округа поселок Кедровый и ЗАТО</w:t>
      </w:r>
      <w:r w:rsidR="00B71B6F" w:rsidRPr="00980599">
        <w:rPr>
          <w:rFonts w:ascii="Times New Roman" w:eastAsia="Calibri" w:hAnsi="Times New Roman" w:cs="Times New Roman"/>
          <w:sz w:val="28"/>
          <w:szCs w:val="28"/>
        </w:rPr>
        <w:t xml:space="preserve"> </w:t>
      </w:r>
      <w:r w:rsidR="00B71B6F" w:rsidRPr="00980599">
        <w:rPr>
          <w:rFonts w:ascii="Times New Roman" w:eastAsia="Calibri" w:hAnsi="Times New Roman" w:cs="Times New Roman"/>
          <w:sz w:val="28"/>
          <w:szCs w:val="28"/>
        </w:rPr>
        <w:br/>
      </w:r>
      <w:r w:rsidRPr="00980599">
        <w:rPr>
          <w:rFonts w:ascii="Times New Roman" w:eastAsia="Calibri" w:hAnsi="Times New Roman" w:cs="Times New Roman"/>
          <w:sz w:val="28"/>
          <w:szCs w:val="28"/>
        </w:rPr>
        <w:t xml:space="preserve">г. Железногорск, Балахтинский и Большемуртинский муниципальные районы) заключено Соглашение от 29.03.2019 № 22-23 о сотрудничестве между муниципальными образованиями центральной группы городов </w:t>
      </w:r>
      <w:r w:rsidRPr="00980599">
        <w:rPr>
          <w:rFonts w:ascii="Times New Roman" w:eastAsia="Calibri" w:hAnsi="Times New Roman" w:cs="Times New Roman"/>
          <w:sz w:val="28"/>
          <w:szCs w:val="28"/>
        </w:rPr>
        <w:br/>
        <w:t xml:space="preserve">и районов Красноярского края по развитию Красноярской агломерации (далее </w:t>
      </w:r>
      <w:r w:rsidR="00B71B6F" w:rsidRPr="00980599">
        <w:rPr>
          <w:rFonts w:ascii="Times New Roman" w:eastAsia="Calibri" w:hAnsi="Times New Roman" w:cs="Times New Roman"/>
          <w:sz w:val="28"/>
          <w:szCs w:val="28"/>
        </w:rPr>
        <w:t xml:space="preserve">- </w:t>
      </w:r>
      <w:r w:rsidRPr="00980599">
        <w:rPr>
          <w:rFonts w:ascii="Times New Roman" w:eastAsia="Calibri" w:hAnsi="Times New Roman" w:cs="Times New Roman"/>
          <w:sz w:val="28"/>
          <w:szCs w:val="28"/>
        </w:rPr>
        <w:t>Соглашение).</w:t>
      </w:r>
      <w:r w:rsidR="00B71B6F" w:rsidRPr="00980599">
        <w:rPr>
          <w:rFonts w:ascii="Times New Roman" w:eastAsia="Calibri" w:hAnsi="Times New Roman" w:cs="Times New Roman"/>
          <w:sz w:val="28"/>
          <w:szCs w:val="28"/>
        </w:rPr>
        <w:t xml:space="preserve"> </w:t>
      </w:r>
    </w:p>
    <w:p w:rsidR="00B3055D" w:rsidRDefault="002000B8" w:rsidP="00A56839">
      <w:pPr>
        <w:spacing w:after="0" w:line="240" w:lineRule="auto"/>
        <w:ind w:firstLine="709"/>
        <w:contextualSpacing/>
        <w:jc w:val="both"/>
        <w:rPr>
          <w:rFonts w:ascii="Times New Roman" w:eastAsia="Calibri" w:hAnsi="Times New Roman" w:cs="Times New Roman"/>
          <w:sz w:val="28"/>
          <w:szCs w:val="28"/>
        </w:rPr>
      </w:pPr>
      <w:r w:rsidRPr="00FD2A93">
        <w:rPr>
          <w:rFonts w:ascii="Times New Roman" w:eastAsia="Calibri" w:hAnsi="Times New Roman" w:cs="Times New Roman"/>
          <w:sz w:val="28"/>
          <w:szCs w:val="28"/>
        </w:rPr>
        <w:t>По состоянию на 01.01.202</w:t>
      </w:r>
      <w:r w:rsidR="00FD2A93" w:rsidRPr="00FD2A93">
        <w:rPr>
          <w:rFonts w:ascii="Times New Roman" w:eastAsia="Calibri" w:hAnsi="Times New Roman" w:cs="Times New Roman"/>
          <w:sz w:val="28"/>
          <w:szCs w:val="28"/>
        </w:rPr>
        <w:t>3</w:t>
      </w:r>
      <w:r w:rsidRPr="00FD2A93">
        <w:rPr>
          <w:rFonts w:ascii="Times New Roman" w:eastAsia="Calibri" w:hAnsi="Times New Roman" w:cs="Times New Roman"/>
          <w:sz w:val="28"/>
          <w:szCs w:val="28"/>
        </w:rPr>
        <w:t xml:space="preserve"> численность постоянного населения Красно</w:t>
      </w:r>
      <w:r w:rsidR="00B71B6F" w:rsidRPr="00FD2A93">
        <w:rPr>
          <w:rFonts w:ascii="Times New Roman" w:eastAsia="Calibri" w:hAnsi="Times New Roman" w:cs="Times New Roman"/>
          <w:sz w:val="28"/>
          <w:szCs w:val="28"/>
        </w:rPr>
        <w:t xml:space="preserve">ярской агломерации составляет 1 </w:t>
      </w:r>
      <w:r w:rsidR="00FD2A93" w:rsidRPr="00FD2A93">
        <w:rPr>
          <w:rFonts w:ascii="Times New Roman" w:eastAsia="Calibri" w:hAnsi="Times New Roman" w:cs="Times New Roman"/>
          <w:sz w:val="28"/>
          <w:szCs w:val="28"/>
        </w:rPr>
        <w:t>520</w:t>
      </w:r>
      <w:r w:rsidRPr="00FD2A93">
        <w:rPr>
          <w:rFonts w:ascii="Times New Roman" w:eastAsia="Calibri" w:hAnsi="Times New Roman" w:cs="Times New Roman"/>
          <w:sz w:val="28"/>
          <w:szCs w:val="28"/>
        </w:rPr>
        <w:t xml:space="preserve"> </w:t>
      </w:r>
      <w:r w:rsidR="00FD2A93" w:rsidRPr="00FD2A93">
        <w:rPr>
          <w:rFonts w:ascii="Times New Roman" w:eastAsia="Calibri" w:hAnsi="Times New Roman" w:cs="Times New Roman"/>
          <w:sz w:val="28"/>
          <w:szCs w:val="28"/>
        </w:rPr>
        <w:t>867</w:t>
      </w:r>
      <w:r w:rsidRPr="00FD2A93">
        <w:rPr>
          <w:rFonts w:ascii="Times New Roman" w:eastAsia="Calibri" w:hAnsi="Times New Roman" w:cs="Times New Roman"/>
          <w:sz w:val="28"/>
          <w:szCs w:val="28"/>
        </w:rPr>
        <w:t xml:space="preserve"> человек</w:t>
      </w:r>
      <w:r w:rsidR="003451E7" w:rsidRPr="00FD2A93">
        <w:rPr>
          <w:rFonts w:ascii="Times New Roman" w:eastAsia="Calibri" w:hAnsi="Times New Roman" w:cs="Times New Roman"/>
          <w:sz w:val="28"/>
          <w:szCs w:val="28"/>
        </w:rPr>
        <w:t xml:space="preserve"> </w:t>
      </w:r>
      <w:r w:rsidR="003451E7" w:rsidRPr="00F274D2">
        <w:rPr>
          <w:rFonts w:ascii="Times New Roman" w:eastAsia="Calibri" w:hAnsi="Times New Roman" w:cs="Times New Roman"/>
          <w:sz w:val="28"/>
          <w:szCs w:val="28"/>
        </w:rPr>
        <w:t>(таблица 3)</w:t>
      </w:r>
      <w:r w:rsidRPr="00F274D2">
        <w:rPr>
          <w:rFonts w:ascii="Times New Roman" w:eastAsia="Calibri" w:hAnsi="Times New Roman" w:cs="Times New Roman"/>
          <w:sz w:val="28"/>
          <w:szCs w:val="28"/>
        </w:rPr>
        <w:t xml:space="preserve">, </w:t>
      </w:r>
      <w:r w:rsidR="005B5487">
        <w:rPr>
          <w:rFonts w:ascii="Times New Roman" w:eastAsia="Calibri" w:hAnsi="Times New Roman" w:cs="Times New Roman"/>
          <w:sz w:val="28"/>
          <w:szCs w:val="28"/>
        </w:rPr>
        <w:br/>
      </w:r>
      <w:r w:rsidRPr="00F274D2">
        <w:rPr>
          <w:rFonts w:ascii="Times New Roman" w:eastAsia="Calibri" w:hAnsi="Times New Roman" w:cs="Times New Roman"/>
          <w:sz w:val="28"/>
          <w:szCs w:val="28"/>
        </w:rPr>
        <w:t>в том числе:</w:t>
      </w:r>
    </w:p>
    <w:p w:rsidR="000C67AA" w:rsidRDefault="000C67AA" w:rsidP="00A56839">
      <w:pPr>
        <w:spacing w:after="0" w:line="240" w:lineRule="auto"/>
        <w:ind w:firstLine="709"/>
        <w:contextualSpacing/>
        <w:jc w:val="both"/>
        <w:rPr>
          <w:rFonts w:ascii="Times New Roman" w:eastAsia="Calibri" w:hAnsi="Times New Roman" w:cs="Times New Roman"/>
          <w:sz w:val="28"/>
          <w:szCs w:val="28"/>
        </w:rPr>
      </w:pPr>
    </w:p>
    <w:p w:rsidR="000C67AA" w:rsidRPr="00F274D2" w:rsidRDefault="000C67AA" w:rsidP="00A56839">
      <w:pPr>
        <w:spacing w:after="0" w:line="240" w:lineRule="auto"/>
        <w:ind w:firstLine="709"/>
        <w:contextualSpacing/>
        <w:jc w:val="both"/>
        <w:rPr>
          <w:rFonts w:ascii="Times New Roman" w:eastAsia="Calibri" w:hAnsi="Times New Roman" w:cs="Times New Roman"/>
          <w:sz w:val="28"/>
          <w:szCs w:val="28"/>
        </w:rPr>
      </w:pPr>
    </w:p>
    <w:p w:rsidR="002000B8" w:rsidRPr="00F274D2" w:rsidRDefault="003451E7" w:rsidP="003A5FCF">
      <w:pPr>
        <w:spacing w:after="0" w:line="240" w:lineRule="auto"/>
        <w:ind w:firstLine="709"/>
        <w:contextualSpacing/>
        <w:jc w:val="right"/>
        <w:rPr>
          <w:rFonts w:ascii="Times New Roman" w:eastAsia="Calibri" w:hAnsi="Times New Roman" w:cs="Times New Roman"/>
          <w:sz w:val="28"/>
          <w:szCs w:val="28"/>
        </w:rPr>
      </w:pPr>
      <w:r w:rsidRPr="00F274D2">
        <w:rPr>
          <w:rFonts w:ascii="Times New Roman" w:eastAsia="Calibri" w:hAnsi="Times New Roman" w:cs="Times New Roman"/>
          <w:sz w:val="28"/>
          <w:szCs w:val="28"/>
        </w:rPr>
        <w:lastRenderedPageBreak/>
        <w:t xml:space="preserve">Таблица 3 </w:t>
      </w:r>
    </w:p>
    <w:tbl>
      <w:tblPr>
        <w:tblW w:w="5000" w:type="pct"/>
        <w:tblCellMar>
          <w:left w:w="10" w:type="dxa"/>
          <w:right w:w="10" w:type="dxa"/>
        </w:tblCellMar>
        <w:tblLook w:val="0000" w:firstRow="0" w:lastRow="0" w:firstColumn="0" w:lastColumn="0" w:noHBand="0" w:noVBand="0"/>
      </w:tblPr>
      <w:tblGrid>
        <w:gridCol w:w="5544"/>
        <w:gridCol w:w="3831"/>
      </w:tblGrid>
      <w:tr w:rsidR="002000B8" w:rsidRPr="000C67AA" w:rsidTr="00B71B6F">
        <w:trPr>
          <w:trHeight w:hRule="exact" w:val="298"/>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spacing w:after="0" w:line="240" w:lineRule="auto"/>
              <w:rPr>
                <w:rFonts w:ascii="Times New Roman" w:hAnsi="Times New Roman" w:cs="Times New Roman"/>
                <w:sz w:val="24"/>
                <w:szCs w:val="24"/>
                <w:lang w:eastAsia="ru-RU" w:bidi="ru-RU"/>
              </w:rPr>
            </w:pPr>
            <w:r w:rsidRPr="000C67AA">
              <w:rPr>
                <w:rFonts w:ascii="Times New Roman" w:hAnsi="Times New Roman" w:cs="Times New Roman"/>
                <w:sz w:val="24"/>
                <w:szCs w:val="24"/>
                <w:lang w:eastAsia="ru-RU" w:bidi="ru-RU"/>
              </w:rPr>
              <w:t>наименование МО</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0C67AA" w:rsidRDefault="002000B8" w:rsidP="003A5FCF">
            <w:pPr>
              <w:widowControl w:val="0"/>
              <w:spacing w:after="0" w:line="240" w:lineRule="auto"/>
              <w:jc w:val="center"/>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bCs/>
                <w:color w:val="000000"/>
                <w:sz w:val="24"/>
                <w:szCs w:val="24"/>
                <w:lang w:eastAsia="ru-RU" w:bidi="ru-RU"/>
              </w:rPr>
              <w:t>численность, чел.</w:t>
            </w:r>
          </w:p>
        </w:tc>
      </w:tr>
      <w:tr w:rsidR="002000B8" w:rsidRPr="000C67AA" w:rsidTr="00540003">
        <w:trPr>
          <w:trHeight w:hRule="exact" w:val="403"/>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spacing w:after="0" w:line="240" w:lineRule="auto"/>
              <w:rPr>
                <w:rFonts w:ascii="Times New Roman" w:hAnsi="Times New Roman" w:cs="Times New Roman"/>
                <w:i/>
                <w:sz w:val="24"/>
                <w:szCs w:val="24"/>
                <w:lang w:eastAsia="ru-RU" w:bidi="ru-RU"/>
              </w:rPr>
            </w:pPr>
            <w:r w:rsidRPr="000C67AA">
              <w:rPr>
                <w:rFonts w:ascii="Times New Roman" w:hAnsi="Times New Roman" w:cs="Times New Roman"/>
                <w:i/>
                <w:sz w:val="24"/>
                <w:szCs w:val="24"/>
                <w:lang w:eastAsia="ru-RU" w:bidi="ru-RU"/>
              </w:rPr>
              <w:t>Вошедшие в состав агломерации в 2008 году</w:t>
            </w:r>
          </w:p>
        </w:tc>
        <w:tc>
          <w:tcPr>
            <w:tcW w:w="2043" w:type="pct"/>
            <w:tcBorders>
              <w:top w:val="single" w:sz="4" w:space="0" w:color="auto"/>
              <w:left w:val="single" w:sz="4" w:space="0" w:color="auto"/>
              <w:right w:val="single" w:sz="4" w:space="0" w:color="auto"/>
            </w:tcBorders>
            <w:shd w:val="clear" w:color="auto" w:fill="FFFFFF"/>
            <w:vAlign w:val="bottom"/>
          </w:tcPr>
          <w:p w:rsidR="002000B8" w:rsidRPr="000C67AA" w:rsidRDefault="002000B8" w:rsidP="003A5FCF">
            <w:pPr>
              <w:widowControl w:val="0"/>
              <w:spacing w:after="0" w:line="240" w:lineRule="auto"/>
              <w:jc w:val="center"/>
              <w:rPr>
                <w:rFonts w:ascii="Times New Roman" w:eastAsia="Times New Roman" w:hAnsi="Times New Roman" w:cs="Times New Roman"/>
                <w:bCs/>
                <w:color w:val="000000"/>
                <w:sz w:val="24"/>
                <w:szCs w:val="24"/>
                <w:lang w:eastAsia="ru-RU" w:bidi="ru-RU"/>
              </w:rPr>
            </w:pPr>
          </w:p>
        </w:tc>
      </w:tr>
      <w:tr w:rsidR="002000B8" w:rsidRPr="000C67AA" w:rsidTr="008E2029">
        <w:trPr>
          <w:trHeight w:hRule="exact" w:val="443"/>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г. Красноярск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0C67AA" w:rsidRDefault="0054000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 </w:t>
            </w: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97</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659</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г. Дивногорск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0C67AA" w:rsidRDefault="0054000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3</w:t>
            </w:r>
            <w:r w:rsidR="00FD2A93" w:rsidRPr="000C67AA">
              <w:rPr>
                <w:rFonts w:ascii="Times New Roman" w:hAnsi="Times New Roman" w:cs="Times New Roman"/>
                <w:color w:val="000000"/>
                <w:sz w:val="24"/>
                <w:szCs w:val="24"/>
              </w:rPr>
              <w:t>1</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719</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г. Сосновоборск</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0C67AA" w:rsidRDefault="0054000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4</w:t>
            </w:r>
            <w:r w:rsidR="00FD2A93" w:rsidRPr="000C67AA">
              <w:rPr>
                <w:rFonts w:ascii="Times New Roman" w:hAnsi="Times New Roman" w:cs="Times New Roman"/>
                <w:color w:val="000000"/>
                <w:sz w:val="24"/>
                <w:szCs w:val="24"/>
              </w:rPr>
              <w:t>0</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619</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Березовский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540003" w:rsidRPr="000C67AA" w:rsidRDefault="00FD2A9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39</w:t>
            </w:r>
            <w:r w:rsidR="00540003" w:rsidRPr="000C67AA">
              <w:rPr>
                <w:rFonts w:ascii="Times New Roman" w:hAnsi="Times New Roman" w:cs="Times New Roman"/>
                <w:color w:val="000000"/>
                <w:sz w:val="24"/>
                <w:szCs w:val="24"/>
              </w:rPr>
              <w:t xml:space="preserve"> </w:t>
            </w:r>
            <w:r w:rsidRPr="000C67AA">
              <w:rPr>
                <w:rFonts w:ascii="Times New Roman" w:hAnsi="Times New Roman" w:cs="Times New Roman"/>
                <w:color w:val="000000"/>
                <w:sz w:val="24"/>
                <w:szCs w:val="24"/>
              </w:rPr>
              <w:t>806</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288"/>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Емельяновский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C07AF0" w:rsidRPr="000C67AA" w:rsidRDefault="00FD2A9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54</w:t>
            </w:r>
            <w:r w:rsidR="00C07AF0" w:rsidRPr="000C67AA">
              <w:rPr>
                <w:rFonts w:ascii="Times New Roman" w:hAnsi="Times New Roman" w:cs="Times New Roman"/>
                <w:color w:val="000000"/>
                <w:sz w:val="24"/>
                <w:szCs w:val="24"/>
              </w:rPr>
              <w:t xml:space="preserve"> </w:t>
            </w:r>
            <w:r w:rsidRPr="000C67AA">
              <w:rPr>
                <w:rFonts w:ascii="Times New Roman" w:hAnsi="Times New Roman" w:cs="Times New Roman"/>
                <w:color w:val="000000"/>
                <w:sz w:val="24"/>
                <w:szCs w:val="24"/>
              </w:rPr>
              <w:t>015</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283"/>
        </w:trPr>
        <w:tc>
          <w:tcPr>
            <w:tcW w:w="2957" w:type="pct"/>
            <w:tcBorders>
              <w:top w:val="single" w:sz="4" w:space="0" w:color="auto"/>
              <w:left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Сухобузимский район</w:t>
            </w:r>
          </w:p>
        </w:tc>
        <w:tc>
          <w:tcPr>
            <w:tcW w:w="2043" w:type="pct"/>
            <w:tcBorders>
              <w:top w:val="single" w:sz="4" w:space="0" w:color="auto"/>
              <w:left w:val="single" w:sz="4" w:space="0" w:color="auto"/>
              <w:right w:val="single" w:sz="4" w:space="0" w:color="auto"/>
            </w:tcBorders>
            <w:shd w:val="clear" w:color="auto" w:fill="FFFFFF"/>
            <w:vAlign w:val="bottom"/>
          </w:tcPr>
          <w:p w:rsidR="00C07AF0" w:rsidRPr="000C67AA" w:rsidRDefault="00C07AF0"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9</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135</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Манский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0C67AA" w:rsidRDefault="00C07AF0"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3</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588</w:t>
            </w:r>
          </w:p>
          <w:p w:rsidR="002000B8" w:rsidRPr="000C67AA" w:rsidRDefault="002000B8" w:rsidP="003A5FCF">
            <w:pPr>
              <w:widowControl w:val="0"/>
              <w:spacing w:after="0" w:line="240" w:lineRule="auto"/>
              <w:ind w:right="415"/>
              <w:jc w:val="right"/>
              <w:rPr>
                <w:rFonts w:ascii="Times New Roman" w:eastAsia="Times New Roman" w:hAnsi="Times New Roman" w:cs="Times New Roman"/>
                <w:color w:val="000000"/>
                <w:sz w:val="24"/>
                <w:szCs w:val="24"/>
                <w:lang w:eastAsia="ru-RU" w:bidi="ru-RU"/>
              </w:rPr>
            </w:pPr>
          </w:p>
        </w:tc>
      </w:tr>
      <w:tr w:rsidR="002000B8" w:rsidRPr="000C67AA"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0C67AA" w:rsidRDefault="002000B8" w:rsidP="003A5FCF">
            <w:pPr>
              <w:widowControl w:val="0"/>
              <w:spacing w:after="0" w:line="240" w:lineRule="auto"/>
              <w:rPr>
                <w:rFonts w:ascii="Times New Roman" w:eastAsia="Times New Roman" w:hAnsi="Times New Roman" w:cs="Times New Roman"/>
                <w:i/>
                <w:color w:val="000000"/>
                <w:sz w:val="24"/>
                <w:szCs w:val="24"/>
                <w:lang w:eastAsia="ru-RU" w:bidi="ru-RU"/>
              </w:rPr>
            </w:pPr>
            <w:r w:rsidRPr="000C67AA">
              <w:rPr>
                <w:rFonts w:ascii="Times New Roman" w:eastAsia="Times New Roman" w:hAnsi="Times New Roman" w:cs="Times New Roman"/>
                <w:i/>
                <w:color w:val="000000"/>
                <w:sz w:val="24"/>
                <w:szCs w:val="24"/>
                <w:lang w:eastAsia="ru-RU" w:bidi="ru-RU"/>
              </w:rPr>
              <w:t>Подписавшие соглашение в 2019 году:</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0C67AA" w:rsidRDefault="002000B8" w:rsidP="003A5FCF">
            <w:pPr>
              <w:widowControl w:val="0"/>
              <w:spacing w:after="0" w:line="240" w:lineRule="auto"/>
              <w:ind w:right="415"/>
              <w:jc w:val="right"/>
              <w:rPr>
                <w:rFonts w:ascii="Times New Roman" w:eastAsia="Times New Roman" w:hAnsi="Times New Roman" w:cs="Times New Roman"/>
                <w:bCs/>
                <w:color w:val="000000"/>
                <w:spacing w:val="20"/>
                <w:sz w:val="24"/>
                <w:szCs w:val="24"/>
                <w:lang w:eastAsia="ru-RU" w:bidi="ru-RU"/>
              </w:rPr>
            </w:pPr>
          </w:p>
        </w:tc>
      </w:tr>
      <w:tr w:rsidR="002000B8" w:rsidRPr="000C67AA"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ЗАТО г. Железногорск</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0C67AA" w:rsidRDefault="00C07AF0"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 xml:space="preserve">88 </w:t>
            </w:r>
            <w:r w:rsidR="00FD2A93" w:rsidRPr="000C67AA">
              <w:rPr>
                <w:rFonts w:ascii="Times New Roman" w:hAnsi="Times New Roman" w:cs="Times New Roman"/>
                <w:color w:val="000000"/>
                <w:sz w:val="24"/>
                <w:szCs w:val="24"/>
              </w:rPr>
              <w:t>713</w:t>
            </w:r>
          </w:p>
          <w:p w:rsidR="002000B8" w:rsidRPr="000C67AA" w:rsidRDefault="002000B8" w:rsidP="003A5FCF">
            <w:pPr>
              <w:widowControl w:val="0"/>
              <w:spacing w:after="0" w:line="240" w:lineRule="auto"/>
              <w:ind w:right="415"/>
              <w:jc w:val="right"/>
              <w:rPr>
                <w:rFonts w:ascii="Times New Roman" w:eastAsia="Times New Roman" w:hAnsi="Times New Roman" w:cs="Times New Roman"/>
                <w:bCs/>
                <w:color w:val="000000"/>
                <w:spacing w:val="20"/>
                <w:sz w:val="24"/>
                <w:szCs w:val="24"/>
                <w:lang w:eastAsia="ru-RU" w:bidi="ru-RU"/>
              </w:rPr>
            </w:pPr>
          </w:p>
        </w:tc>
      </w:tr>
      <w:tr w:rsidR="002000B8" w:rsidRPr="000C67AA" w:rsidTr="00B71B6F">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2000B8" w:rsidRPr="000C67AA" w:rsidRDefault="002000B8"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поселка Кедровый</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C07AF0" w:rsidRPr="000C67AA" w:rsidRDefault="00FD2A93"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3</w:t>
            </w:r>
            <w:r w:rsidR="00C07AF0" w:rsidRPr="000C67AA">
              <w:rPr>
                <w:rFonts w:ascii="Times New Roman" w:hAnsi="Times New Roman" w:cs="Times New Roman"/>
                <w:color w:val="000000"/>
                <w:sz w:val="24"/>
                <w:szCs w:val="24"/>
              </w:rPr>
              <w:t xml:space="preserve"> </w:t>
            </w:r>
            <w:r w:rsidRPr="000C67AA">
              <w:rPr>
                <w:rFonts w:ascii="Times New Roman" w:hAnsi="Times New Roman" w:cs="Times New Roman"/>
                <w:color w:val="000000"/>
                <w:sz w:val="24"/>
                <w:szCs w:val="24"/>
              </w:rPr>
              <w:t>829</w:t>
            </w:r>
          </w:p>
          <w:p w:rsidR="002000B8" w:rsidRPr="000C67AA" w:rsidRDefault="002000B8" w:rsidP="003A5FCF">
            <w:pPr>
              <w:widowControl w:val="0"/>
              <w:spacing w:after="0" w:line="240" w:lineRule="auto"/>
              <w:ind w:right="415"/>
              <w:jc w:val="right"/>
              <w:rPr>
                <w:rFonts w:ascii="Times New Roman" w:eastAsia="Times New Roman" w:hAnsi="Times New Roman" w:cs="Times New Roman"/>
                <w:bCs/>
                <w:color w:val="000000"/>
                <w:spacing w:val="20"/>
                <w:sz w:val="24"/>
                <w:szCs w:val="24"/>
                <w:lang w:eastAsia="ru-RU" w:bidi="ru-RU"/>
              </w:rPr>
            </w:pPr>
          </w:p>
        </w:tc>
      </w:tr>
      <w:tr w:rsidR="00C07AF0" w:rsidRPr="000C67AA" w:rsidTr="00633B93">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C07AF0" w:rsidRPr="000C67AA" w:rsidRDefault="00C07AF0"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Балахтинский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tcPr>
          <w:p w:rsidR="00C07AF0" w:rsidRPr="000C67AA" w:rsidRDefault="00C07AF0"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8</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078</w:t>
            </w:r>
          </w:p>
        </w:tc>
      </w:tr>
      <w:tr w:rsidR="00C07AF0" w:rsidRPr="000C67AA" w:rsidTr="00633B93">
        <w:trPr>
          <w:trHeight w:hRule="exact" w:val="302"/>
        </w:trPr>
        <w:tc>
          <w:tcPr>
            <w:tcW w:w="2957" w:type="pct"/>
            <w:tcBorders>
              <w:top w:val="single" w:sz="4" w:space="0" w:color="auto"/>
              <w:left w:val="single" w:sz="4" w:space="0" w:color="auto"/>
              <w:bottom w:val="single" w:sz="4" w:space="0" w:color="auto"/>
            </w:tcBorders>
            <w:shd w:val="clear" w:color="auto" w:fill="FFFFFF"/>
            <w:vAlign w:val="bottom"/>
          </w:tcPr>
          <w:p w:rsidR="00C07AF0" w:rsidRPr="000C67AA" w:rsidRDefault="00C07AF0" w:rsidP="003A5FCF">
            <w:pPr>
              <w:widowControl w:val="0"/>
              <w:spacing w:after="0" w:line="240" w:lineRule="auto"/>
              <w:ind w:left="284"/>
              <w:rPr>
                <w:rFonts w:ascii="Times New Roman" w:eastAsia="Times New Roman" w:hAnsi="Times New Roman" w:cs="Times New Roman"/>
                <w:color w:val="000000"/>
                <w:sz w:val="24"/>
                <w:szCs w:val="24"/>
                <w:lang w:eastAsia="ru-RU" w:bidi="ru-RU"/>
              </w:rPr>
            </w:pPr>
            <w:r w:rsidRPr="000C67AA">
              <w:rPr>
                <w:rFonts w:ascii="Times New Roman" w:eastAsia="Times New Roman" w:hAnsi="Times New Roman" w:cs="Times New Roman"/>
                <w:color w:val="000000"/>
                <w:sz w:val="24"/>
                <w:szCs w:val="24"/>
                <w:lang w:eastAsia="ru-RU" w:bidi="ru-RU"/>
              </w:rPr>
              <w:t>Большемуртинский район</w:t>
            </w:r>
          </w:p>
        </w:tc>
        <w:tc>
          <w:tcPr>
            <w:tcW w:w="2043" w:type="pct"/>
            <w:tcBorders>
              <w:top w:val="single" w:sz="4" w:space="0" w:color="auto"/>
              <w:left w:val="single" w:sz="4" w:space="0" w:color="auto"/>
              <w:bottom w:val="single" w:sz="4" w:space="0" w:color="auto"/>
              <w:right w:val="single" w:sz="4" w:space="0" w:color="auto"/>
            </w:tcBorders>
            <w:shd w:val="clear" w:color="auto" w:fill="FFFFFF"/>
          </w:tcPr>
          <w:p w:rsidR="00C07AF0" w:rsidRPr="000C67AA" w:rsidRDefault="00C07AF0" w:rsidP="003A5FCF">
            <w:pPr>
              <w:spacing w:after="0" w:line="240" w:lineRule="auto"/>
              <w:jc w:val="right"/>
              <w:rPr>
                <w:rFonts w:ascii="Times New Roman" w:hAnsi="Times New Roman" w:cs="Times New Roman"/>
                <w:color w:val="000000"/>
                <w:sz w:val="24"/>
                <w:szCs w:val="24"/>
              </w:rPr>
            </w:pPr>
            <w:r w:rsidRPr="000C67AA">
              <w:rPr>
                <w:rFonts w:ascii="Times New Roman" w:hAnsi="Times New Roman" w:cs="Times New Roman"/>
                <w:color w:val="000000"/>
                <w:sz w:val="24"/>
                <w:szCs w:val="24"/>
              </w:rPr>
              <w:t>1</w:t>
            </w:r>
            <w:r w:rsidR="00FD2A93" w:rsidRPr="000C67AA">
              <w:rPr>
                <w:rFonts w:ascii="Times New Roman" w:hAnsi="Times New Roman" w:cs="Times New Roman"/>
                <w:color w:val="000000"/>
                <w:sz w:val="24"/>
                <w:szCs w:val="24"/>
              </w:rPr>
              <w:t>3</w:t>
            </w:r>
            <w:r w:rsidRPr="000C67AA">
              <w:rPr>
                <w:rFonts w:ascii="Times New Roman" w:hAnsi="Times New Roman" w:cs="Times New Roman"/>
                <w:color w:val="000000"/>
                <w:sz w:val="24"/>
                <w:szCs w:val="24"/>
              </w:rPr>
              <w:t xml:space="preserve"> </w:t>
            </w:r>
            <w:r w:rsidR="00FD2A93" w:rsidRPr="000C67AA">
              <w:rPr>
                <w:rFonts w:ascii="Times New Roman" w:hAnsi="Times New Roman" w:cs="Times New Roman"/>
                <w:color w:val="000000"/>
                <w:sz w:val="24"/>
                <w:szCs w:val="24"/>
              </w:rPr>
              <w:t>706</w:t>
            </w:r>
          </w:p>
        </w:tc>
      </w:tr>
      <w:tr w:rsidR="002000B8" w:rsidRPr="000C67AA" w:rsidTr="00FD2A93">
        <w:trPr>
          <w:trHeight w:hRule="exact" w:val="561"/>
        </w:trPr>
        <w:tc>
          <w:tcPr>
            <w:tcW w:w="2957" w:type="pct"/>
            <w:tcBorders>
              <w:top w:val="single" w:sz="4" w:space="0" w:color="auto"/>
              <w:left w:val="single" w:sz="4" w:space="0" w:color="auto"/>
              <w:bottom w:val="single" w:sz="4" w:space="0" w:color="auto"/>
            </w:tcBorders>
            <w:shd w:val="clear" w:color="auto" w:fill="FFFFFF"/>
            <w:vAlign w:val="center"/>
          </w:tcPr>
          <w:p w:rsidR="002000B8" w:rsidRPr="000C67AA" w:rsidRDefault="002000B8" w:rsidP="003A5FCF">
            <w:pPr>
              <w:widowControl w:val="0"/>
              <w:spacing w:after="0" w:line="240" w:lineRule="auto"/>
              <w:ind w:firstLine="284"/>
              <w:rPr>
                <w:rFonts w:ascii="Times New Roman" w:eastAsia="Times New Roman" w:hAnsi="Times New Roman" w:cs="Times New Roman"/>
                <w:b/>
                <w:color w:val="000000"/>
                <w:sz w:val="24"/>
                <w:szCs w:val="24"/>
                <w:lang w:eastAsia="ru-RU" w:bidi="ru-RU"/>
              </w:rPr>
            </w:pPr>
            <w:r w:rsidRPr="000C67AA">
              <w:rPr>
                <w:rFonts w:ascii="Times New Roman" w:eastAsia="Times New Roman" w:hAnsi="Times New Roman" w:cs="Times New Roman"/>
                <w:b/>
                <w:color w:val="000000"/>
                <w:sz w:val="24"/>
                <w:szCs w:val="24"/>
                <w:lang w:eastAsia="ru-RU" w:bidi="ru-RU"/>
              </w:rPr>
              <w:t>ИТОГО</w:t>
            </w:r>
          </w:p>
        </w:tc>
        <w:tc>
          <w:tcPr>
            <w:tcW w:w="2043" w:type="pct"/>
            <w:tcBorders>
              <w:top w:val="single" w:sz="4" w:space="0" w:color="auto"/>
              <w:left w:val="single" w:sz="4" w:space="0" w:color="auto"/>
              <w:bottom w:val="single" w:sz="4" w:space="0" w:color="auto"/>
              <w:right w:val="single" w:sz="4" w:space="0" w:color="auto"/>
            </w:tcBorders>
            <w:shd w:val="clear" w:color="auto" w:fill="FFFFFF"/>
            <w:vAlign w:val="bottom"/>
          </w:tcPr>
          <w:p w:rsidR="002000B8" w:rsidRPr="000C67AA" w:rsidRDefault="00FD2A93" w:rsidP="003A5FCF">
            <w:pPr>
              <w:spacing w:after="0" w:line="240" w:lineRule="auto"/>
              <w:jc w:val="right"/>
              <w:rPr>
                <w:rFonts w:ascii="Times New Roman" w:hAnsi="Times New Roman" w:cs="Times New Roman"/>
                <w:b/>
                <w:color w:val="000000"/>
                <w:sz w:val="24"/>
                <w:szCs w:val="24"/>
              </w:rPr>
            </w:pPr>
            <w:r w:rsidRPr="000C67AA">
              <w:rPr>
                <w:rFonts w:ascii="Times New Roman" w:hAnsi="Times New Roman" w:cs="Times New Roman"/>
                <w:b/>
                <w:color w:val="000000"/>
                <w:sz w:val="24"/>
                <w:szCs w:val="24"/>
              </w:rPr>
              <w:t>1 520 867</w:t>
            </w:r>
          </w:p>
        </w:tc>
      </w:tr>
    </w:tbl>
    <w:p w:rsidR="002000B8" w:rsidRDefault="002000B8" w:rsidP="00A56839">
      <w:pPr>
        <w:spacing w:after="0" w:line="240" w:lineRule="auto"/>
        <w:ind w:firstLine="709"/>
        <w:contextualSpacing/>
        <w:jc w:val="both"/>
        <w:rPr>
          <w:rFonts w:ascii="Times New Roman" w:eastAsia="Calibri" w:hAnsi="Times New Roman" w:cs="Times New Roman"/>
          <w:sz w:val="28"/>
          <w:szCs w:val="28"/>
          <w:highlight w:val="yellow"/>
        </w:rPr>
      </w:pPr>
    </w:p>
    <w:p w:rsidR="00E2196F" w:rsidRPr="00E2196F" w:rsidRDefault="00E2196F" w:rsidP="00A56839">
      <w:pPr>
        <w:spacing w:after="0" w:line="240" w:lineRule="auto"/>
        <w:ind w:firstLine="709"/>
        <w:jc w:val="both"/>
        <w:rPr>
          <w:rFonts w:ascii="Times New Roman" w:eastAsia="Calibri" w:hAnsi="Times New Roman" w:cs="Times New Roman"/>
          <w:sz w:val="28"/>
          <w:szCs w:val="28"/>
        </w:rPr>
      </w:pPr>
      <w:r w:rsidRPr="00E2196F">
        <w:rPr>
          <w:rFonts w:ascii="Times New Roman" w:eastAsia="Calibri" w:hAnsi="Times New Roman" w:cs="Times New Roman"/>
          <w:sz w:val="28"/>
          <w:szCs w:val="28"/>
        </w:rPr>
        <w:t>Город Красноярск отнесен к перспективным крупным центрам экономического роста РФ - городам, образующим крупные городские агломерации и крупнейшие городские агломерации (распоряжение Правительства РФ от 13.02.2019 № 207-р об утверждении Стратегии пространственного развития Российской Федерации на период до 2025 года).</w:t>
      </w:r>
    </w:p>
    <w:p w:rsidR="00E2196F" w:rsidRPr="00E2196F" w:rsidRDefault="00E2196F" w:rsidP="00A56839">
      <w:pPr>
        <w:spacing w:after="0" w:line="240" w:lineRule="auto"/>
        <w:ind w:firstLine="709"/>
        <w:jc w:val="both"/>
        <w:rPr>
          <w:rFonts w:ascii="Times New Roman" w:eastAsia="Calibri" w:hAnsi="Times New Roman" w:cs="Times New Roman"/>
          <w:sz w:val="28"/>
          <w:szCs w:val="28"/>
        </w:rPr>
      </w:pPr>
      <w:r w:rsidRPr="00E2196F">
        <w:rPr>
          <w:rFonts w:ascii="Times New Roman" w:eastAsia="Calibri" w:hAnsi="Times New Roman" w:cs="Times New Roman"/>
          <w:sz w:val="28"/>
          <w:szCs w:val="28"/>
        </w:rPr>
        <w:t xml:space="preserve">Постановлением Правительства Красноярского края от 14.12.2017 </w:t>
      </w:r>
      <w:r w:rsidRPr="00E2196F">
        <w:rPr>
          <w:rFonts w:ascii="Times New Roman" w:eastAsia="Calibri" w:hAnsi="Times New Roman" w:cs="Times New Roman"/>
          <w:sz w:val="28"/>
          <w:szCs w:val="28"/>
        </w:rPr>
        <w:br/>
        <w:t>№ 773-п утверждена схема территориального планирования Красноярской агломерации (изложена в новой редакции постановлением Правительства Красноярского края от 07.08.2018 № 450-п).</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Согласно Стратегии пространственного развития Российской Федерации, городские агломерации признаны центрами социально-экономического роста страны.</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Городские агломерации как особая форма межмуниципального сотрудничества, в рамках которой муниципалитетами при участии субъектов Федерации могут совместно создаваться инструменты и механизмы регулирования ключевых агломерационных процессов (реализация межмуниципальных проектов, в том числе с использованием механизмов концессий и государственно-частного партнерства, создание единых стандартов качества жизни людей, и многое другое).</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Основной проблемой дальнейшего развития агломераций является отсутствие единых подходов к понятийной базе и методам развития агломераций.</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 xml:space="preserve">В связи с этим, предлагаем определить ключевым документом городской агломерации специальное агломерационное соглашение, включающее положения о целях и направлениях межмуниципального сотрудничества, границах агломерации, порядке принятия совместных решений органами местного самоуправления, полномочий управляющей организации. </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lastRenderedPageBreak/>
        <w:t>При этом необходимо, чтобы агломерационное соглашение имело статус, близкий к муниципальному документу стратегического планирования и нашло свое отражение в муниципальных стратегиях и программах муниципальных образований – участников агломерации. Такую норму стоит закрепить законодательно. Это позволит расставлять приоритеты в местных бюджетах.</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Нужно предоставить возможность муниципалитетам, которые граничат с агломерациями, войти в их состав.</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 xml:space="preserve">Необходима специальная структура, которая будет координировать реализацию проектов агломерационного развития – управляющая компания. Управляющую организацию предлагаем учреждать всеми участниками агломерации и наделить ее функциями по разработке проектов межмуниципальных стратегий, основных направлений бюджетной, инвестиционной, инфраструктурной и социальной политики и иных межмуниципальных правовых актов. </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 xml:space="preserve">Очень важно, чтобы все решения по агломерационному развитию проходили через фильтр общественного мнения. </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Городские агломерации должны иметь документы, определяющие планирование и управление ими: паспорта, документы территориального планирования и комплексные программы развития. Необходимо создать условия для организационно-финансового обеспечения программ развития агломераций.</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 xml:space="preserve">Важно встроить агломерации в механизмы бюджетирования </w:t>
      </w:r>
      <w:r w:rsidRPr="00980599">
        <w:rPr>
          <w:rFonts w:ascii="Times New Roman" w:eastAsia="Calibri" w:hAnsi="Times New Roman" w:cs="Times New Roman"/>
          <w:sz w:val="28"/>
          <w:szCs w:val="28"/>
        </w:rPr>
        <w:br/>
        <w:t xml:space="preserve">на федеральном и региональном уровне. Там, где это возможно – нужно вписать агломерации в региональные проекты, чтобы социально-экономический эффект рассчитывался не только по городам, </w:t>
      </w:r>
      <w:r w:rsidR="005B19CA">
        <w:rPr>
          <w:rFonts w:ascii="Times New Roman" w:eastAsia="Calibri" w:hAnsi="Times New Roman" w:cs="Times New Roman"/>
          <w:sz w:val="28"/>
          <w:szCs w:val="28"/>
        </w:rPr>
        <w:br/>
      </w:r>
      <w:r w:rsidRPr="00980599">
        <w:rPr>
          <w:rFonts w:ascii="Times New Roman" w:eastAsia="Calibri" w:hAnsi="Times New Roman" w:cs="Times New Roman"/>
          <w:sz w:val="28"/>
          <w:szCs w:val="28"/>
        </w:rPr>
        <w:t xml:space="preserve">но и по смежным территориям. </w:t>
      </w:r>
    </w:p>
    <w:p w:rsidR="00980599" w:rsidRPr="00980599" w:rsidRDefault="00980599" w:rsidP="00A56839">
      <w:pPr>
        <w:spacing w:after="0" w:line="240" w:lineRule="auto"/>
        <w:ind w:firstLine="709"/>
        <w:jc w:val="both"/>
        <w:rPr>
          <w:rFonts w:ascii="Times New Roman" w:eastAsia="Calibri" w:hAnsi="Times New Roman" w:cs="Times New Roman"/>
          <w:sz w:val="28"/>
          <w:szCs w:val="28"/>
        </w:rPr>
      </w:pPr>
      <w:r w:rsidRPr="00980599">
        <w:rPr>
          <w:rFonts w:ascii="Times New Roman" w:eastAsia="Calibri" w:hAnsi="Times New Roman" w:cs="Times New Roman"/>
          <w:sz w:val="28"/>
          <w:szCs w:val="28"/>
        </w:rPr>
        <w:t>Кроме этого, предлагаем создать федеральный цифровой реестр городских агломераций, содержащий паспорта, схемы и программы развития городских агломераций, принятые межмуниципальные правовые документы, сведения об управляющей компании, результаты общественной оценки развития городских агломераций.</w:t>
      </w:r>
    </w:p>
    <w:p w:rsidR="00980599" w:rsidRPr="00980599" w:rsidRDefault="00980599" w:rsidP="00A56839">
      <w:pPr>
        <w:suppressAutoHyphens/>
        <w:spacing w:after="0" w:line="240" w:lineRule="auto"/>
        <w:ind w:firstLine="709"/>
        <w:jc w:val="both"/>
        <w:rPr>
          <w:rFonts w:ascii="Times New Roman" w:eastAsia="Times New Roman" w:hAnsi="Times New Roman" w:cs="Times New Roman"/>
          <w:sz w:val="28"/>
          <w:szCs w:val="28"/>
          <w:lang w:eastAsia="ru-RU"/>
        </w:rPr>
      </w:pPr>
      <w:r w:rsidRPr="00980599">
        <w:rPr>
          <w:rFonts w:ascii="Times New Roman" w:eastAsia="Times New Roman" w:hAnsi="Times New Roman" w:cs="Times New Roman"/>
          <w:sz w:val="28"/>
          <w:szCs w:val="28"/>
          <w:lang w:eastAsia="ru-RU"/>
        </w:rPr>
        <w:t xml:space="preserve">Вместе с </w:t>
      </w:r>
      <w:r w:rsidR="003160DC">
        <w:rPr>
          <w:rFonts w:ascii="Times New Roman" w:eastAsia="Times New Roman" w:hAnsi="Times New Roman" w:cs="Times New Roman"/>
          <w:sz w:val="28"/>
          <w:szCs w:val="28"/>
          <w:lang w:eastAsia="ru-RU"/>
        </w:rPr>
        <w:t>тем</w:t>
      </w:r>
      <w:r w:rsidR="00BD7A51">
        <w:rPr>
          <w:rFonts w:ascii="Times New Roman" w:eastAsia="Times New Roman" w:hAnsi="Times New Roman" w:cs="Times New Roman"/>
          <w:sz w:val="28"/>
          <w:szCs w:val="28"/>
          <w:lang w:eastAsia="ru-RU"/>
        </w:rPr>
        <w:t>, следует иметь ввиду, что</w:t>
      </w:r>
      <w:r w:rsidRPr="00980599">
        <w:rPr>
          <w:rFonts w:ascii="Times New Roman" w:eastAsia="Times New Roman" w:hAnsi="Times New Roman" w:cs="Times New Roman"/>
          <w:sz w:val="28"/>
          <w:szCs w:val="28"/>
          <w:lang w:eastAsia="ru-RU"/>
        </w:rPr>
        <w:t xml:space="preserve"> </w:t>
      </w:r>
      <w:r w:rsidR="00BD7A51">
        <w:rPr>
          <w:rFonts w:ascii="Times New Roman" w:eastAsia="Times New Roman" w:hAnsi="Times New Roman" w:cs="Times New Roman"/>
          <w:sz w:val="28"/>
          <w:szCs w:val="28"/>
          <w:lang w:eastAsia="ru-RU"/>
        </w:rPr>
        <w:t xml:space="preserve">для равномерного комплексного развития территорий страны </w:t>
      </w:r>
      <w:r w:rsidRPr="00980599">
        <w:rPr>
          <w:rFonts w:ascii="Times New Roman" w:eastAsia="Times New Roman" w:hAnsi="Times New Roman" w:cs="Times New Roman"/>
          <w:sz w:val="28"/>
          <w:szCs w:val="28"/>
          <w:lang w:eastAsia="ru-RU"/>
        </w:rPr>
        <w:t xml:space="preserve">необходимо одновременно </w:t>
      </w:r>
      <w:r w:rsidR="00BD7A51">
        <w:rPr>
          <w:rFonts w:ascii="Times New Roman" w:eastAsia="Times New Roman" w:hAnsi="Times New Roman" w:cs="Times New Roman"/>
          <w:sz w:val="28"/>
          <w:szCs w:val="28"/>
          <w:lang w:eastAsia="ru-RU"/>
        </w:rPr>
        <w:br/>
      </w:r>
      <w:r w:rsidRPr="00980599">
        <w:rPr>
          <w:rFonts w:ascii="Times New Roman" w:eastAsia="Times New Roman" w:hAnsi="Times New Roman" w:cs="Times New Roman"/>
          <w:sz w:val="28"/>
          <w:szCs w:val="28"/>
          <w:lang w:eastAsia="ru-RU"/>
        </w:rPr>
        <w:t>с развитием больших городов направлять усилия для комплексного развития сельских территорий.</w:t>
      </w:r>
    </w:p>
    <w:p w:rsidR="009361B5" w:rsidRPr="00071606" w:rsidRDefault="009361B5" w:rsidP="00A56839">
      <w:pPr>
        <w:spacing w:after="0" w:line="240" w:lineRule="auto"/>
        <w:ind w:firstLine="709"/>
        <w:contextualSpacing/>
        <w:jc w:val="both"/>
        <w:rPr>
          <w:rFonts w:ascii="Times New Roman" w:eastAsia="Calibri" w:hAnsi="Times New Roman" w:cs="Times New Roman"/>
          <w:sz w:val="28"/>
          <w:szCs w:val="28"/>
          <w:highlight w:val="yellow"/>
        </w:rPr>
      </w:pPr>
    </w:p>
    <w:p w:rsidR="002000B8" w:rsidRPr="0090052E" w:rsidRDefault="002000B8" w:rsidP="00A56839">
      <w:pPr>
        <w:spacing w:after="0" w:line="240" w:lineRule="auto"/>
        <w:ind w:firstLine="709"/>
        <w:contextualSpacing/>
        <w:jc w:val="both"/>
        <w:rPr>
          <w:rFonts w:ascii="Times New Roman" w:eastAsia="Calibri" w:hAnsi="Times New Roman" w:cs="Times New Roman"/>
          <w:b/>
          <w:sz w:val="28"/>
          <w:szCs w:val="28"/>
        </w:rPr>
      </w:pPr>
      <w:r w:rsidRPr="0090052E">
        <w:rPr>
          <w:rFonts w:ascii="Times New Roman" w:eastAsia="Calibri" w:hAnsi="Times New Roman" w:cs="Times New Roman"/>
          <w:b/>
          <w:sz w:val="28"/>
          <w:szCs w:val="28"/>
        </w:rPr>
        <w:t>2. Сельские агломерации</w:t>
      </w:r>
    </w:p>
    <w:p w:rsidR="00C10D27" w:rsidRDefault="00C10D27" w:rsidP="00A56839">
      <w:pPr>
        <w:spacing w:after="0" w:line="240" w:lineRule="auto"/>
        <w:ind w:firstLine="709"/>
        <w:contextualSpacing/>
        <w:jc w:val="both"/>
        <w:rPr>
          <w:rFonts w:ascii="Times New Roman" w:eastAsia="Calibri" w:hAnsi="Times New Roman" w:cs="Times New Roman"/>
          <w:sz w:val="28"/>
          <w:szCs w:val="28"/>
          <w:highlight w:val="yellow"/>
        </w:rPr>
      </w:pPr>
    </w:p>
    <w:p w:rsidR="0090052E" w:rsidRPr="0090052E" w:rsidRDefault="002670A2" w:rsidP="00A56839">
      <w:pPr>
        <w:spacing w:after="0" w:line="240" w:lineRule="auto"/>
        <w:ind w:firstLine="709"/>
        <w:contextualSpacing/>
        <w:jc w:val="both"/>
        <w:rPr>
          <w:rFonts w:ascii="Times New Roman" w:eastAsia="Calibri" w:hAnsi="Times New Roman" w:cs="Times New Roman"/>
          <w:sz w:val="28"/>
          <w:szCs w:val="28"/>
        </w:rPr>
      </w:pPr>
      <w:r w:rsidRPr="002670A2">
        <w:rPr>
          <w:rFonts w:ascii="Times New Roman" w:eastAsia="Calibri" w:hAnsi="Times New Roman" w:cs="Times New Roman"/>
          <w:kern w:val="2"/>
          <w:sz w:val="28"/>
          <w:szCs w:val="28"/>
          <w:lang w:eastAsia="zh-CN"/>
        </w:rPr>
        <w:t xml:space="preserve">В </w:t>
      </w:r>
      <w:r w:rsidRPr="002670A2">
        <w:rPr>
          <w:rFonts w:ascii="Times New Roman" w:eastAsia="Times New Roman" w:hAnsi="Times New Roman" w:cs="Times New Roman"/>
          <w:sz w:val="28"/>
          <w:szCs w:val="28"/>
          <w:lang w:eastAsia="ru-RU"/>
        </w:rPr>
        <w:t>целях предоставления государственной поддержки, предусмотренной государственной программой Российской Федерации «Комплексное развитие сельских территорий» (далее – ГП РФ КРСТ) и подпрограммой «Комплексное развитие сельских территорий» государственной программы края «Развитие сельского хозяйства и регулирование рынков сельскохозяйственной продукции, сырья и продовольствия», п</w:t>
      </w:r>
      <w:r w:rsidRPr="002670A2">
        <w:rPr>
          <w:rFonts w:ascii="Times New Roman" w:eastAsia="Calibri" w:hAnsi="Times New Roman" w:cs="Times New Roman"/>
          <w:kern w:val="2"/>
          <w:sz w:val="28"/>
          <w:szCs w:val="28"/>
          <w:lang w:eastAsia="zh-CN"/>
        </w:rPr>
        <w:t xml:space="preserve">риказом министерства от 06.04.2020 № 231-о утвержден </w:t>
      </w:r>
      <w:r w:rsidRPr="002670A2">
        <w:rPr>
          <w:rFonts w:ascii="Times New Roman" w:eastAsia="Times New Roman" w:hAnsi="Times New Roman" w:cs="Times New Roman"/>
          <w:sz w:val="28"/>
          <w:szCs w:val="28"/>
          <w:lang w:eastAsia="ru-RU"/>
        </w:rPr>
        <w:t xml:space="preserve">Перечень сельских </w:t>
      </w:r>
      <w:r w:rsidRPr="002670A2">
        <w:rPr>
          <w:rFonts w:ascii="Times New Roman" w:eastAsia="Times New Roman" w:hAnsi="Times New Roman" w:cs="Times New Roman"/>
          <w:sz w:val="28"/>
          <w:szCs w:val="28"/>
          <w:lang w:eastAsia="ru-RU"/>
        </w:rPr>
        <w:lastRenderedPageBreak/>
        <w:t xml:space="preserve">населенных пунктов и рабочих поселков на территории Красноярского края </w:t>
      </w:r>
      <w:r w:rsidR="0090052E">
        <w:rPr>
          <w:rFonts w:ascii="Times New Roman" w:eastAsia="Times New Roman" w:hAnsi="Times New Roman" w:cs="Times New Roman"/>
          <w:sz w:val="28"/>
          <w:szCs w:val="28"/>
          <w:lang w:eastAsia="ru-RU"/>
        </w:rPr>
        <w:br/>
      </w:r>
      <w:r w:rsidRPr="002670A2">
        <w:rPr>
          <w:rFonts w:ascii="Times New Roman" w:eastAsia="Times New Roman" w:hAnsi="Times New Roman" w:cs="Times New Roman"/>
          <w:sz w:val="28"/>
          <w:szCs w:val="28"/>
          <w:lang w:eastAsia="ru-RU"/>
        </w:rPr>
        <w:t xml:space="preserve">и Перечень сельских агломераций на территории Красноярского края. </w:t>
      </w:r>
      <w:r w:rsidR="0090052E" w:rsidRPr="0090052E">
        <w:rPr>
          <w:rFonts w:ascii="Times New Roman" w:eastAsia="Calibri" w:hAnsi="Times New Roman" w:cs="Times New Roman"/>
          <w:sz w:val="28"/>
          <w:szCs w:val="28"/>
        </w:rPr>
        <w:t xml:space="preserve">Перечень сформирован в соответствии с условиями Программы. Приказ </w:t>
      </w:r>
      <w:r w:rsidR="0090052E" w:rsidRPr="0090052E">
        <w:rPr>
          <w:rFonts w:ascii="Times New Roman" w:eastAsia="Calibri" w:hAnsi="Times New Roman" w:cs="Times New Roman"/>
          <w:sz w:val="28"/>
          <w:szCs w:val="28"/>
        </w:rPr>
        <w:br/>
        <w:t xml:space="preserve">№ 231-0 размещен на официальном сайте министерства: krasagro.ru, </w:t>
      </w:r>
      <w:r w:rsidR="0090052E" w:rsidRPr="0090052E">
        <w:rPr>
          <w:rFonts w:ascii="Times New Roman" w:eastAsia="Calibri" w:hAnsi="Times New Roman" w:cs="Times New Roman"/>
          <w:sz w:val="28"/>
          <w:szCs w:val="28"/>
        </w:rPr>
        <w:br/>
        <w:t>в разделе «Документы».</w:t>
      </w:r>
    </w:p>
    <w:p w:rsidR="002670A2" w:rsidRPr="002670A2" w:rsidRDefault="002670A2" w:rsidP="00A56839">
      <w:pPr>
        <w:tabs>
          <w:tab w:val="left" w:pos="992"/>
        </w:tabs>
        <w:spacing w:after="0" w:line="240" w:lineRule="auto"/>
        <w:ind w:firstLine="709"/>
        <w:jc w:val="both"/>
        <w:rPr>
          <w:rFonts w:ascii="Times New Roman" w:eastAsia="Times New Roman" w:hAnsi="Times New Roman" w:cs="Times New Roman"/>
          <w:kern w:val="2"/>
          <w:sz w:val="28"/>
          <w:szCs w:val="28"/>
          <w:lang w:eastAsia="ru-RU"/>
        </w:rPr>
      </w:pPr>
      <w:r w:rsidRPr="002670A2">
        <w:rPr>
          <w:rFonts w:ascii="Times New Roman" w:eastAsia="Times New Roman" w:hAnsi="Times New Roman" w:cs="Times New Roman"/>
          <w:kern w:val="2"/>
          <w:sz w:val="28"/>
          <w:szCs w:val="28"/>
          <w:lang w:eastAsia="ru-RU"/>
        </w:rPr>
        <w:t>Для участия в 2022 году в ф</w:t>
      </w:r>
      <w:r w:rsidRPr="002670A2">
        <w:rPr>
          <w:rFonts w:ascii="Times New Roman" w:eastAsia="Calibri" w:hAnsi="Times New Roman" w:cs="Times New Roman"/>
          <w:sz w:val="28"/>
          <w:szCs w:val="28"/>
        </w:rPr>
        <w:t xml:space="preserve">едеральном проекте «Современный облик сельских территорий» ГП РФ КРСТ (далее – ФП СОСТ) и привлечения </w:t>
      </w:r>
      <w:r w:rsidRPr="002670A2">
        <w:rPr>
          <w:rFonts w:ascii="Times New Roman" w:eastAsia="Calibri" w:hAnsi="Times New Roman" w:cs="Times New Roman"/>
          <w:sz w:val="28"/>
          <w:szCs w:val="28"/>
        </w:rPr>
        <w:br/>
        <w:t xml:space="preserve">из федерального бюджета субсидий </w:t>
      </w:r>
      <w:r w:rsidRPr="002670A2">
        <w:rPr>
          <w:rFonts w:ascii="Times New Roman" w:eastAsia="Times New Roman" w:hAnsi="Times New Roman" w:cs="Times New Roman"/>
          <w:bCs/>
          <w:sz w:val="28"/>
          <w:szCs w:val="28"/>
          <w:lang w:eastAsia="ru-RU"/>
        </w:rPr>
        <w:t xml:space="preserve">на реализацию </w:t>
      </w:r>
      <w:r w:rsidRPr="002670A2">
        <w:rPr>
          <w:rFonts w:ascii="Times New Roman" w:eastAsia="Calibri" w:hAnsi="Times New Roman" w:cs="Times New Roman"/>
          <w:sz w:val="28"/>
          <w:szCs w:val="28"/>
        </w:rPr>
        <w:t xml:space="preserve">проектов комплексного развития сельских территорий или сельских агломераций, органами местного самоуправления </w:t>
      </w:r>
      <w:r w:rsidRPr="002670A2">
        <w:rPr>
          <w:rFonts w:ascii="Times New Roman" w:eastAsia="Times New Roman" w:hAnsi="Times New Roman" w:cs="Times New Roman"/>
          <w:kern w:val="2"/>
          <w:sz w:val="28"/>
          <w:szCs w:val="28"/>
          <w:lang w:eastAsia="ru-RU"/>
        </w:rPr>
        <w:t>муниципальных образований Красноярского края было подготовлено три проекта, в том числе:</w:t>
      </w:r>
    </w:p>
    <w:p w:rsidR="002670A2" w:rsidRPr="002670A2" w:rsidRDefault="002670A2" w:rsidP="00A56839">
      <w:pPr>
        <w:widowControl w:val="0"/>
        <w:tabs>
          <w:tab w:val="left" w:pos="9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0A2">
        <w:rPr>
          <w:rFonts w:ascii="Times New Roman" w:eastAsia="Times New Roman" w:hAnsi="Times New Roman" w:cs="Times New Roman"/>
          <w:bCs/>
          <w:sz w:val="28"/>
          <w:szCs w:val="28"/>
          <w:lang w:eastAsia="ru-RU"/>
        </w:rPr>
        <w:t xml:space="preserve">проект </w:t>
      </w:r>
      <w:r w:rsidRPr="002670A2">
        <w:rPr>
          <w:rFonts w:ascii="Times New Roman" w:eastAsia="Times New Roman" w:hAnsi="Times New Roman" w:cs="Times New Roman"/>
          <w:sz w:val="28"/>
          <w:szCs w:val="28"/>
          <w:lang w:eastAsia="ru-RU"/>
        </w:rPr>
        <w:t>«Комплексное развитие поселка Подтесово Енисейского района Красноярского края», который включал в себя реконструкцию канализационных очистных сооружений в п. Подтесово и приобретение автобуса для МБОУ Подтесовская СОШ № 46 им. В.П. Астафьева;</w:t>
      </w:r>
    </w:p>
    <w:p w:rsidR="002670A2" w:rsidRPr="002670A2" w:rsidRDefault="002670A2" w:rsidP="00A56839">
      <w:pPr>
        <w:widowControl w:val="0"/>
        <w:tabs>
          <w:tab w:val="left" w:pos="99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70A2">
        <w:rPr>
          <w:rFonts w:ascii="Times New Roman" w:eastAsia="Times New Roman" w:hAnsi="Times New Roman" w:cs="Times New Roman"/>
          <w:bCs/>
          <w:sz w:val="28"/>
          <w:szCs w:val="28"/>
          <w:lang w:eastAsia="ru-RU"/>
        </w:rPr>
        <w:t xml:space="preserve">проект </w:t>
      </w:r>
      <w:r w:rsidRPr="002670A2">
        <w:rPr>
          <w:rFonts w:ascii="Times New Roman" w:eastAsia="Times New Roman" w:hAnsi="Times New Roman" w:cs="Times New Roman"/>
          <w:sz w:val="28"/>
          <w:szCs w:val="28"/>
          <w:lang w:eastAsia="ru-RU"/>
        </w:rPr>
        <w:t xml:space="preserve">«Комплексное развитие села Краснотуранск Краснотуранского района Красноярского края», который </w:t>
      </w:r>
      <w:r w:rsidRPr="002670A2">
        <w:rPr>
          <w:rFonts w:ascii="Times New Roman" w:eastAsia="Times New Roman" w:hAnsi="Times New Roman" w:cs="Times New Roman"/>
          <w:bCs/>
          <w:sz w:val="28"/>
          <w:szCs w:val="28"/>
          <w:lang w:eastAsia="ru-RU"/>
        </w:rPr>
        <w:t xml:space="preserve">включал в себя капитальный ремонт МБУ ДО «Детская школа искусств» и приобретение 2-х автобусов для </w:t>
      </w:r>
      <w:r w:rsidRPr="002670A2">
        <w:rPr>
          <w:rFonts w:ascii="Times New Roman" w:eastAsia="Times New Roman" w:hAnsi="Times New Roman" w:cs="Times New Roman"/>
          <w:bCs/>
          <w:sz w:val="28"/>
          <w:szCs w:val="28"/>
          <w:lang w:eastAsia="ru-RU"/>
        </w:rPr>
        <w:br/>
        <w:t xml:space="preserve">МБУ ДО «Детская школа искусств», МБУ «Центр физической культуры </w:t>
      </w:r>
      <w:r w:rsidRPr="002670A2">
        <w:rPr>
          <w:rFonts w:ascii="Times New Roman" w:eastAsia="Times New Roman" w:hAnsi="Times New Roman" w:cs="Times New Roman"/>
          <w:bCs/>
          <w:sz w:val="28"/>
          <w:szCs w:val="28"/>
          <w:lang w:eastAsia="ru-RU"/>
        </w:rPr>
        <w:br/>
        <w:t>и спорта Краснотуранского района»;</w:t>
      </w:r>
    </w:p>
    <w:p w:rsidR="002670A2" w:rsidRPr="002670A2" w:rsidRDefault="002670A2" w:rsidP="00A56839">
      <w:pPr>
        <w:widowControl w:val="0"/>
        <w:tabs>
          <w:tab w:val="left" w:pos="9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70A2">
        <w:rPr>
          <w:rFonts w:ascii="Times New Roman" w:eastAsia="Times New Roman" w:hAnsi="Times New Roman" w:cs="Times New Roman"/>
          <w:bCs/>
          <w:sz w:val="28"/>
          <w:szCs w:val="28"/>
          <w:lang w:eastAsia="ru-RU"/>
        </w:rPr>
        <w:t>проект «</w:t>
      </w:r>
      <w:r w:rsidRPr="002670A2">
        <w:rPr>
          <w:rFonts w:ascii="Times New Roman" w:eastAsia="Times New Roman" w:hAnsi="Times New Roman" w:cs="Times New Roman"/>
          <w:sz w:val="28"/>
          <w:szCs w:val="28"/>
          <w:lang w:eastAsia="ru-RU"/>
        </w:rPr>
        <w:t xml:space="preserve">Комплексное развитие поселка Опытное Поле, села Селиваниха, деревни Солдатово Селиванихинского сельсовета муниципального образования Минусинский район Красноярского края», который включал в себя </w:t>
      </w:r>
      <w:r w:rsidRPr="002670A2">
        <w:rPr>
          <w:rFonts w:ascii="Times New Roman" w:eastAsia="Times New Roman" w:hAnsi="Times New Roman" w:cs="Times New Roman"/>
          <w:bCs/>
          <w:sz w:val="28"/>
          <w:szCs w:val="28"/>
          <w:lang w:eastAsia="ru-RU"/>
        </w:rPr>
        <w:t xml:space="preserve">строительство объекта «Магистральные тепловые </w:t>
      </w:r>
      <w:r w:rsidRPr="002670A2">
        <w:rPr>
          <w:rFonts w:ascii="Times New Roman" w:eastAsia="Times New Roman" w:hAnsi="Times New Roman" w:cs="Times New Roman"/>
          <w:bCs/>
          <w:sz w:val="28"/>
          <w:szCs w:val="28"/>
          <w:lang w:eastAsia="ru-RU"/>
        </w:rPr>
        <w:br/>
        <w:t xml:space="preserve">и водопроводные сети от г. Минусинска до пос. Опытное Поле», приобретение 2-х автобусов для подвоза школьников из массива «Заливные Луга» в с. Селиваниха в МБОУ Енисейская СОШ № 3, жителей </w:t>
      </w:r>
      <w:r w:rsidRPr="002670A2">
        <w:rPr>
          <w:rFonts w:ascii="Times New Roman" w:eastAsia="Times New Roman" w:hAnsi="Times New Roman" w:cs="Times New Roman"/>
          <w:bCs/>
          <w:sz w:val="28"/>
          <w:szCs w:val="28"/>
          <w:lang w:eastAsia="ru-RU"/>
        </w:rPr>
        <w:br/>
        <w:t>д. Солдатово для участия в культурно-досуговых мероприятиях Селиванихинского сельсовета.</w:t>
      </w:r>
    </w:p>
    <w:p w:rsidR="002670A2" w:rsidRPr="002670A2" w:rsidRDefault="002670A2" w:rsidP="00A568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70A2">
        <w:rPr>
          <w:rFonts w:ascii="Times New Roman" w:eastAsia="Times New Roman" w:hAnsi="Times New Roman" w:cs="Times New Roman"/>
          <w:sz w:val="28"/>
          <w:szCs w:val="28"/>
          <w:lang w:eastAsia="ru-RU"/>
        </w:rPr>
        <w:t xml:space="preserve">Общая потребность в субсидиях из федерального бюджета </w:t>
      </w:r>
      <w:r w:rsidRPr="002670A2">
        <w:rPr>
          <w:rFonts w:ascii="Times New Roman" w:eastAsia="Times New Roman" w:hAnsi="Times New Roman" w:cs="Times New Roman"/>
          <w:sz w:val="28"/>
          <w:szCs w:val="28"/>
          <w:lang w:eastAsia="ru-RU"/>
        </w:rPr>
        <w:br/>
        <w:t xml:space="preserve">на реализацию указанных проектов составила 112,7 млн рублей. Все представленные проекты прошли отбор в Министерстве сельского хозяйства Российской Федерации, но в рамках лимита средств краевого бюджета </w:t>
      </w:r>
      <w:r w:rsidRPr="002670A2">
        <w:rPr>
          <w:rFonts w:ascii="Times New Roman" w:eastAsia="Times New Roman" w:hAnsi="Times New Roman" w:cs="Times New Roman"/>
          <w:sz w:val="28"/>
          <w:szCs w:val="28"/>
          <w:lang w:eastAsia="ru-RU"/>
        </w:rPr>
        <w:br/>
        <w:t xml:space="preserve">не были включены в перечень проектов, отобранных для предоставления субсидий из федерального бюджета, в связи с чем, проекты </w:t>
      </w:r>
      <w:r w:rsidRPr="002670A2">
        <w:rPr>
          <w:rFonts w:ascii="Times New Roman" w:eastAsia="Calibri" w:hAnsi="Times New Roman" w:cs="Times New Roman"/>
          <w:sz w:val="28"/>
          <w:szCs w:val="28"/>
        </w:rPr>
        <w:t>комплексного развития сельских территорий или сельских агломераций</w:t>
      </w:r>
      <w:r w:rsidRPr="002670A2">
        <w:rPr>
          <w:rFonts w:ascii="Times New Roman" w:eastAsia="Times New Roman" w:hAnsi="Times New Roman" w:cs="Times New Roman"/>
          <w:sz w:val="28"/>
          <w:szCs w:val="28"/>
          <w:lang w:eastAsia="ru-RU"/>
        </w:rPr>
        <w:t xml:space="preserve"> в рамках ФП СОСТ </w:t>
      </w:r>
      <w:r w:rsidRPr="002670A2">
        <w:rPr>
          <w:rFonts w:ascii="Times New Roman" w:eastAsia="Times New Roman" w:hAnsi="Times New Roman" w:cs="Times New Roman"/>
          <w:bCs/>
          <w:sz w:val="28"/>
          <w:szCs w:val="28"/>
          <w:lang w:eastAsia="ru-RU"/>
        </w:rPr>
        <w:t xml:space="preserve">на территории края в 2022 году не </w:t>
      </w:r>
      <w:r w:rsidRPr="002670A2">
        <w:rPr>
          <w:rFonts w:ascii="Times New Roman" w:eastAsia="Times New Roman" w:hAnsi="Times New Roman" w:cs="Times New Roman"/>
          <w:sz w:val="28"/>
          <w:szCs w:val="28"/>
          <w:lang w:eastAsia="ru-RU"/>
        </w:rPr>
        <w:t>реализовывались.</w:t>
      </w:r>
    </w:p>
    <w:p w:rsidR="00DE58FA" w:rsidRPr="00071606" w:rsidRDefault="00DE58FA" w:rsidP="00A56839">
      <w:pPr>
        <w:pStyle w:val="a4"/>
        <w:spacing w:after="0" w:line="240" w:lineRule="auto"/>
        <w:ind w:left="0" w:firstLine="709"/>
        <w:jc w:val="both"/>
        <w:rPr>
          <w:rFonts w:ascii="Times New Roman" w:hAnsi="Times New Roman" w:cs="Times New Roman"/>
          <w:b/>
          <w:sz w:val="28"/>
          <w:szCs w:val="28"/>
          <w:highlight w:val="yellow"/>
        </w:rPr>
      </w:pPr>
    </w:p>
    <w:p w:rsidR="00C77481" w:rsidRPr="00280997" w:rsidRDefault="00AC3907" w:rsidP="00A56839">
      <w:pPr>
        <w:pStyle w:val="1"/>
        <w:spacing w:before="0" w:line="240" w:lineRule="auto"/>
        <w:ind w:firstLine="709"/>
        <w:jc w:val="both"/>
        <w:rPr>
          <w:rFonts w:ascii="Times New Roman" w:hAnsi="Times New Roman" w:cs="Times New Roman"/>
          <w:b/>
          <w:color w:val="auto"/>
          <w:sz w:val="28"/>
          <w:szCs w:val="28"/>
        </w:rPr>
      </w:pPr>
      <w:bookmarkStart w:id="26" w:name="_Toc110586764"/>
      <w:bookmarkStart w:id="27" w:name="_Toc146206178"/>
      <w:r w:rsidRPr="00280997">
        <w:rPr>
          <w:rFonts w:ascii="Times New Roman" w:hAnsi="Times New Roman" w:cs="Times New Roman"/>
          <w:b/>
          <w:color w:val="auto"/>
          <w:sz w:val="28"/>
          <w:szCs w:val="28"/>
        </w:rPr>
        <w:t>3</w:t>
      </w:r>
      <w:r w:rsidR="001E039E" w:rsidRPr="00280997">
        <w:rPr>
          <w:rFonts w:ascii="Times New Roman" w:hAnsi="Times New Roman" w:cs="Times New Roman"/>
          <w:b/>
          <w:color w:val="auto"/>
          <w:sz w:val="28"/>
          <w:szCs w:val="28"/>
        </w:rPr>
        <w:t>.</w:t>
      </w:r>
      <w:r w:rsidR="006B51B4" w:rsidRPr="00280997">
        <w:rPr>
          <w:rFonts w:ascii="Times New Roman" w:hAnsi="Times New Roman" w:cs="Times New Roman"/>
          <w:b/>
          <w:color w:val="auto"/>
          <w:sz w:val="28"/>
          <w:szCs w:val="28"/>
        </w:rPr>
        <w:t>3</w:t>
      </w:r>
      <w:r w:rsidR="00071F24" w:rsidRPr="00280997">
        <w:rPr>
          <w:rFonts w:ascii="Times New Roman" w:hAnsi="Times New Roman" w:cs="Times New Roman"/>
          <w:b/>
          <w:color w:val="auto"/>
          <w:sz w:val="28"/>
          <w:szCs w:val="28"/>
        </w:rPr>
        <w:t xml:space="preserve">. Действующие механизмы учета мнения населения </w:t>
      </w:r>
      <w:r w:rsidR="00E73CCA" w:rsidRPr="00280997">
        <w:rPr>
          <w:rFonts w:ascii="Times New Roman" w:hAnsi="Times New Roman" w:cs="Times New Roman"/>
          <w:b/>
          <w:color w:val="auto"/>
          <w:sz w:val="28"/>
          <w:szCs w:val="28"/>
        </w:rPr>
        <w:br/>
      </w:r>
      <w:r w:rsidR="00071F24" w:rsidRPr="00280997">
        <w:rPr>
          <w:rFonts w:ascii="Times New Roman" w:hAnsi="Times New Roman" w:cs="Times New Roman"/>
          <w:b/>
          <w:color w:val="auto"/>
          <w:sz w:val="28"/>
          <w:szCs w:val="28"/>
        </w:rPr>
        <w:t>в муниципальных и региональных решениях</w:t>
      </w:r>
      <w:r w:rsidR="00155A96" w:rsidRPr="00280997">
        <w:rPr>
          <w:rFonts w:ascii="Times New Roman" w:hAnsi="Times New Roman" w:cs="Times New Roman"/>
          <w:b/>
          <w:color w:val="auto"/>
          <w:sz w:val="28"/>
          <w:szCs w:val="28"/>
        </w:rPr>
        <w:t xml:space="preserve"> в рамках стратегического </w:t>
      </w:r>
      <w:r w:rsidR="00E73CCA" w:rsidRPr="00280997">
        <w:rPr>
          <w:rFonts w:ascii="Times New Roman" w:hAnsi="Times New Roman" w:cs="Times New Roman"/>
          <w:b/>
          <w:color w:val="auto"/>
          <w:sz w:val="28"/>
          <w:szCs w:val="28"/>
        </w:rPr>
        <w:br/>
      </w:r>
      <w:r w:rsidR="00155A96" w:rsidRPr="00280997">
        <w:rPr>
          <w:rFonts w:ascii="Times New Roman" w:hAnsi="Times New Roman" w:cs="Times New Roman"/>
          <w:b/>
          <w:color w:val="auto"/>
          <w:sz w:val="28"/>
          <w:szCs w:val="28"/>
        </w:rPr>
        <w:t>и территориального планирования</w:t>
      </w:r>
      <w:bookmarkEnd w:id="26"/>
      <w:bookmarkEnd w:id="27"/>
      <w:r w:rsidR="00D855FC" w:rsidRPr="00280997">
        <w:rPr>
          <w:rFonts w:ascii="Times New Roman" w:hAnsi="Times New Roman" w:cs="Times New Roman"/>
          <w:b/>
          <w:color w:val="auto"/>
          <w:sz w:val="28"/>
          <w:szCs w:val="28"/>
        </w:rPr>
        <w:t xml:space="preserve"> </w:t>
      </w:r>
    </w:p>
    <w:p w:rsidR="00987C09" w:rsidRPr="00280997" w:rsidRDefault="00987C09" w:rsidP="00A56839">
      <w:pPr>
        <w:pStyle w:val="a4"/>
        <w:spacing w:after="0" w:line="240" w:lineRule="auto"/>
        <w:ind w:left="0" w:firstLine="709"/>
        <w:jc w:val="both"/>
        <w:rPr>
          <w:rFonts w:ascii="Times New Roman" w:hAnsi="Times New Roman" w:cs="Times New Roman"/>
          <w:b/>
          <w:sz w:val="28"/>
          <w:szCs w:val="28"/>
        </w:rPr>
      </w:pP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Законом Красноярского края от 24.12.2015 №</w:t>
      </w:r>
      <w:r w:rsidR="003D0A7C">
        <w:rPr>
          <w:rFonts w:ascii="Times New Roman" w:eastAsia="Calibri" w:hAnsi="Times New Roman" w:cs="Times New Roman"/>
          <w:sz w:val="28"/>
          <w:szCs w:val="28"/>
        </w:rPr>
        <w:t xml:space="preserve"> </w:t>
      </w:r>
      <w:r w:rsidRPr="00280997">
        <w:rPr>
          <w:rFonts w:ascii="Times New Roman" w:eastAsia="Calibri" w:hAnsi="Times New Roman" w:cs="Times New Roman"/>
          <w:sz w:val="28"/>
          <w:szCs w:val="28"/>
        </w:rPr>
        <w:t xml:space="preserve">9-4112 </w:t>
      </w:r>
      <w:r w:rsidR="003D0A7C">
        <w:rPr>
          <w:rFonts w:ascii="Times New Roman" w:eastAsia="Calibri" w:hAnsi="Times New Roman" w:cs="Times New Roman"/>
          <w:sz w:val="28"/>
          <w:szCs w:val="28"/>
        </w:rPr>
        <w:br/>
      </w:r>
      <w:r w:rsidRPr="00280997">
        <w:rPr>
          <w:rFonts w:ascii="Times New Roman" w:eastAsia="Calibri" w:hAnsi="Times New Roman" w:cs="Times New Roman"/>
          <w:sz w:val="28"/>
          <w:szCs w:val="28"/>
        </w:rPr>
        <w:t>«О стратегическом планировании в Красноярском крае» предусмотрена процедура общественного обсуждения Проекта стратегии социально-</w:t>
      </w:r>
      <w:r w:rsidRPr="00280997">
        <w:rPr>
          <w:rFonts w:ascii="Times New Roman" w:eastAsia="Calibri" w:hAnsi="Times New Roman" w:cs="Times New Roman"/>
          <w:sz w:val="28"/>
          <w:szCs w:val="28"/>
        </w:rPr>
        <w:lastRenderedPageBreak/>
        <w:t xml:space="preserve">экономического развития края до его внесения в Законодательное Собрание края. </w:t>
      </w:r>
    </w:p>
    <w:p w:rsidR="005F5F65" w:rsidRPr="00280997" w:rsidRDefault="005F5F65"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997">
        <w:rPr>
          <w:rFonts w:ascii="Times New Roman" w:eastAsia="Times New Roman" w:hAnsi="Times New Roman" w:cs="Times New Roman"/>
          <w:sz w:val="28"/>
          <w:szCs w:val="28"/>
          <w:lang w:eastAsia="ru-RU"/>
        </w:rPr>
        <w:t xml:space="preserve">Решение о проведении общественного обсуждения публикуется </w:t>
      </w:r>
      <w:r w:rsidRPr="00280997">
        <w:rPr>
          <w:rFonts w:ascii="Times New Roman" w:eastAsia="Times New Roman" w:hAnsi="Times New Roman" w:cs="Times New Roman"/>
          <w:sz w:val="28"/>
          <w:szCs w:val="28"/>
          <w:lang w:eastAsia="ru-RU"/>
        </w:rPr>
        <w:br/>
        <w:t xml:space="preserve">на официальном сайте края – едином краевом портале «Красноярский край». </w:t>
      </w:r>
    </w:p>
    <w:p w:rsidR="005F5F65" w:rsidRPr="00280997" w:rsidRDefault="005F5F65"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0997">
        <w:rPr>
          <w:rFonts w:ascii="Times New Roman" w:eastAsia="Calibri" w:hAnsi="Times New Roman" w:cs="Times New Roman"/>
          <w:sz w:val="28"/>
          <w:szCs w:val="28"/>
          <w:lang w:eastAsia="ru-RU"/>
        </w:rPr>
        <w:t xml:space="preserve">С целью проведения общественного обсуждения проект стратегии социально-экономического развития края размещается на официальном сайте края – едином краевом портале «Красноярский край», а также в федеральной информационной системе стратегического планирования в информационно-телекоммуникационной сети «Интернет» с указанием дат начала и окончания приема замечаний и предложений к проекту стратегии социально-экономического развития края и адреса электронной почты, предназначенной для получения замечаний и предложений. Период приема замечаний </w:t>
      </w:r>
      <w:r w:rsidRPr="00280997">
        <w:rPr>
          <w:rFonts w:ascii="Times New Roman" w:eastAsia="Calibri" w:hAnsi="Times New Roman" w:cs="Times New Roman"/>
          <w:sz w:val="28"/>
          <w:szCs w:val="28"/>
          <w:lang w:eastAsia="ru-RU"/>
        </w:rPr>
        <w:br/>
        <w:t xml:space="preserve">и предложений составляет не менее 45 дней. </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Положения проекта стратегии социально-экономического развития края, содержащие направления развития отдельных областей (сфер) государственного управления, отраслей экономики, подлежат обсуждению </w:t>
      </w:r>
      <w:r w:rsidRPr="00280997">
        <w:rPr>
          <w:rFonts w:ascii="Times New Roman" w:eastAsia="Calibri" w:hAnsi="Times New Roman" w:cs="Times New Roman"/>
          <w:sz w:val="28"/>
          <w:szCs w:val="28"/>
        </w:rPr>
        <w:br/>
        <w:t xml:space="preserve">на заседаниях комитетов Законодательного Собрания края, общественных советов при органах исполнительной власти края в соответствующих областях (сферах), отраслях экономики. Замечания и предложения, поступившие в ходе обсуждения проекта стратегии социально-экономического развития края, рассматриваются в установленном порядке. </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После рассмотрения замечаний и предложений, поступивших в ходе обсуждения проекта стратегии социально-экономического развития края, решение об их учете либо мотивированный отказ в их принятии публикуется на официальном сайте края – едином краевом портале «Красноярский край». Порядок общественного обсуждения проекта стратегии социально-экономического развития края, обсуждения с общественными советами при органах исполнительной власти края, а также порядок рассмотрения замечаний и предложений, поступивших в ходе общественного обсуждения проекта стратегии социально-экономического развития края, определяются Правительством края.</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Стратегии социально-экономического развития муниципальных образований Красноярского края (муниципальных районов, городских округов, муниципальных округов) сформированы в соответствии </w:t>
      </w:r>
      <w:r w:rsidRPr="00280997">
        <w:rPr>
          <w:rFonts w:ascii="Times New Roman" w:eastAsia="Calibri" w:hAnsi="Times New Roman" w:cs="Times New Roman"/>
          <w:sz w:val="28"/>
          <w:szCs w:val="28"/>
        </w:rPr>
        <w:br/>
        <w:t xml:space="preserve">с приоритетными направлениями, обозначенными в Стратегии социально-экономического развития Красноярского края, и утверждены решениями представительного органа. Стратегия социально-экономического развития Красноярского края до 2030 года утверждена Постановлением Правительства Красноярского края от 30.10.2018 №647-п. </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В Стратегии социально-экономического развития Красноярского края предусмотрены механизмы, основанные на принципах интеграции целей </w:t>
      </w:r>
      <w:r w:rsidRPr="00280997">
        <w:rPr>
          <w:rFonts w:ascii="Times New Roman" w:eastAsia="Calibri" w:hAnsi="Times New Roman" w:cs="Times New Roman"/>
          <w:sz w:val="28"/>
          <w:szCs w:val="28"/>
        </w:rPr>
        <w:br/>
        <w:t xml:space="preserve">и организации взаимодействия всех заинтересованных в развитии края сторон: населения, бизнеса, органов государственной власти и управления. </w:t>
      </w:r>
      <w:r w:rsidRPr="00280997">
        <w:rPr>
          <w:rFonts w:ascii="Times New Roman" w:eastAsia="Calibri" w:hAnsi="Times New Roman" w:cs="Times New Roman"/>
          <w:sz w:val="28"/>
          <w:szCs w:val="28"/>
        </w:rPr>
        <w:br/>
        <w:t>В частности, механизмами является:</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shd w:val="clear" w:color="auto" w:fill="FFFFFF"/>
        </w:rPr>
      </w:pPr>
      <w:r w:rsidRPr="00280997">
        <w:rPr>
          <w:rFonts w:ascii="Times New Roman" w:eastAsia="Calibri" w:hAnsi="Times New Roman" w:cs="Times New Roman"/>
          <w:sz w:val="28"/>
          <w:szCs w:val="28"/>
        </w:rPr>
        <w:t xml:space="preserve">- </w:t>
      </w:r>
      <w:r w:rsidRPr="00280997">
        <w:rPr>
          <w:rFonts w:ascii="Times New Roman" w:eastAsia="Calibri" w:hAnsi="Times New Roman" w:cs="Times New Roman"/>
          <w:sz w:val="28"/>
          <w:szCs w:val="28"/>
          <w:shd w:val="clear" w:color="auto" w:fill="FFFFFF"/>
        </w:rPr>
        <w:t xml:space="preserve">развитие информационных технологий государственного управления и муниципального самоуправления, расширение практики оказания </w:t>
      </w:r>
      <w:r w:rsidRPr="00280997">
        <w:rPr>
          <w:rFonts w:ascii="Times New Roman" w:eastAsia="Calibri" w:hAnsi="Times New Roman" w:cs="Times New Roman"/>
          <w:sz w:val="28"/>
          <w:szCs w:val="28"/>
          <w:shd w:val="clear" w:color="auto" w:fill="FFFFFF"/>
        </w:rPr>
        <w:lastRenderedPageBreak/>
        <w:t>государственных и муниципальных услуг в электронном виде, внедрение системы межведомственного электронного взаимодействия;</w:t>
      </w:r>
    </w:p>
    <w:p w:rsidR="005F5F65" w:rsidRPr="00280997" w:rsidRDefault="005F5F65" w:rsidP="00A56839">
      <w:pPr>
        <w:tabs>
          <w:tab w:val="left" w:pos="709"/>
        </w:tabs>
        <w:spacing w:after="0" w:line="240" w:lineRule="auto"/>
        <w:ind w:firstLine="709"/>
        <w:jc w:val="both"/>
        <w:rPr>
          <w:rFonts w:ascii="Times New Roman" w:eastAsia="Calibri" w:hAnsi="Times New Roman" w:cs="Times New Roman"/>
          <w:sz w:val="28"/>
          <w:szCs w:val="28"/>
          <w:shd w:val="clear" w:color="auto" w:fill="FFFFFF"/>
        </w:rPr>
      </w:pPr>
      <w:r w:rsidRPr="00280997">
        <w:rPr>
          <w:rFonts w:ascii="Times New Roman" w:eastAsia="Calibri" w:hAnsi="Times New Roman" w:cs="Times New Roman"/>
          <w:sz w:val="28"/>
          <w:szCs w:val="28"/>
          <w:shd w:val="clear" w:color="auto" w:fill="FFFFFF"/>
        </w:rPr>
        <w:t xml:space="preserve">- совершенствование административно-территориального </w:t>
      </w:r>
      <w:r w:rsidRPr="00280997">
        <w:rPr>
          <w:rFonts w:ascii="Times New Roman" w:eastAsia="Calibri" w:hAnsi="Times New Roman" w:cs="Times New Roman"/>
          <w:sz w:val="28"/>
          <w:szCs w:val="28"/>
          <w:shd w:val="clear" w:color="auto" w:fill="FFFFFF"/>
        </w:rPr>
        <w:br/>
        <w:t>и муниципального устройства края;</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shd w:val="clear" w:color="auto" w:fill="FFFFFF"/>
        </w:rPr>
        <w:t xml:space="preserve">- </w:t>
      </w:r>
      <w:r w:rsidRPr="00280997">
        <w:rPr>
          <w:rFonts w:ascii="Times New Roman" w:eastAsia="Calibri" w:hAnsi="Times New Roman" w:cs="Times New Roman"/>
          <w:sz w:val="28"/>
          <w:szCs w:val="28"/>
        </w:rPr>
        <w:t xml:space="preserve">создание коллегиального органа, объединяющего представителей Законодательного Собрания края, органов исполнительной власти края, общественность, предпринимательское сообщество и всех заинтересованных участников процесса регионального развития, для осуществления текущего мониторинга и корректировки Стратегии. </w:t>
      </w:r>
    </w:p>
    <w:p w:rsidR="005F5F65" w:rsidRPr="00280997" w:rsidRDefault="005F5F65" w:rsidP="00A56839">
      <w:pPr>
        <w:tabs>
          <w:tab w:val="left" w:pos="993"/>
        </w:tabs>
        <w:spacing w:after="0" w:line="240" w:lineRule="auto"/>
        <w:ind w:firstLine="709"/>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В современных условиях динамично меняющегося мира Стратегия </w:t>
      </w:r>
      <w:r w:rsidRPr="00280997">
        <w:rPr>
          <w:rFonts w:ascii="Times New Roman" w:eastAsia="Calibri" w:hAnsi="Times New Roman" w:cs="Times New Roman"/>
          <w:sz w:val="28"/>
          <w:szCs w:val="28"/>
        </w:rPr>
        <w:br/>
        <w:t>и вся система документов стратегического планирования края не могут оставаться неизменными на протяжении всего периода реализации. Актуальность и эффективность системы стратегического планирования края будут обеспечены корректировкой Стратегии с учетом мнения населения.</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В муниципалитетах края обеспечивается учет мнения населения при принятии решений в рамках стратегического и территориального планирования. Привлечение населения муниципального образования </w:t>
      </w:r>
      <w:r w:rsidRPr="00280997">
        <w:rPr>
          <w:rFonts w:ascii="Times New Roman" w:eastAsia="Calibri" w:hAnsi="Times New Roman" w:cs="Times New Roman"/>
          <w:sz w:val="28"/>
          <w:szCs w:val="28"/>
        </w:rPr>
        <w:br/>
        <w:t xml:space="preserve">к вопросам стратегического и территориального планирования позволяет повысить эффективность муниципального управления, доверие к власти, сформировать благоприятный социально-психологический климат </w:t>
      </w:r>
      <w:r w:rsidRPr="00280997">
        <w:rPr>
          <w:rFonts w:ascii="Times New Roman" w:eastAsia="Calibri" w:hAnsi="Times New Roman" w:cs="Times New Roman"/>
          <w:sz w:val="28"/>
          <w:szCs w:val="28"/>
        </w:rPr>
        <w:br/>
        <w:t xml:space="preserve">в обществе. Одним из основных направлений стратегического социально-экономического развития муниципального образования является разработка документов территориального планирования. Вовлечение населения муниципальных образований в процесс принятия генеральных планов поселений, схем территориального планирования муниципальных образований составляет основу метода территориального планирования </w:t>
      </w:r>
      <w:r w:rsidRPr="00280997">
        <w:rPr>
          <w:rFonts w:ascii="Times New Roman" w:eastAsia="Calibri" w:hAnsi="Times New Roman" w:cs="Times New Roman"/>
          <w:sz w:val="28"/>
          <w:szCs w:val="28"/>
        </w:rPr>
        <w:br/>
        <w:t>и является одним из необходимых условий его эффективности. Реализация поставленных стратегических целей и стратегических задач должна осуществляться как с применением уже существующих, так и с помощью новых, эффективных инструментов.</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Основными действующими механизмами учета мнения населения </w:t>
      </w:r>
      <w:r w:rsidRPr="00280997">
        <w:rPr>
          <w:rFonts w:ascii="Times New Roman" w:eastAsia="Calibri" w:hAnsi="Times New Roman" w:cs="Times New Roman"/>
          <w:sz w:val="28"/>
          <w:szCs w:val="28"/>
        </w:rPr>
        <w:br/>
        <w:t>в муниципальных решениях в рамках стратегического и территориального планирования являются:</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проведение общественных обсуждений стратегии социально-экономического развития муниципального образования;</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 проведение анкетирования жителей муниципального образования </w:t>
      </w:r>
      <w:r w:rsidRPr="00280997">
        <w:rPr>
          <w:rFonts w:ascii="Times New Roman" w:eastAsia="Calibri" w:hAnsi="Times New Roman" w:cs="Times New Roman"/>
          <w:sz w:val="28"/>
          <w:szCs w:val="28"/>
        </w:rPr>
        <w:br/>
        <w:t xml:space="preserve">по выявлению приоритетных направлений развития, стратегической цели </w:t>
      </w:r>
      <w:r w:rsidRPr="00280997">
        <w:rPr>
          <w:rFonts w:ascii="Times New Roman" w:eastAsia="Calibri" w:hAnsi="Times New Roman" w:cs="Times New Roman"/>
          <w:sz w:val="28"/>
          <w:szCs w:val="28"/>
        </w:rPr>
        <w:br/>
        <w:t>и миссии среди основных целевых групп (депутатов, руководителей организаций, общественников, активной молодежи, сотрудников органов местного самоуправления);</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 проведение публичных слушаний проектов генеральных планов муниципальных образований, схемы территориального планирования и т.д. </w:t>
      </w:r>
    </w:p>
    <w:p w:rsidR="005F5F65" w:rsidRPr="00280997" w:rsidRDefault="005F5F65" w:rsidP="00A56839">
      <w:pPr>
        <w:spacing w:after="0" w:line="240" w:lineRule="auto"/>
        <w:ind w:firstLine="709"/>
        <w:contextualSpacing/>
        <w:jc w:val="both"/>
        <w:rPr>
          <w:rFonts w:ascii="Times New Roman" w:eastAsia="Calibri" w:hAnsi="Times New Roman" w:cs="Times New Roman"/>
          <w:sz w:val="28"/>
          <w:szCs w:val="28"/>
        </w:rPr>
      </w:pPr>
      <w:r w:rsidRPr="00280997">
        <w:rPr>
          <w:rFonts w:ascii="Times New Roman" w:eastAsia="Calibri" w:hAnsi="Times New Roman" w:cs="Times New Roman"/>
          <w:sz w:val="28"/>
          <w:szCs w:val="28"/>
        </w:rPr>
        <w:t xml:space="preserve">Все предложения и замечания, поступившие от граждан, учитываются при утверждении документов стратегического и территориального планирования. </w:t>
      </w:r>
    </w:p>
    <w:p w:rsidR="005F5F65" w:rsidRPr="00FB21B9" w:rsidRDefault="005F5F65" w:rsidP="00A56839">
      <w:pPr>
        <w:tabs>
          <w:tab w:val="left" w:pos="4110"/>
        </w:tabs>
        <w:spacing w:after="0" w:line="240" w:lineRule="auto"/>
        <w:ind w:firstLine="709"/>
        <w:contextualSpacing/>
        <w:jc w:val="both"/>
        <w:rPr>
          <w:rFonts w:ascii="Times New Roman" w:eastAsia="Calibri" w:hAnsi="Times New Roman" w:cs="Times New Roman"/>
          <w:b/>
          <w:sz w:val="28"/>
          <w:szCs w:val="28"/>
        </w:rPr>
      </w:pPr>
      <w:r w:rsidRPr="00FB21B9">
        <w:rPr>
          <w:rFonts w:ascii="Times New Roman" w:eastAsia="Calibri" w:hAnsi="Times New Roman" w:cs="Times New Roman"/>
          <w:b/>
          <w:sz w:val="28"/>
          <w:szCs w:val="28"/>
        </w:rPr>
        <w:t>Некоторые примеры</w:t>
      </w:r>
      <w:r w:rsidR="00C67503" w:rsidRPr="00FB21B9">
        <w:rPr>
          <w:rFonts w:ascii="Times New Roman" w:eastAsia="Calibri" w:hAnsi="Times New Roman" w:cs="Times New Roman"/>
          <w:b/>
          <w:sz w:val="28"/>
          <w:szCs w:val="28"/>
        </w:rPr>
        <w:t>:</w:t>
      </w:r>
    </w:p>
    <w:p w:rsidR="005F5F65" w:rsidRPr="00FB21B9" w:rsidRDefault="00837F97" w:rsidP="00A56839">
      <w:pPr>
        <w:spacing w:after="0" w:line="240" w:lineRule="auto"/>
        <w:ind w:firstLine="709"/>
        <w:jc w:val="both"/>
        <w:rPr>
          <w:rFonts w:ascii="Times New Roman" w:eastAsia="Calibri" w:hAnsi="Times New Roman" w:cs="Times New Roman"/>
          <w:b/>
          <w:sz w:val="28"/>
          <w:szCs w:val="28"/>
        </w:rPr>
      </w:pPr>
      <w:r w:rsidRPr="00FB21B9">
        <w:rPr>
          <w:rFonts w:ascii="Times New Roman" w:eastAsia="Calibri" w:hAnsi="Times New Roman" w:cs="Times New Roman"/>
          <w:b/>
          <w:sz w:val="28"/>
          <w:szCs w:val="28"/>
        </w:rPr>
        <w:lastRenderedPageBreak/>
        <w:t xml:space="preserve">1. </w:t>
      </w:r>
      <w:r w:rsidR="005F5F65" w:rsidRPr="00FB21B9">
        <w:rPr>
          <w:rFonts w:ascii="Times New Roman" w:eastAsia="Calibri" w:hAnsi="Times New Roman" w:cs="Times New Roman"/>
          <w:b/>
          <w:sz w:val="28"/>
          <w:szCs w:val="28"/>
        </w:rPr>
        <w:t>Город Боготол.</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xml:space="preserve">Ежегодно проводится мониторинг и контроль за реализацией документов стратегического планирования, который осуществляется в целях повышения эффективности функционирования системы стратегического планирования, достижения в установленные сроки запланированных показателей социально-экономического развития города. Документами, </w:t>
      </w:r>
      <w:r>
        <w:rPr>
          <w:rFonts w:ascii="Times New Roman" w:eastAsia="Calibri" w:hAnsi="Times New Roman" w:cs="Times New Roman"/>
          <w:sz w:val="28"/>
          <w:szCs w:val="28"/>
        </w:rPr>
        <w:br/>
      </w:r>
      <w:r w:rsidRPr="00017E16">
        <w:rPr>
          <w:rFonts w:ascii="Times New Roman" w:eastAsia="Calibri" w:hAnsi="Times New Roman" w:cs="Times New Roman"/>
          <w:sz w:val="28"/>
          <w:szCs w:val="28"/>
        </w:rPr>
        <w:t xml:space="preserve">в которых отражаются результаты мониторинга реализации документов стратегического планирования, являются сводный годовой отчет о ходе реализации и об оценки эффективности муниципальных программ </w:t>
      </w:r>
      <w:r>
        <w:rPr>
          <w:rFonts w:ascii="Times New Roman" w:eastAsia="Calibri" w:hAnsi="Times New Roman" w:cs="Times New Roman"/>
          <w:sz w:val="28"/>
          <w:szCs w:val="28"/>
        </w:rPr>
        <w:br/>
      </w:r>
      <w:r w:rsidRPr="00017E16">
        <w:rPr>
          <w:rFonts w:ascii="Times New Roman" w:eastAsia="Calibri" w:hAnsi="Times New Roman" w:cs="Times New Roman"/>
          <w:sz w:val="28"/>
          <w:szCs w:val="28"/>
        </w:rPr>
        <w:t xml:space="preserve">и ежегодный отчет о ходе исполнения Плана мероприятий по реализации Стратегии. План мероприятий включает в себя 67 мероприятия, разбитых по целям и задачам. Отчеты размещены на официальном сайте администрации города Боготола, а также в ФИССП и доступны для просмотра </w:t>
      </w:r>
      <w:r>
        <w:rPr>
          <w:rFonts w:ascii="Times New Roman" w:eastAsia="Calibri" w:hAnsi="Times New Roman" w:cs="Times New Roman"/>
          <w:sz w:val="28"/>
          <w:szCs w:val="28"/>
        </w:rPr>
        <w:br/>
      </w:r>
      <w:r w:rsidRPr="00017E16">
        <w:rPr>
          <w:rFonts w:ascii="Times New Roman" w:eastAsia="Calibri" w:hAnsi="Times New Roman" w:cs="Times New Roman"/>
          <w:sz w:val="28"/>
          <w:szCs w:val="28"/>
        </w:rPr>
        <w:t>и ознакомления.</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xml:space="preserve">За 2022 год были проведены следующие публичные обсуждения: </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«Об утверждении Правил благоустройства города Боготола»;</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«Внесение изменений в Генеральный план городского округа город Боготол Красноярского края»; </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«Об утверждении Программы комплексного развития систем коммунальной инфраструктуры городского округа город Боготол на 2022 – 2031 годы»;</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«Внесения изменений в проект планировки и проект межевания микрорайона «Южный» в городе Боготол Красноярского края».</w:t>
      </w:r>
    </w:p>
    <w:p w:rsidR="00017E16" w:rsidRPr="00017E16" w:rsidRDefault="00017E16" w:rsidP="00A56839">
      <w:pPr>
        <w:spacing w:after="0" w:line="240" w:lineRule="auto"/>
        <w:ind w:firstLine="709"/>
        <w:contextualSpacing/>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В обсуждениях приняли участие более 500 человек.</w:t>
      </w:r>
    </w:p>
    <w:p w:rsidR="00017E16" w:rsidRPr="00017E16" w:rsidRDefault="00017E16" w:rsidP="00A5683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017E16">
        <w:rPr>
          <w:rFonts w:ascii="Times New Roman" w:eastAsia="Calibri" w:hAnsi="Times New Roman" w:cs="Times New Roman"/>
          <w:color w:val="000000"/>
          <w:sz w:val="28"/>
          <w:szCs w:val="28"/>
          <w:shd w:val="clear" w:color="auto" w:fill="FFFFFF"/>
        </w:rPr>
        <w:t xml:space="preserve">На сайте и в пабликах администрации организована возможность получить обратную связь с населением по вопросам, относящимся </w:t>
      </w:r>
      <w:r>
        <w:rPr>
          <w:rFonts w:ascii="Times New Roman" w:eastAsia="Calibri" w:hAnsi="Times New Roman" w:cs="Times New Roman"/>
          <w:color w:val="000000"/>
          <w:sz w:val="28"/>
          <w:szCs w:val="28"/>
          <w:shd w:val="clear" w:color="auto" w:fill="FFFFFF"/>
        </w:rPr>
        <w:br/>
      </w:r>
      <w:r w:rsidRPr="00017E16">
        <w:rPr>
          <w:rFonts w:ascii="Times New Roman" w:eastAsia="Calibri" w:hAnsi="Times New Roman" w:cs="Times New Roman"/>
          <w:color w:val="000000"/>
          <w:sz w:val="28"/>
          <w:szCs w:val="28"/>
          <w:shd w:val="clear" w:color="auto" w:fill="FFFFFF"/>
        </w:rPr>
        <w:t>к деятельности администрации и ее структурных подразделений.</w:t>
      </w:r>
    </w:p>
    <w:p w:rsidR="00017E16" w:rsidRPr="00017E16" w:rsidRDefault="00017E16" w:rsidP="00A56839">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017E16">
        <w:rPr>
          <w:rFonts w:ascii="Times New Roman" w:eastAsia="Calibri" w:hAnsi="Times New Roman" w:cs="Times New Roman"/>
          <w:color w:val="000000"/>
          <w:sz w:val="28"/>
          <w:szCs w:val="28"/>
          <w:shd w:val="clear" w:color="auto" w:fill="FFFFFF"/>
        </w:rPr>
        <w:t xml:space="preserve">С целью выполнения требований 8-ФЗ в 2022 году администрацией города была проведена большая работа по открытию в соцсетях официальных страниц подведомственных учреждений. Общее число подписчиков всех групп муниципалитета в соцсетях по итогам года составила более 12 тысяч человек. </w:t>
      </w:r>
    </w:p>
    <w:p w:rsidR="00017E16" w:rsidRDefault="00017E16" w:rsidP="00A56839">
      <w:pPr>
        <w:spacing w:after="0" w:line="240" w:lineRule="auto"/>
        <w:ind w:firstLine="709"/>
        <w:contextualSpacing/>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ЗАТО Зеленогорск</w:t>
      </w:r>
    </w:p>
    <w:p w:rsidR="00017E16" w:rsidRPr="00017E16" w:rsidRDefault="00017E16" w:rsidP="00A56839">
      <w:pPr>
        <w:spacing w:after="0" w:line="240" w:lineRule="auto"/>
        <w:ind w:firstLine="709"/>
        <w:contextualSpacing/>
        <w:jc w:val="both"/>
        <w:rPr>
          <w:rFonts w:ascii="Times New Roman" w:eastAsia="Calibri" w:hAnsi="Times New Roman" w:cs="Times New Roman"/>
          <w:color w:val="000000"/>
          <w:sz w:val="28"/>
          <w:szCs w:val="28"/>
        </w:rPr>
      </w:pPr>
      <w:r w:rsidRPr="00017E16">
        <w:rPr>
          <w:rFonts w:ascii="Times New Roman" w:eastAsia="Calibri" w:hAnsi="Times New Roman" w:cs="Times New Roman"/>
          <w:color w:val="000000"/>
          <w:sz w:val="28"/>
          <w:szCs w:val="28"/>
        </w:rPr>
        <w:t xml:space="preserve">Принятие решения о реализации проектов, направленных на развитие города, осуществляется с учетом мнения горожан. В социальных сетях, </w:t>
      </w:r>
      <w:r>
        <w:rPr>
          <w:rFonts w:ascii="Times New Roman" w:eastAsia="Calibri" w:hAnsi="Times New Roman" w:cs="Times New Roman"/>
          <w:color w:val="000000"/>
          <w:sz w:val="28"/>
          <w:szCs w:val="28"/>
        </w:rPr>
        <w:br/>
      </w:r>
      <w:r w:rsidRPr="00017E16">
        <w:rPr>
          <w:rFonts w:ascii="Times New Roman" w:eastAsia="Calibri" w:hAnsi="Times New Roman" w:cs="Times New Roman"/>
          <w:color w:val="000000"/>
          <w:sz w:val="28"/>
          <w:szCs w:val="28"/>
        </w:rPr>
        <w:t xml:space="preserve">на личных страничках Главы ЗАТО г. Зеленогорск, на официальном сайте Администрации города горожане высказывают свои идеи, предложения </w:t>
      </w:r>
      <w:r>
        <w:rPr>
          <w:rFonts w:ascii="Times New Roman" w:eastAsia="Calibri" w:hAnsi="Times New Roman" w:cs="Times New Roman"/>
          <w:color w:val="000000"/>
          <w:sz w:val="28"/>
          <w:szCs w:val="28"/>
        </w:rPr>
        <w:br/>
      </w:r>
      <w:r w:rsidRPr="00017E16">
        <w:rPr>
          <w:rFonts w:ascii="Times New Roman" w:eastAsia="Calibri" w:hAnsi="Times New Roman" w:cs="Times New Roman"/>
          <w:color w:val="000000"/>
          <w:sz w:val="28"/>
          <w:szCs w:val="28"/>
        </w:rPr>
        <w:t xml:space="preserve">по направлениям городского развития. Традиционным стало общественное обсуждение по выбору территории, подлежащей благоустройству </w:t>
      </w:r>
      <w:r>
        <w:rPr>
          <w:rFonts w:ascii="Times New Roman" w:eastAsia="Calibri" w:hAnsi="Times New Roman" w:cs="Times New Roman"/>
          <w:color w:val="000000"/>
          <w:sz w:val="28"/>
          <w:szCs w:val="28"/>
        </w:rPr>
        <w:br/>
      </w:r>
      <w:r w:rsidRPr="00017E16">
        <w:rPr>
          <w:rFonts w:ascii="Times New Roman" w:eastAsia="Calibri" w:hAnsi="Times New Roman" w:cs="Times New Roman"/>
          <w:color w:val="000000"/>
          <w:sz w:val="28"/>
          <w:szCs w:val="28"/>
        </w:rPr>
        <w:t>в предстоящем году. После определения результатов голосования проводится «урбан-форум» с заинтересованными группами горожан с целью формирования «наполняемости» проекта отдельными элементами (дорожки, МАФы, освещение, ограждение и пр.).</w:t>
      </w:r>
    </w:p>
    <w:p w:rsidR="00017E16" w:rsidRPr="00017E16" w:rsidRDefault="00017E16" w:rsidP="00A56839">
      <w:pPr>
        <w:spacing w:after="0" w:line="240" w:lineRule="auto"/>
        <w:ind w:firstLine="709"/>
        <w:contextualSpacing/>
        <w:jc w:val="both"/>
        <w:rPr>
          <w:rFonts w:ascii="Times New Roman" w:eastAsia="Calibri" w:hAnsi="Times New Roman" w:cs="Times New Roman"/>
          <w:color w:val="000000"/>
          <w:sz w:val="28"/>
          <w:szCs w:val="28"/>
        </w:rPr>
      </w:pPr>
      <w:r w:rsidRPr="00017E16">
        <w:rPr>
          <w:rFonts w:ascii="Times New Roman" w:eastAsia="Calibri" w:hAnsi="Times New Roman" w:cs="Times New Roman"/>
          <w:color w:val="000000"/>
          <w:sz w:val="28"/>
          <w:szCs w:val="28"/>
        </w:rPr>
        <w:t xml:space="preserve"> В 2022 году по инициативе Госкорпорации «Росатом» Администрацией города проведена работа по разработке инфраструктурно - сервисной модели городского развития. В рамках этой работы с целевыми </w:t>
      </w:r>
      <w:r w:rsidRPr="00017E16">
        <w:rPr>
          <w:rFonts w:ascii="Times New Roman" w:eastAsia="Calibri" w:hAnsi="Times New Roman" w:cs="Times New Roman"/>
          <w:color w:val="000000"/>
          <w:sz w:val="28"/>
          <w:szCs w:val="28"/>
        </w:rPr>
        <w:lastRenderedPageBreak/>
        <w:t xml:space="preserve">группами </w:t>
      </w:r>
      <w:r w:rsidRPr="00017E16">
        <w:rPr>
          <w:rFonts w:ascii="Calibri" w:eastAsia="Calibri" w:hAnsi="Calibri" w:cs="Times New Roman"/>
        </w:rPr>
        <w:t>(</w:t>
      </w:r>
      <w:r w:rsidRPr="00017E16">
        <w:rPr>
          <w:rFonts w:ascii="Times New Roman" w:eastAsia="Calibri" w:hAnsi="Times New Roman" w:cs="Times New Roman"/>
          <w:color w:val="000000"/>
          <w:sz w:val="28"/>
          <w:szCs w:val="28"/>
        </w:rPr>
        <w:t xml:space="preserve">бюджетники, работники АО «ПО ЭХЗ» 25-35 лет, молодежь </w:t>
      </w:r>
      <w:r w:rsidR="005B5487">
        <w:rPr>
          <w:rFonts w:ascii="Times New Roman" w:eastAsia="Calibri" w:hAnsi="Times New Roman" w:cs="Times New Roman"/>
          <w:color w:val="000000"/>
          <w:sz w:val="28"/>
          <w:szCs w:val="28"/>
        </w:rPr>
        <w:br/>
      </w:r>
      <w:r w:rsidRPr="00017E16">
        <w:rPr>
          <w:rFonts w:ascii="Times New Roman" w:eastAsia="Calibri" w:hAnsi="Times New Roman" w:cs="Times New Roman"/>
          <w:color w:val="000000"/>
          <w:sz w:val="28"/>
          <w:szCs w:val="28"/>
        </w:rPr>
        <w:t xml:space="preserve">от 14 до 35 лет, неработающие пенсионеры) организовано обсуждение проблем развития города и предложений по формированию инфраструктуры </w:t>
      </w:r>
      <w:r>
        <w:rPr>
          <w:rFonts w:ascii="Times New Roman" w:eastAsia="Calibri" w:hAnsi="Times New Roman" w:cs="Times New Roman"/>
          <w:color w:val="000000"/>
          <w:sz w:val="28"/>
          <w:szCs w:val="28"/>
        </w:rPr>
        <w:br/>
      </w:r>
      <w:r w:rsidRPr="00017E16">
        <w:rPr>
          <w:rFonts w:ascii="Times New Roman" w:eastAsia="Calibri" w:hAnsi="Times New Roman" w:cs="Times New Roman"/>
          <w:color w:val="000000"/>
          <w:sz w:val="28"/>
          <w:szCs w:val="28"/>
        </w:rPr>
        <w:t>и сервисов, которые позволят улучшить качество жизни горожан. По итогам работы разработан и направлен в АНО «Агентство стратегических инициатив по продвижению новых проектов» комплексный план сервисно - инфраструктурного развития города Зеленогорска, сочетающий использование городской инфраструктуры и сервисов для удовлетворения потребностей горожан.</w:t>
      </w:r>
    </w:p>
    <w:p w:rsidR="005F5F65" w:rsidRPr="00017E16" w:rsidRDefault="005F5F65" w:rsidP="00A56839">
      <w:pPr>
        <w:spacing w:after="0" w:line="240" w:lineRule="auto"/>
        <w:ind w:firstLine="709"/>
        <w:jc w:val="both"/>
        <w:rPr>
          <w:rFonts w:ascii="Times New Roman" w:eastAsia="Calibri" w:hAnsi="Times New Roman" w:cs="Times New Roman"/>
          <w:b/>
          <w:sz w:val="28"/>
          <w:szCs w:val="28"/>
        </w:rPr>
      </w:pPr>
      <w:r w:rsidRPr="00017E16">
        <w:rPr>
          <w:rFonts w:ascii="Times New Roman" w:eastAsia="Calibri" w:hAnsi="Times New Roman" w:cs="Times New Roman"/>
          <w:b/>
          <w:sz w:val="28"/>
          <w:szCs w:val="28"/>
        </w:rPr>
        <w:t>Северо-Енисейский район.</w:t>
      </w:r>
    </w:p>
    <w:p w:rsidR="005F5F65" w:rsidRPr="00017E16" w:rsidRDefault="005F5F65" w:rsidP="00A56839">
      <w:pPr>
        <w:spacing w:after="0" w:line="240" w:lineRule="auto"/>
        <w:ind w:firstLine="709"/>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xml:space="preserve">В районе приняты необходимые нормативные правовые акты, обеспечивающие не только процедуру участия граждан, но и процедуру инициирования ими отдельных вопросов планирования. Например, решение Северо-Енисейского районного Совета депутатов от 26.06.2013 № 659-52 </w:t>
      </w:r>
      <w:r w:rsidRPr="00017E16">
        <w:rPr>
          <w:rFonts w:ascii="Times New Roman" w:eastAsia="Calibri" w:hAnsi="Times New Roman" w:cs="Times New Roman"/>
          <w:sz w:val="28"/>
          <w:szCs w:val="28"/>
        </w:rPr>
        <w:br/>
        <w:t xml:space="preserve">«О создании экспертной рабочей группы муниципального уровня в Северо-Енисейском районе»; от 26.06.2013 № 661-52 «О порядке реализации правотворческой инициативы граждан в Северо-Енисейском районе»; </w:t>
      </w:r>
      <w:r w:rsidRPr="00017E16">
        <w:rPr>
          <w:rFonts w:ascii="Times New Roman" w:eastAsia="Calibri" w:hAnsi="Times New Roman" w:cs="Times New Roman"/>
          <w:sz w:val="28"/>
          <w:szCs w:val="28"/>
        </w:rPr>
        <w:br/>
        <w:t>от 25.10.2011 № 354-26 «О порядке организации и осуществления территориального общественного самоуправления в Северо-Енисейском районе» и др.</w:t>
      </w:r>
    </w:p>
    <w:p w:rsidR="005F5F65" w:rsidRPr="00017E16" w:rsidRDefault="005F5F65" w:rsidP="00A56839">
      <w:pPr>
        <w:spacing w:after="0" w:line="240" w:lineRule="auto"/>
        <w:ind w:firstLine="709"/>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xml:space="preserve">Положением о противодействии коррупции в Северо-Енисейском районе (утв. решением Северо-Енисейского районного Совета депутатов </w:t>
      </w:r>
      <w:r w:rsidRPr="00017E16">
        <w:rPr>
          <w:rFonts w:ascii="Times New Roman" w:eastAsia="Calibri" w:hAnsi="Times New Roman" w:cs="Times New Roman"/>
          <w:sz w:val="28"/>
          <w:szCs w:val="28"/>
        </w:rPr>
        <w:br/>
        <w:t xml:space="preserve">от 08.04.2011 № 274-18) закреплено право институтов гражданского общества и граждан проводить независимую антикоррупционную экспертизу муниципальных нормативных правовых актов (проектов муниципальных нормативных правовых актов) Северо-Енисейского района независимо </w:t>
      </w:r>
      <w:r w:rsidRPr="00017E16">
        <w:rPr>
          <w:rFonts w:ascii="Times New Roman" w:eastAsia="Calibri" w:hAnsi="Times New Roman" w:cs="Times New Roman"/>
          <w:sz w:val="28"/>
          <w:szCs w:val="28"/>
        </w:rPr>
        <w:br/>
        <w:t xml:space="preserve">от предмета их правового регулирования. Также предусмотрена обязанность рассмотрения органами и должностными лицами местного самоуправления, </w:t>
      </w:r>
      <w:r w:rsidRPr="00017E16">
        <w:rPr>
          <w:rFonts w:ascii="Times New Roman" w:eastAsia="Calibri" w:hAnsi="Times New Roman" w:cs="Times New Roman"/>
          <w:sz w:val="28"/>
          <w:szCs w:val="28"/>
        </w:rPr>
        <w:br/>
        <w:t xml:space="preserve">в компетенцию которых входит принятие муниципального нормативного правового акта (проекта такого акта), заключений, составленных </w:t>
      </w:r>
      <w:r w:rsidRPr="00017E16">
        <w:rPr>
          <w:rFonts w:ascii="Times New Roman" w:eastAsia="Calibri" w:hAnsi="Times New Roman" w:cs="Times New Roman"/>
          <w:sz w:val="28"/>
          <w:szCs w:val="28"/>
        </w:rPr>
        <w:br/>
        <w:t>по результатам такой экспертизы.</w:t>
      </w:r>
    </w:p>
    <w:p w:rsidR="005F5F65" w:rsidRPr="00017E16" w:rsidRDefault="005F5F65" w:rsidP="00A56839">
      <w:pPr>
        <w:spacing w:after="0" w:line="240" w:lineRule="auto"/>
        <w:ind w:firstLine="709"/>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 xml:space="preserve">Сложившаяся практика отчетов должностных лиц органов местного самоуправления перед населением района так же позволяет выявлять </w:t>
      </w:r>
      <w:r w:rsidRPr="00017E16">
        <w:rPr>
          <w:rFonts w:ascii="Times New Roman" w:eastAsia="Calibri" w:hAnsi="Times New Roman" w:cs="Times New Roman"/>
          <w:sz w:val="28"/>
          <w:szCs w:val="28"/>
        </w:rPr>
        <w:br/>
        <w:t>и учитывать мнения граждан. Промежуточной формой таких отчетов стало участие должностных лиц в рубриках на местном телевидении «Прямой эфир», «Свободная трибуна».</w:t>
      </w:r>
    </w:p>
    <w:p w:rsidR="00AC3907" w:rsidRPr="00017E16" w:rsidRDefault="005F5F65" w:rsidP="00A56839">
      <w:pPr>
        <w:spacing w:after="0" w:line="240" w:lineRule="auto"/>
        <w:ind w:firstLine="709"/>
        <w:jc w:val="both"/>
        <w:rPr>
          <w:rFonts w:ascii="Times New Roman" w:eastAsia="Calibri" w:hAnsi="Times New Roman" w:cs="Times New Roman"/>
          <w:sz w:val="28"/>
          <w:szCs w:val="28"/>
        </w:rPr>
      </w:pPr>
      <w:r w:rsidRPr="00017E16">
        <w:rPr>
          <w:rFonts w:ascii="Times New Roman" w:eastAsia="Calibri" w:hAnsi="Times New Roman" w:cs="Times New Roman"/>
          <w:sz w:val="28"/>
          <w:szCs w:val="28"/>
        </w:rPr>
        <w:t>Функционирование общественной приемной позволяет аккумулировать замечания и предложения граждан, проводить их анализ и обобщение. Кроме того, обеспечены и другие эффективные и оперативные механизмы обратной связи с населением, в том числе через интернет-приемную официального сайта, участие в обсуждении проектов нормативных правовых актов, размещенных на сайте, участие в опросах, проводимых через муниципальные СМИ и официальный сайт и проч.</w:t>
      </w:r>
    </w:p>
    <w:p w:rsidR="00B3055D" w:rsidRPr="00071606" w:rsidRDefault="00B3055D" w:rsidP="00A56839">
      <w:pPr>
        <w:spacing w:after="0" w:line="240" w:lineRule="auto"/>
        <w:ind w:firstLine="709"/>
        <w:jc w:val="both"/>
        <w:rPr>
          <w:rFonts w:ascii="Times New Roman" w:eastAsia="Calibri" w:hAnsi="Times New Roman" w:cs="Times New Roman"/>
          <w:sz w:val="28"/>
          <w:szCs w:val="28"/>
          <w:highlight w:val="yellow"/>
        </w:rPr>
      </w:pPr>
    </w:p>
    <w:p w:rsidR="006B51B4" w:rsidRPr="0090052E" w:rsidRDefault="00AC3907" w:rsidP="00A56839">
      <w:pPr>
        <w:pStyle w:val="1"/>
        <w:spacing w:before="0" w:line="240" w:lineRule="auto"/>
        <w:ind w:firstLine="709"/>
        <w:jc w:val="both"/>
        <w:rPr>
          <w:rFonts w:ascii="Times New Roman" w:hAnsi="Times New Roman" w:cs="Times New Roman"/>
          <w:b/>
          <w:color w:val="auto"/>
          <w:sz w:val="28"/>
          <w:szCs w:val="28"/>
        </w:rPr>
      </w:pPr>
      <w:bookmarkStart w:id="28" w:name="_Toc110586765"/>
      <w:bookmarkStart w:id="29" w:name="_Toc146206179"/>
      <w:r w:rsidRPr="0090052E">
        <w:rPr>
          <w:rFonts w:ascii="Times New Roman" w:hAnsi="Times New Roman" w:cs="Times New Roman"/>
          <w:b/>
          <w:color w:val="auto"/>
          <w:sz w:val="28"/>
          <w:szCs w:val="28"/>
        </w:rPr>
        <w:lastRenderedPageBreak/>
        <w:t>3</w:t>
      </w:r>
      <w:r w:rsidR="001E039E" w:rsidRPr="0090052E">
        <w:rPr>
          <w:rFonts w:ascii="Times New Roman" w:hAnsi="Times New Roman" w:cs="Times New Roman"/>
          <w:b/>
          <w:color w:val="auto"/>
          <w:sz w:val="28"/>
          <w:szCs w:val="28"/>
        </w:rPr>
        <w:t>.</w:t>
      </w:r>
      <w:r w:rsidR="006B51B4" w:rsidRPr="0090052E">
        <w:rPr>
          <w:rFonts w:ascii="Times New Roman" w:hAnsi="Times New Roman" w:cs="Times New Roman"/>
          <w:b/>
          <w:color w:val="auto"/>
          <w:sz w:val="28"/>
          <w:szCs w:val="28"/>
        </w:rPr>
        <w:t>4</w:t>
      </w:r>
      <w:r w:rsidR="00D655A8" w:rsidRPr="0090052E">
        <w:rPr>
          <w:rFonts w:ascii="Times New Roman" w:hAnsi="Times New Roman" w:cs="Times New Roman"/>
          <w:b/>
          <w:color w:val="auto"/>
          <w:sz w:val="28"/>
          <w:szCs w:val="28"/>
        </w:rPr>
        <w:t xml:space="preserve">. </w:t>
      </w:r>
      <w:r w:rsidR="000C71EE" w:rsidRPr="0090052E">
        <w:rPr>
          <w:rFonts w:ascii="Times New Roman" w:hAnsi="Times New Roman" w:cs="Times New Roman"/>
          <w:b/>
          <w:color w:val="auto"/>
          <w:sz w:val="28"/>
          <w:szCs w:val="28"/>
        </w:rPr>
        <w:t>Действующие формы и организации м</w:t>
      </w:r>
      <w:r w:rsidR="00D655A8" w:rsidRPr="0090052E">
        <w:rPr>
          <w:rFonts w:ascii="Times New Roman" w:hAnsi="Times New Roman" w:cs="Times New Roman"/>
          <w:b/>
          <w:color w:val="auto"/>
          <w:sz w:val="28"/>
          <w:szCs w:val="28"/>
        </w:rPr>
        <w:t>ежмуниципально</w:t>
      </w:r>
      <w:r w:rsidR="000C71EE" w:rsidRPr="0090052E">
        <w:rPr>
          <w:rFonts w:ascii="Times New Roman" w:hAnsi="Times New Roman" w:cs="Times New Roman"/>
          <w:b/>
          <w:color w:val="auto"/>
          <w:sz w:val="28"/>
          <w:szCs w:val="28"/>
        </w:rPr>
        <w:t>го</w:t>
      </w:r>
      <w:r w:rsidR="00D655A8" w:rsidRPr="0090052E">
        <w:rPr>
          <w:rFonts w:ascii="Times New Roman" w:hAnsi="Times New Roman" w:cs="Times New Roman"/>
          <w:b/>
          <w:color w:val="auto"/>
          <w:sz w:val="28"/>
          <w:szCs w:val="28"/>
        </w:rPr>
        <w:t xml:space="preserve"> </w:t>
      </w:r>
      <w:r w:rsidR="00155A96" w:rsidRPr="0090052E">
        <w:rPr>
          <w:rFonts w:ascii="Times New Roman" w:hAnsi="Times New Roman" w:cs="Times New Roman"/>
          <w:b/>
          <w:color w:val="auto"/>
          <w:sz w:val="28"/>
          <w:szCs w:val="28"/>
        </w:rPr>
        <w:t>хозяйственно</w:t>
      </w:r>
      <w:r w:rsidR="000C71EE" w:rsidRPr="0090052E">
        <w:rPr>
          <w:rFonts w:ascii="Times New Roman" w:hAnsi="Times New Roman" w:cs="Times New Roman"/>
          <w:b/>
          <w:color w:val="auto"/>
          <w:sz w:val="28"/>
          <w:szCs w:val="28"/>
        </w:rPr>
        <w:t>го</w:t>
      </w:r>
      <w:r w:rsidR="00155A96" w:rsidRPr="0090052E">
        <w:rPr>
          <w:rFonts w:ascii="Times New Roman" w:hAnsi="Times New Roman" w:cs="Times New Roman"/>
          <w:b/>
          <w:color w:val="auto"/>
          <w:sz w:val="28"/>
          <w:szCs w:val="28"/>
        </w:rPr>
        <w:t xml:space="preserve"> сотрудничеств</w:t>
      </w:r>
      <w:r w:rsidR="000C71EE" w:rsidRPr="0090052E">
        <w:rPr>
          <w:rFonts w:ascii="Times New Roman" w:hAnsi="Times New Roman" w:cs="Times New Roman"/>
          <w:b/>
          <w:color w:val="auto"/>
          <w:sz w:val="28"/>
          <w:szCs w:val="28"/>
        </w:rPr>
        <w:t>а</w:t>
      </w:r>
      <w:bookmarkEnd w:id="28"/>
      <w:bookmarkEnd w:id="29"/>
      <w:r w:rsidR="00756747" w:rsidRPr="0090052E">
        <w:rPr>
          <w:rFonts w:ascii="Times New Roman" w:hAnsi="Times New Roman" w:cs="Times New Roman"/>
          <w:b/>
          <w:color w:val="auto"/>
          <w:sz w:val="28"/>
          <w:szCs w:val="28"/>
        </w:rPr>
        <w:t xml:space="preserve"> </w:t>
      </w:r>
    </w:p>
    <w:p w:rsidR="00843363" w:rsidRPr="0090052E" w:rsidRDefault="00843363" w:rsidP="00A56839">
      <w:pPr>
        <w:pStyle w:val="a4"/>
        <w:spacing w:after="0" w:line="240" w:lineRule="auto"/>
        <w:ind w:left="0" w:firstLine="709"/>
        <w:jc w:val="both"/>
        <w:rPr>
          <w:rFonts w:ascii="Times New Roman" w:hAnsi="Times New Roman" w:cs="Times New Roman"/>
          <w:b/>
          <w:sz w:val="28"/>
          <w:szCs w:val="28"/>
        </w:rPr>
      </w:pPr>
    </w:p>
    <w:p w:rsidR="00987C09" w:rsidRPr="0090052E" w:rsidRDefault="00E310B6" w:rsidP="00A56839">
      <w:pPr>
        <w:spacing w:after="0" w:line="240" w:lineRule="auto"/>
        <w:ind w:firstLine="709"/>
        <w:contextualSpacing/>
        <w:jc w:val="both"/>
        <w:rPr>
          <w:rFonts w:ascii="Times New Roman" w:eastAsia="Calibri" w:hAnsi="Times New Roman" w:cs="Times New Roman"/>
          <w:sz w:val="28"/>
          <w:szCs w:val="28"/>
        </w:rPr>
      </w:pPr>
      <w:r w:rsidRPr="0090052E">
        <w:rPr>
          <w:rFonts w:ascii="Times New Roman" w:hAnsi="Times New Roman" w:cs="Times New Roman"/>
          <w:sz w:val="28"/>
          <w:szCs w:val="28"/>
        </w:rPr>
        <w:t>По информации, представленной УФНС РФ по Красноярскому краю</w:t>
      </w:r>
      <w:r w:rsidR="00CF43DA" w:rsidRPr="0090052E">
        <w:rPr>
          <w:rFonts w:ascii="Times New Roman" w:hAnsi="Times New Roman" w:cs="Times New Roman"/>
          <w:sz w:val="28"/>
          <w:szCs w:val="28"/>
        </w:rPr>
        <w:t>,</w:t>
      </w:r>
      <w:r w:rsidRPr="0090052E">
        <w:rPr>
          <w:rFonts w:ascii="Times New Roman" w:hAnsi="Times New Roman" w:cs="Times New Roman"/>
          <w:sz w:val="28"/>
          <w:szCs w:val="28"/>
        </w:rPr>
        <w:t xml:space="preserve"> </w:t>
      </w:r>
      <w:r w:rsidRPr="0090052E">
        <w:rPr>
          <w:rFonts w:ascii="Times New Roman" w:hAnsi="Times New Roman" w:cs="Times New Roman"/>
          <w:sz w:val="28"/>
          <w:szCs w:val="28"/>
        </w:rPr>
        <w:br/>
        <w:t>на территории Красноярского края</w:t>
      </w:r>
      <w:r w:rsidR="00891336" w:rsidRPr="0090052E">
        <w:rPr>
          <w:rFonts w:ascii="Times New Roman" w:hAnsi="Times New Roman" w:cs="Times New Roman"/>
          <w:sz w:val="28"/>
          <w:szCs w:val="28"/>
        </w:rPr>
        <w:t xml:space="preserve"> по состоянию на 01.01.202</w:t>
      </w:r>
      <w:r w:rsidR="0090052E" w:rsidRPr="0090052E">
        <w:rPr>
          <w:rFonts w:ascii="Times New Roman" w:hAnsi="Times New Roman" w:cs="Times New Roman"/>
          <w:sz w:val="28"/>
          <w:szCs w:val="28"/>
        </w:rPr>
        <w:t>3</w:t>
      </w:r>
      <w:r w:rsidR="00891336" w:rsidRPr="0090052E">
        <w:rPr>
          <w:rFonts w:ascii="Times New Roman" w:hAnsi="Times New Roman" w:cs="Times New Roman"/>
          <w:sz w:val="28"/>
          <w:szCs w:val="28"/>
        </w:rPr>
        <w:t xml:space="preserve"> года</w:t>
      </w:r>
      <w:r w:rsidRPr="0090052E">
        <w:rPr>
          <w:rFonts w:ascii="Times New Roman" w:hAnsi="Times New Roman" w:cs="Times New Roman"/>
          <w:sz w:val="28"/>
          <w:szCs w:val="28"/>
        </w:rPr>
        <w:t xml:space="preserve"> зарегистрировано </w:t>
      </w:r>
      <w:r w:rsidR="00DB5EE6" w:rsidRPr="0090052E">
        <w:rPr>
          <w:rFonts w:ascii="Times New Roman" w:hAnsi="Times New Roman" w:cs="Times New Roman"/>
          <w:sz w:val="28"/>
          <w:szCs w:val="28"/>
        </w:rPr>
        <w:t>три межмуниципальных хозяйственных общества, основным видом деятельности которых является оказани</w:t>
      </w:r>
      <w:r w:rsidR="00CF43DA" w:rsidRPr="0090052E">
        <w:rPr>
          <w:rFonts w:ascii="Times New Roman" w:hAnsi="Times New Roman" w:cs="Times New Roman"/>
          <w:sz w:val="28"/>
          <w:szCs w:val="28"/>
        </w:rPr>
        <w:t>е</w:t>
      </w:r>
      <w:r w:rsidR="00DB5EE6" w:rsidRPr="0090052E">
        <w:rPr>
          <w:rFonts w:ascii="Times New Roman" w:hAnsi="Times New Roman" w:cs="Times New Roman"/>
          <w:sz w:val="28"/>
          <w:szCs w:val="28"/>
        </w:rPr>
        <w:t xml:space="preserve"> комплекса жилищно-коммунальных услуг населению</w:t>
      </w:r>
      <w:r w:rsidR="005C00EA" w:rsidRPr="0090052E">
        <w:rPr>
          <w:rFonts w:ascii="Times New Roman" w:hAnsi="Times New Roman" w:cs="Times New Roman"/>
          <w:sz w:val="28"/>
          <w:szCs w:val="28"/>
        </w:rPr>
        <w:t xml:space="preserve">, а также услуг, связанных </w:t>
      </w:r>
      <w:r w:rsidR="00891336" w:rsidRPr="0090052E">
        <w:rPr>
          <w:rFonts w:ascii="Times New Roman" w:hAnsi="Times New Roman" w:cs="Times New Roman"/>
          <w:sz w:val="28"/>
          <w:szCs w:val="28"/>
        </w:rPr>
        <w:br/>
      </w:r>
      <w:r w:rsidR="005C00EA" w:rsidRPr="0090052E">
        <w:rPr>
          <w:rFonts w:ascii="Times New Roman" w:hAnsi="Times New Roman" w:cs="Times New Roman"/>
          <w:sz w:val="28"/>
          <w:szCs w:val="28"/>
        </w:rPr>
        <w:t>со строительством зданий и сооружений, производством мебели</w:t>
      </w:r>
      <w:r w:rsidR="002837FB" w:rsidRPr="0090052E">
        <w:rPr>
          <w:rFonts w:ascii="Times New Roman" w:hAnsi="Times New Roman" w:cs="Times New Roman"/>
          <w:sz w:val="28"/>
          <w:szCs w:val="28"/>
        </w:rPr>
        <w:t>, производство</w:t>
      </w:r>
      <w:r w:rsidR="009361B5" w:rsidRPr="0090052E">
        <w:rPr>
          <w:rFonts w:ascii="Times New Roman" w:hAnsi="Times New Roman" w:cs="Times New Roman"/>
          <w:sz w:val="28"/>
          <w:szCs w:val="28"/>
        </w:rPr>
        <w:t>м</w:t>
      </w:r>
      <w:r w:rsidR="002837FB" w:rsidRPr="0090052E">
        <w:rPr>
          <w:rFonts w:ascii="Times New Roman" w:hAnsi="Times New Roman" w:cs="Times New Roman"/>
          <w:sz w:val="28"/>
          <w:szCs w:val="28"/>
        </w:rPr>
        <w:t xml:space="preserve"> хлеба и хлебобулочных изделий</w:t>
      </w:r>
      <w:r w:rsidR="00987C09" w:rsidRPr="0090052E">
        <w:rPr>
          <w:rFonts w:ascii="Times New Roman" w:hAnsi="Times New Roman" w:cs="Times New Roman"/>
          <w:sz w:val="28"/>
          <w:szCs w:val="28"/>
        </w:rPr>
        <w:t xml:space="preserve">. </w:t>
      </w:r>
      <w:r w:rsidR="00987C09" w:rsidRPr="0090052E">
        <w:rPr>
          <w:rFonts w:ascii="Times New Roman" w:eastAsia="Calibri" w:hAnsi="Times New Roman" w:cs="Times New Roman"/>
          <w:sz w:val="28"/>
          <w:szCs w:val="28"/>
        </w:rPr>
        <w:t xml:space="preserve">Информация о данных организациях представлена </w:t>
      </w:r>
      <w:r w:rsidR="00987C09" w:rsidRPr="00F274D2">
        <w:rPr>
          <w:rFonts w:ascii="Times New Roman" w:eastAsia="Calibri" w:hAnsi="Times New Roman" w:cs="Times New Roman"/>
          <w:sz w:val="28"/>
          <w:szCs w:val="28"/>
        </w:rPr>
        <w:t xml:space="preserve">в </w:t>
      </w:r>
      <w:r w:rsidR="003451E7" w:rsidRPr="00F274D2">
        <w:rPr>
          <w:rFonts w:ascii="Times New Roman" w:eastAsia="Calibri" w:hAnsi="Times New Roman" w:cs="Times New Roman"/>
          <w:sz w:val="28"/>
          <w:szCs w:val="28"/>
        </w:rPr>
        <w:t>т</w:t>
      </w:r>
      <w:r w:rsidR="00987C09" w:rsidRPr="00F274D2">
        <w:rPr>
          <w:rFonts w:ascii="Times New Roman" w:eastAsia="Calibri" w:hAnsi="Times New Roman" w:cs="Times New Roman"/>
          <w:sz w:val="28"/>
          <w:szCs w:val="28"/>
        </w:rPr>
        <w:t>аблице</w:t>
      </w:r>
      <w:r w:rsidR="003451E7" w:rsidRPr="00F274D2">
        <w:rPr>
          <w:rFonts w:ascii="Times New Roman" w:eastAsia="Calibri" w:hAnsi="Times New Roman" w:cs="Times New Roman"/>
          <w:sz w:val="28"/>
          <w:szCs w:val="28"/>
        </w:rPr>
        <w:t xml:space="preserve"> </w:t>
      </w:r>
      <w:r w:rsidR="00F274D2" w:rsidRPr="00F274D2">
        <w:rPr>
          <w:rFonts w:ascii="Times New Roman" w:eastAsia="Calibri" w:hAnsi="Times New Roman" w:cs="Times New Roman"/>
          <w:sz w:val="28"/>
          <w:szCs w:val="28"/>
        </w:rPr>
        <w:t>4</w:t>
      </w:r>
      <w:r w:rsidR="00987C09" w:rsidRPr="00F274D2">
        <w:rPr>
          <w:rFonts w:ascii="Times New Roman" w:eastAsia="Calibri" w:hAnsi="Times New Roman" w:cs="Times New Roman"/>
          <w:sz w:val="28"/>
          <w:szCs w:val="28"/>
        </w:rPr>
        <w:t>.</w:t>
      </w:r>
    </w:p>
    <w:p w:rsidR="00843363" w:rsidRPr="0090052E" w:rsidRDefault="00843363" w:rsidP="003A5FCF">
      <w:pPr>
        <w:pStyle w:val="a4"/>
        <w:spacing w:after="0" w:line="240" w:lineRule="auto"/>
        <w:ind w:left="0" w:firstLine="709"/>
        <w:jc w:val="both"/>
        <w:rPr>
          <w:rFonts w:ascii="Times New Roman" w:hAnsi="Times New Roman" w:cs="Times New Roman"/>
          <w:sz w:val="28"/>
          <w:szCs w:val="28"/>
        </w:rPr>
      </w:pPr>
    </w:p>
    <w:p w:rsidR="00DB5EE6" w:rsidRPr="0090052E" w:rsidRDefault="00987C09" w:rsidP="003A5FCF">
      <w:pPr>
        <w:pStyle w:val="a4"/>
        <w:spacing w:after="0" w:line="240" w:lineRule="auto"/>
        <w:ind w:left="0" w:firstLine="709"/>
        <w:jc w:val="right"/>
        <w:rPr>
          <w:rFonts w:ascii="Times New Roman" w:hAnsi="Times New Roman" w:cs="Times New Roman"/>
          <w:sz w:val="28"/>
          <w:szCs w:val="28"/>
        </w:rPr>
      </w:pPr>
      <w:r w:rsidRPr="0090052E">
        <w:rPr>
          <w:rFonts w:ascii="Times New Roman" w:hAnsi="Times New Roman" w:cs="Times New Roman"/>
          <w:sz w:val="28"/>
          <w:szCs w:val="28"/>
        </w:rPr>
        <w:t>Таблица</w:t>
      </w:r>
      <w:r w:rsidR="003451E7" w:rsidRPr="0090052E">
        <w:rPr>
          <w:rFonts w:ascii="Times New Roman" w:hAnsi="Times New Roman" w:cs="Times New Roman"/>
          <w:sz w:val="28"/>
          <w:szCs w:val="28"/>
        </w:rPr>
        <w:t xml:space="preserve"> </w:t>
      </w:r>
      <w:r w:rsidR="00F274D2">
        <w:rPr>
          <w:rFonts w:ascii="Times New Roman" w:hAnsi="Times New Roman" w:cs="Times New Roman"/>
          <w:sz w:val="28"/>
          <w:szCs w:val="28"/>
        </w:rPr>
        <w:t>4</w:t>
      </w:r>
    </w:p>
    <w:tbl>
      <w:tblPr>
        <w:tblStyle w:val="12"/>
        <w:tblW w:w="0" w:type="auto"/>
        <w:tblLook w:val="04A0" w:firstRow="1" w:lastRow="0" w:firstColumn="1" w:lastColumn="0" w:noHBand="0" w:noVBand="1"/>
      </w:tblPr>
      <w:tblGrid>
        <w:gridCol w:w="4786"/>
        <w:gridCol w:w="4785"/>
      </w:tblGrid>
      <w:tr w:rsidR="002837FB" w:rsidRPr="000C67AA" w:rsidTr="002837FB">
        <w:trPr>
          <w:trHeight w:val="300"/>
        </w:trPr>
        <w:tc>
          <w:tcPr>
            <w:tcW w:w="4786" w:type="dxa"/>
            <w:tcBorders>
              <w:top w:val="single" w:sz="12" w:space="0" w:color="auto"/>
              <w:left w:val="single" w:sz="12" w:space="0" w:color="auto"/>
            </w:tcBorders>
            <w:noWrap/>
          </w:tcPr>
          <w:p w:rsidR="002837FB" w:rsidRPr="000C67AA" w:rsidRDefault="002837FB" w:rsidP="003A5FCF">
            <w:pPr>
              <w:jc w:val="center"/>
              <w:rPr>
                <w:rFonts w:ascii="Times New Roman" w:eastAsia="Calibri" w:hAnsi="Times New Roman" w:cs="Times New Roman"/>
                <w:b/>
                <w:sz w:val="24"/>
                <w:szCs w:val="24"/>
              </w:rPr>
            </w:pPr>
            <w:r w:rsidRPr="000C67AA">
              <w:rPr>
                <w:rFonts w:ascii="Times New Roman" w:eastAsia="Calibri" w:hAnsi="Times New Roman" w:cs="Times New Roman"/>
                <w:b/>
                <w:sz w:val="24"/>
                <w:szCs w:val="24"/>
              </w:rPr>
              <w:t xml:space="preserve">Наименование организации, </w:t>
            </w:r>
            <w:r w:rsidRPr="000C67AA">
              <w:rPr>
                <w:rFonts w:ascii="Times New Roman" w:eastAsia="Calibri" w:hAnsi="Times New Roman" w:cs="Times New Roman"/>
                <w:b/>
                <w:sz w:val="24"/>
                <w:szCs w:val="24"/>
              </w:rPr>
              <w:br/>
            </w:r>
            <w:r w:rsidR="00987C09" w:rsidRPr="000C67AA">
              <w:rPr>
                <w:rFonts w:ascii="Times New Roman" w:eastAsia="Calibri" w:hAnsi="Times New Roman" w:cs="Times New Roman"/>
                <w:b/>
                <w:sz w:val="24"/>
                <w:szCs w:val="24"/>
              </w:rPr>
              <w:t>Ви</w:t>
            </w:r>
            <w:r w:rsidRPr="000C67AA">
              <w:rPr>
                <w:rFonts w:ascii="Times New Roman" w:eastAsia="Calibri" w:hAnsi="Times New Roman" w:cs="Times New Roman"/>
                <w:b/>
                <w:sz w:val="24"/>
                <w:szCs w:val="24"/>
              </w:rPr>
              <w:t>ды деятельности</w:t>
            </w:r>
          </w:p>
        </w:tc>
        <w:tc>
          <w:tcPr>
            <w:tcW w:w="4785" w:type="dxa"/>
            <w:tcBorders>
              <w:top w:val="single" w:sz="12" w:space="0" w:color="auto"/>
              <w:right w:val="single" w:sz="12" w:space="0" w:color="auto"/>
            </w:tcBorders>
            <w:noWrap/>
          </w:tcPr>
          <w:p w:rsidR="002837FB" w:rsidRPr="000C67AA" w:rsidRDefault="002837FB" w:rsidP="003A5FCF">
            <w:pPr>
              <w:jc w:val="center"/>
              <w:rPr>
                <w:rFonts w:ascii="Times New Roman" w:eastAsia="Calibri" w:hAnsi="Times New Roman" w:cs="Times New Roman"/>
                <w:b/>
                <w:sz w:val="24"/>
                <w:szCs w:val="24"/>
              </w:rPr>
            </w:pPr>
            <w:r w:rsidRPr="000C67AA">
              <w:rPr>
                <w:rFonts w:ascii="Times New Roman" w:eastAsia="Calibri" w:hAnsi="Times New Roman" w:cs="Times New Roman"/>
                <w:b/>
                <w:sz w:val="24"/>
                <w:szCs w:val="24"/>
              </w:rPr>
              <w:t>Учредители</w:t>
            </w:r>
          </w:p>
        </w:tc>
      </w:tr>
      <w:tr w:rsidR="00DB5EE6" w:rsidRPr="000C67AA" w:rsidTr="002837FB">
        <w:trPr>
          <w:trHeight w:val="300"/>
        </w:trPr>
        <w:tc>
          <w:tcPr>
            <w:tcW w:w="4786" w:type="dxa"/>
            <w:vMerge w:val="restart"/>
            <w:tcBorders>
              <w:top w:val="single" w:sz="12" w:space="0" w:color="auto"/>
              <w:left w:val="single" w:sz="12" w:space="0" w:color="auto"/>
            </w:tcBorders>
            <w:noWrap/>
            <w:hideMark/>
          </w:tcPr>
          <w:p w:rsidR="00DB5EE6" w:rsidRPr="000C67AA" w:rsidRDefault="00DB5EE6"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t>Межмуниципальное хозяйственное общество с ограниченной ответственностью «Универсал»</w:t>
            </w:r>
          </w:p>
          <w:p w:rsidR="005C00EA" w:rsidRPr="000C67AA" w:rsidRDefault="005C00EA" w:rsidP="003A5FCF">
            <w:pPr>
              <w:rPr>
                <w:rFonts w:ascii="Times New Roman" w:eastAsia="Calibri" w:hAnsi="Times New Roman" w:cs="Times New Roman"/>
                <w:sz w:val="24"/>
                <w:szCs w:val="24"/>
              </w:rPr>
            </w:pPr>
          </w:p>
          <w:p w:rsidR="005C00EA" w:rsidRPr="000C67AA" w:rsidRDefault="00987C09"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t>В</w:t>
            </w:r>
            <w:r w:rsidR="005C00EA" w:rsidRPr="000C67AA">
              <w:rPr>
                <w:rFonts w:ascii="Times New Roman" w:eastAsia="Calibri" w:hAnsi="Times New Roman" w:cs="Times New Roman"/>
                <w:b/>
                <w:sz w:val="24"/>
                <w:szCs w:val="24"/>
              </w:rPr>
              <w:t>иды деятельности:</w:t>
            </w:r>
          </w:p>
          <w:p w:rsidR="005C00EA" w:rsidRPr="000C67AA" w:rsidRDefault="005C00EA"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строительство жилых и нежилых зданий;</w:t>
            </w:r>
          </w:p>
          <w:p w:rsidR="005C00EA" w:rsidRPr="000C67AA" w:rsidRDefault="005C00EA"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-производство прочих деревянных строительных конструкций</w:t>
            </w:r>
            <w:r w:rsidR="002837FB" w:rsidRPr="000C67AA">
              <w:rPr>
                <w:rFonts w:ascii="Times New Roman" w:eastAsia="Calibri" w:hAnsi="Times New Roman" w:cs="Times New Roman"/>
                <w:sz w:val="24"/>
                <w:szCs w:val="24"/>
              </w:rPr>
              <w:t xml:space="preserve"> </w:t>
            </w:r>
            <w:r w:rsidRPr="000C67AA">
              <w:rPr>
                <w:rFonts w:ascii="Times New Roman" w:eastAsia="Calibri" w:hAnsi="Times New Roman" w:cs="Times New Roman"/>
                <w:sz w:val="24"/>
                <w:szCs w:val="24"/>
              </w:rPr>
              <w:t>и столярных изделий;</w:t>
            </w:r>
          </w:p>
          <w:p w:rsidR="005C00EA" w:rsidRPr="000C67AA" w:rsidRDefault="005C00EA"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-производство мебели;</w:t>
            </w:r>
          </w:p>
          <w:p w:rsidR="005C00EA" w:rsidRPr="000C67AA" w:rsidRDefault="005C00EA"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xml:space="preserve">- забор и очистка воды для питьевых </w:t>
            </w:r>
            <w:r w:rsidR="002837FB" w:rsidRPr="000C67AA">
              <w:rPr>
                <w:rFonts w:ascii="Times New Roman" w:eastAsia="Calibri" w:hAnsi="Times New Roman" w:cs="Times New Roman"/>
                <w:sz w:val="24"/>
                <w:szCs w:val="24"/>
              </w:rPr>
              <w:br/>
            </w:r>
            <w:r w:rsidRPr="000C67AA">
              <w:rPr>
                <w:rFonts w:ascii="Times New Roman" w:eastAsia="Calibri" w:hAnsi="Times New Roman" w:cs="Times New Roman"/>
                <w:sz w:val="24"/>
                <w:szCs w:val="24"/>
              </w:rPr>
              <w:t>и промышленных нужд;</w:t>
            </w:r>
          </w:p>
          <w:p w:rsidR="005C00EA" w:rsidRPr="000C67AA" w:rsidRDefault="005C00EA"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xml:space="preserve">- распределение воды для питьевых </w:t>
            </w:r>
            <w:r w:rsidR="002837FB" w:rsidRPr="000C67AA">
              <w:rPr>
                <w:rFonts w:ascii="Times New Roman" w:eastAsia="Calibri" w:hAnsi="Times New Roman" w:cs="Times New Roman"/>
                <w:sz w:val="24"/>
                <w:szCs w:val="24"/>
              </w:rPr>
              <w:br/>
              <w:t>и промышленных нужд.</w:t>
            </w:r>
          </w:p>
          <w:p w:rsidR="00DB5EE6" w:rsidRPr="000C67AA" w:rsidRDefault="00DB5EE6" w:rsidP="003A5FCF">
            <w:pPr>
              <w:rPr>
                <w:rFonts w:ascii="Calibri" w:eastAsia="Calibri" w:hAnsi="Calibri" w:cs="Times New Roman"/>
                <w:sz w:val="24"/>
                <w:szCs w:val="24"/>
              </w:rPr>
            </w:pPr>
          </w:p>
        </w:tc>
        <w:tc>
          <w:tcPr>
            <w:tcW w:w="4785" w:type="dxa"/>
            <w:tcBorders>
              <w:top w:val="single" w:sz="12" w:space="0" w:color="auto"/>
              <w:right w:val="single" w:sz="12" w:space="0" w:color="auto"/>
            </w:tcBorders>
            <w:noWrap/>
            <w:hideMark/>
          </w:tcPr>
          <w:p w:rsidR="00DB5EE6" w:rsidRPr="000C67AA" w:rsidRDefault="00DB5EE6"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Администрация Балахтинского района</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Большесырского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Грузенского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Еловского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Кожановского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Красненского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Огурского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Петропавловского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Ровненского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Тюльковского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Черемушкинского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Чистопольского сельсовета Балахтинского района</w:t>
            </w:r>
            <w:r w:rsidRPr="000C67AA">
              <w:rPr>
                <w:rFonts w:ascii="Calibri" w:eastAsia="Calibri" w:hAnsi="Calibri" w:cs="Times New Roman"/>
                <w:sz w:val="24"/>
                <w:szCs w:val="24"/>
              </w:rPr>
              <w:t xml:space="preserve"> </w:t>
            </w:r>
          </w:p>
        </w:tc>
      </w:tr>
      <w:tr w:rsidR="00DB5EE6" w:rsidRPr="000C67AA" w:rsidTr="002837FB">
        <w:trPr>
          <w:trHeight w:val="265"/>
        </w:trPr>
        <w:tc>
          <w:tcPr>
            <w:tcW w:w="4786" w:type="dxa"/>
            <w:vMerge w:val="restart"/>
            <w:tcBorders>
              <w:left w:val="single" w:sz="12" w:space="0" w:color="auto"/>
            </w:tcBorders>
            <w:noWrap/>
            <w:hideMark/>
          </w:tcPr>
          <w:p w:rsidR="00DB5EE6" w:rsidRPr="000C67AA" w:rsidRDefault="00DB5EE6"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t>Межмуниципальное хозяйственное общество с ограниченной ответственностью</w:t>
            </w:r>
            <w:r w:rsidR="002837FB" w:rsidRPr="000C67AA">
              <w:rPr>
                <w:rFonts w:ascii="Times New Roman" w:eastAsia="Calibri" w:hAnsi="Times New Roman" w:cs="Times New Roman"/>
                <w:b/>
                <w:sz w:val="24"/>
                <w:szCs w:val="24"/>
              </w:rPr>
              <w:t xml:space="preserve"> </w:t>
            </w:r>
            <w:r w:rsidRPr="000C67AA">
              <w:rPr>
                <w:rFonts w:ascii="Times New Roman" w:eastAsia="Calibri" w:hAnsi="Times New Roman" w:cs="Times New Roman"/>
                <w:b/>
                <w:sz w:val="24"/>
                <w:szCs w:val="24"/>
              </w:rPr>
              <w:t xml:space="preserve">«Координирующий центр управления жилищно-коммунального хозяйства Кежемского района» </w:t>
            </w:r>
          </w:p>
          <w:p w:rsidR="002837FB" w:rsidRPr="000C67AA" w:rsidRDefault="002837FB" w:rsidP="003A5FCF">
            <w:pPr>
              <w:rPr>
                <w:rFonts w:ascii="Times New Roman" w:eastAsia="Calibri" w:hAnsi="Times New Roman" w:cs="Times New Roman"/>
                <w:sz w:val="24"/>
                <w:szCs w:val="24"/>
              </w:rPr>
            </w:pPr>
          </w:p>
          <w:p w:rsidR="002837FB" w:rsidRPr="000C67AA" w:rsidRDefault="00987C09"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t>В</w:t>
            </w:r>
            <w:r w:rsidR="002837FB" w:rsidRPr="000C67AA">
              <w:rPr>
                <w:rFonts w:ascii="Times New Roman" w:eastAsia="Calibri" w:hAnsi="Times New Roman" w:cs="Times New Roman"/>
                <w:b/>
                <w:sz w:val="24"/>
                <w:szCs w:val="24"/>
              </w:rPr>
              <w:t>иды деятельности:</w:t>
            </w:r>
          </w:p>
          <w:p w:rsidR="002837FB" w:rsidRPr="000C67AA" w:rsidRDefault="002837FB"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забор, очистка и распределение воды;</w:t>
            </w:r>
          </w:p>
          <w:p w:rsidR="002837FB" w:rsidRPr="000C67AA" w:rsidRDefault="002837FB"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передача электроэнергии и технологическое присоединение к электросетям;</w:t>
            </w:r>
          </w:p>
          <w:p w:rsidR="002837FB" w:rsidRPr="000C67AA" w:rsidRDefault="002837FB"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lastRenderedPageBreak/>
              <w:t>- производство пара и горячей воды (тепловой энергии) котельными;</w:t>
            </w:r>
          </w:p>
          <w:p w:rsidR="002837FB" w:rsidRPr="000C67AA" w:rsidRDefault="002837FB"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обеспечение работы котельных;</w:t>
            </w:r>
          </w:p>
          <w:p w:rsidR="002837FB" w:rsidRPr="000C67AA" w:rsidRDefault="002837FB"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производство хлеба и мучных кондитерских изделий, тортов, пирожных недлительного хранения.</w:t>
            </w: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lastRenderedPageBreak/>
              <w:t>Администрация Кежемского района</w:t>
            </w:r>
            <w:r w:rsidRPr="000C67AA">
              <w:rPr>
                <w:rFonts w:ascii="Calibri" w:eastAsia="Calibri" w:hAnsi="Calibri" w:cs="Times New Roman"/>
                <w:sz w:val="24"/>
                <w:szCs w:val="24"/>
              </w:rPr>
              <w:t xml:space="preserve"> </w:t>
            </w:r>
          </w:p>
        </w:tc>
      </w:tr>
      <w:tr w:rsidR="00DB5EE6" w:rsidRPr="000C67AA" w:rsidTr="002837FB">
        <w:trPr>
          <w:trHeight w:val="457"/>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Недокурского  сельсовета Кежемского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Имбинского сельсовета Кежемского района</w:t>
            </w:r>
          </w:p>
        </w:tc>
      </w:tr>
      <w:tr w:rsidR="00DB5EE6" w:rsidRPr="000C67AA" w:rsidTr="002837FB">
        <w:trPr>
          <w:trHeight w:val="753"/>
        </w:trPr>
        <w:tc>
          <w:tcPr>
            <w:tcW w:w="4786" w:type="dxa"/>
            <w:vMerge w:val="restart"/>
            <w:tcBorders>
              <w:left w:val="single" w:sz="12" w:space="0" w:color="auto"/>
            </w:tcBorders>
            <w:noWrap/>
            <w:hideMark/>
          </w:tcPr>
          <w:p w:rsidR="00DB5EE6" w:rsidRPr="000C67AA" w:rsidRDefault="00DB5EE6"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lastRenderedPageBreak/>
              <w:t>Акционерное общество «Коммунально-энергетический комплекс Емельяновского района»</w:t>
            </w:r>
          </w:p>
          <w:p w:rsidR="00987C09" w:rsidRPr="000C67AA" w:rsidRDefault="00987C09" w:rsidP="003A5FCF">
            <w:pPr>
              <w:rPr>
                <w:rFonts w:ascii="Times New Roman" w:eastAsia="Calibri" w:hAnsi="Times New Roman" w:cs="Times New Roman"/>
                <w:b/>
                <w:sz w:val="24"/>
                <w:szCs w:val="24"/>
              </w:rPr>
            </w:pPr>
          </w:p>
          <w:p w:rsidR="00987C09" w:rsidRPr="000C67AA" w:rsidRDefault="00987C09" w:rsidP="003A5FCF">
            <w:pPr>
              <w:rPr>
                <w:rFonts w:ascii="Times New Roman" w:eastAsia="Calibri" w:hAnsi="Times New Roman" w:cs="Times New Roman"/>
                <w:b/>
                <w:sz w:val="24"/>
                <w:szCs w:val="24"/>
              </w:rPr>
            </w:pPr>
            <w:r w:rsidRPr="000C67AA">
              <w:rPr>
                <w:rFonts w:ascii="Times New Roman" w:eastAsia="Calibri" w:hAnsi="Times New Roman" w:cs="Times New Roman"/>
                <w:b/>
                <w:sz w:val="24"/>
                <w:szCs w:val="24"/>
              </w:rPr>
              <w:t>Виды деятельности:</w:t>
            </w:r>
          </w:p>
          <w:p w:rsidR="00987C09" w:rsidRPr="000C67AA" w:rsidRDefault="00987C09"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производства пара и горячей воды (тепловой энергии) электростанциями;</w:t>
            </w:r>
          </w:p>
          <w:p w:rsidR="00987C09" w:rsidRPr="000C67AA" w:rsidRDefault="00987C09" w:rsidP="003A5FCF">
            <w:pPr>
              <w:rPr>
                <w:rFonts w:ascii="Times New Roman" w:eastAsia="Calibri" w:hAnsi="Times New Roman" w:cs="Times New Roman"/>
                <w:sz w:val="24"/>
                <w:szCs w:val="24"/>
              </w:rPr>
            </w:pPr>
            <w:r w:rsidRPr="000C67AA">
              <w:rPr>
                <w:rFonts w:ascii="Times New Roman" w:eastAsia="Calibri" w:hAnsi="Times New Roman" w:cs="Times New Roman"/>
                <w:sz w:val="24"/>
                <w:szCs w:val="24"/>
              </w:rPr>
              <w:t>- передача электроэнергии;</w:t>
            </w:r>
          </w:p>
          <w:p w:rsidR="00DB5EE6" w:rsidRPr="000C67AA" w:rsidRDefault="00987C09" w:rsidP="003A5FCF">
            <w:pPr>
              <w:rPr>
                <w:rFonts w:ascii="Calibri" w:eastAsia="Calibri" w:hAnsi="Calibri" w:cs="Times New Roman"/>
                <w:sz w:val="24"/>
                <w:szCs w:val="24"/>
              </w:rPr>
            </w:pPr>
            <w:r w:rsidRPr="000C67AA">
              <w:rPr>
                <w:rFonts w:ascii="Times New Roman" w:eastAsia="Calibri" w:hAnsi="Times New Roman" w:cs="Times New Roman"/>
                <w:sz w:val="24"/>
                <w:szCs w:val="24"/>
              </w:rPr>
              <w:t>- технологическое присоединение к электросетям</w:t>
            </w:r>
            <w:r w:rsidR="00C10D27" w:rsidRPr="000C67AA">
              <w:rPr>
                <w:rFonts w:ascii="Times New Roman" w:eastAsia="Calibri" w:hAnsi="Times New Roman" w:cs="Times New Roman"/>
                <w:sz w:val="24"/>
                <w:szCs w:val="24"/>
              </w:rPr>
              <w:t>.</w:t>
            </w: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Емельяновского района</w:t>
            </w:r>
            <w:r w:rsidRPr="000C67AA">
              <w:rPr>
                <w:rFonts w:ascii="Calibri" w:eastAsia="Calibri" w:hAnsi="Calibri" w:cs="Times New Roman"/>
                <w:sz w:val="24"/>
                <w:szCs w:val="24"/>
              </w:rPr>
              <w:t xml:space="preserve"> </w:t>
            </w:r>
          </w:p>
        </w:tc>
      </w:tr>
      <w:tr w:rsidR="00DB5EE6" w:rsidRPr="000C67AA" w:rsidTr="002837FB">
        <w:trPr>
          <w:trHeight w:val="998"/>
        </w:trPr>
        <w:tc>
          <w:tcPr>
            <w:tcW w:w="4786" w:type="dxa"/>
            <w:vMerge/>
            <w:tcBorders>
              <w:left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Администрация Устюгского сельсовета Емельяновского района</w:t>
            </w:r>
            <w:r w:rsidRPr="000C67AA">
              <w:rPr>
                <w:rFonts w:ascii="Calibri" w:eastAsia="Calibri" w:hAnsi="Calibri" w:cs="Times New Roman"/>
                <w:sz w:val="24"/>
                <w:szCs w:val="24"/>
              </w:rPr>
              <w:t xml:space="preserve"> </w:t>
            </w:r>
          </w:p>
        </w:tc>
      </w:tr>
      <w:tr w:rsidR="00DB5EE6" w:rsidRPr="000C67AA" w:rsidTr="002837FB">
        <w:trPr>
          <w:trHeight w:val="300"/>
        </w:trPr>
        <w:tc>
          <w:tcPr>
            <w:tcW w:w="4786" w:type="dxa"/>
            <w:vMerge/>
            <w:tcBorders>
              <w:left w:val="single" w:sz="12" w:space="0" w:color="auto"/>
              <w:bottom w:val="single" w:sz="12" w:space="0" w:color="auto"/>
            </w:tcBorders>
            <w:noWrap/>
            <w:hideMark/>
          </w:tcPr>
          <w:p w:rsidR="00DB5EE6" w:rsidRPr="000C67AA" w:rsidRDefault="00DB5EE6" w:rsidP="003A5FCF">
            <w:pPr>
              <w:rPr>
                <w:rFonts w:ascii="Calibri" w:eastAsia="Calibri" w:hAnsi="Calibri" w:cs="Times New Roman"/>
                <w:sz w:val="24"/>
                <w:szCs w:val="24"/>
              </w:rPr>
            </w:pPr>
          </w:p>
        </w:tc>
        <w:tc>
          <w:tcPr>
            <w:tcW w:w="4785" w:type="dxa"/>
            <w:tcBorders>
              <w:bottom w:val="single" w:sz="12" w:space="0" w:color="auto"/>
              <w:right w:val="single" w:sz="12" w:space="0" w:color="auto"/>
            </w:tcBorders>
            <w:noWrap/>
            <w:hideMark/>
          </w:tcPr>
          <w:p w:rsidR="00DB5EE6" w:rsidRPr="000C67AA" w:rsidRDefault="00DB5EE6" w:rsidP="003A5FCF">
            <w:pPr>
              <w:rPr>
                <w:rFonts w:ascii="Calibri" w:eastAsia="Calibri" w:hAnsi="Calibri" w:cs="Times New Roman"/>
                <w:sz w:val="24"/>
                <w:szCs w:val="24"/>
              </w:rPr>
            </w:pPr>
            <w:r w:rsidRPr="000C67AA">
              <w:rPr>
                <w:rFonts w:ascii="Times New Roman" w:eastAsia="Calibri" w:hAnsi="Times New Roman" w:cs="Times New Roman"/>
                <w:sz w:val="24"/>
                <w:szCs w:val="24"/>
              </w:rPr>
              <w:t xml:space="preserve">Администрация </w:t>
            </w:r>
            <w:r w:rsidR="000C67AA" w:rsidRPr="000C67AA">
              <w:rPr>
                <w:rFonts w:ascii="Times New Roman" w:eastAsia="Calibri" w:hAnsi="Times New Roman" w:cs="Times New Roman"/>
                <w:sz w:val="24"/>
                <w:szCs w:val="24"/>
              </w:rPr>
              <w:t>Солонцовского сельсовета</w:t>
            </w:r>
            <w:r w:rsidRPr="000C67AA">
              <w:rPr>
                <w:rFonts w:ascii="Times New Roman" w:eastAsia="Calibri" w:hAnsi="Times New Roman" w:cs="Times New Roman"/>
                <w:sz w:val="24"/>
                <w:szCs w:val="24"/>
              </w:rPr>
              <w:t xml:space="preserve"> Емельяновского района</w:t>
            </w:r>
            <w:r w:rsidRPr="000C67AA">
              <w:rPr>
                <w:rFonts w:ascii="Calibri" w:eastAsia="Calibri" w:hAnsi="Calibri" w:cs="Times New Roman"/>
                <w:sz w:val="24"/>
                <w:szCs w:val="24"/>
              </w:rPr>
              <w:t xml:space="preserve"> </w:t>
            </w:r>
          </w:p>
          <w:p w:rsidR="00DB5EE6" w:rsidRPr="000C67AA" w:rsidRDefault="00DB5EE6" w:rsidP="003A5FCF">
            <w:pPr>
              <w:rPr>
                <w:rFonts w:ascii="Calibri" w:eastAsia="Calibri" w:hAnsi="Calibri" w:cs="Times New Roman"/>
                <w:sz w:val="24"/>
                <w:szCs w:val="24"/>
              </w:rPr>
            </w:pPr>
          </w:p>
        </w:tc>
      </w:tr>
    </w:tbl>
    <w:p w:rsidR="00E310B6" w:rsidRPr="0090052E" w:rsidRDefault="00E310B6" w:rsidP="003A5FCF">
      <w:pPr>
        <w:pStyle w:val="a4"/>
        <w:spacing w:after="0" w:line="240" w:lineRule="auto"/>
        <w:ind w:left="0" w:firstLine="709"/>
        <w:jc w:val="both"/>
        <w:rPr>
          <w:rFonts w:ascii="Times New Roman" w:hAnsi="Times New Roman" w:cs="Times New Roman"/>
          <w:sz w:val="28"/>
          <w:szCs w:val="28"/>
        </w:rPr>
      </w:pPr>
    </w:p>
    <w:p w:rsidR="00693D21" w:rsidRPr="00F274D2" w:rsidRDefault="00AC3907" w:rsidP="00A56839">
      <w:pPr>
        <w:pStyle w:val="1"/>
        <w:spacing w:before="0" w:line="240" w:lineRule="auto"/>
        <w:ind w:firstLine="709"/>
        <w:jc w:val="both"/>
        <w:rPr>
          <w:rFonts w:ascii="Times New Roman" w:hAnsi="Times New Roman" w:cs="Times New Roman"/>
          <w:b/>
          <w:color w:val="auto"/>
          <w:sz w:val="28"/>
          <w:szCs w:val="28"/>
        </w:rPr>
      </w:pPr>
      <w:bookmarkStart w:id="30" w:name="_Toc110586766"/>
      <w:bookmarkStart w:id="31" w:name="_Toc146206180"/>
      <w:r w:rsidRPr="00F274D2">
        <w:rPr>
          <w:rFonts w:ascii="Times New Roman" w:hAnsi="Times New Roman" w:cs="Times New Roman"/>
          <w:b/>
          <w:color w:val="auto"/>
          <w:sz w:val="28"/>
          <w:szCs w:val="28"/>
        </w:rPr>
        <w:t>3</w:t>
      </w:r>
      <w:r w:rsidR="00254DE3" w:rsidRPr="00F274D2">
        <w:rPr>
          <w:rFonts w:ascii="Times New Roman" w:hAnsi="Times New Roman" w:cs="Times New Roman"/>
          <w:b/>
          <w:color w:val="auto"/>
          <w:sz w:val="28"/>
          <w:szCs w:val="28"/>
        </w:rPr>
        <w:t>.</w:t>
      </w:r>
      <w:r w:rsidR="006B51B4" w:rsidRPr="00F274D2">
        <w:rPr>
          <w:rFonts w:ascii="Times New Roman" w:hAnsi="Times New Roman" w:cs="Times New Roman"/>
          <w:b/>
          <w:color w:val="auto"/>
          <w:sz w:val="28"/>
          <w:szCs w:val="28"/>
        </w:rPr>
        <w:t>5</w:t>
      </w:r>
      <w:r w:rsidR="007601CA" w:rsidRPr="00F274D2">
        <w:rPr>
          <w:rFonts w:ascii="Times New Roman" w:hAnsi="Times New Roman" w:cs="Times New Roman"/>
          <w:b/>
          <w:color w:val="auto"/>
          <w:sz w:val="28"/>
          <w:szCs w:val="28"/>
        </w:rPr>
        <w:t>.</w:t>
      </w:r>
      <w:r w:rsidR="00155A96" w:rsidRPr="00F274D2">
        <w:rPr>
          <w:rFonts w:ascii="Times New Roman" w:hAnsi="Times New Roman" w:cs="Times New Roman"/>
          <w:b/>
          <w:color w:val="auto"/>
          <w:sz w:val="28"/>
          <w:szCs w:val="28"/>
        </w:rPr>
        <w:t xml:space="preserve"> </w:t>
      </w:r>
      <w:r w:rsidR="00D655A8" w:rsidRPr="00F274D2">
        <w:rPr>
          <w:rFonts w:ascii="Times New Roman" w:hAnsi="Times New Roman" w:cs="Times New Roman"/>
          <w:b/>
          <w:color w:val="auto"/>
          <w:sz w:val="28"/>
          <w:szCs w:val="28"/>
        </w:rPr>
        <w:t xml:space="preserve">Межмуниципальное </w:t>
      </w:r>
      <w:r w:rsidR="00155A96" w:rsidRPr="00F274D2">
        <w:rPr>
          <w:rFonts w:ascii="Times New Roman" w:hAnsi="Times New Roman" w:cs="Times New Roman"/>
          <w:b/>
          <w:color w:val="auto"/>
          <w:sz w:val="28"/>
          <w:szCs w:val="28"/>
        </w:rPr>
        <w:t>международно</w:t>
      </w:r>
      <w:r w:rsidR="00D655A8" w:rsidRPr="00F274D2">
        <w:rPr>
          <w:rFonts w:ascii="Times New Roman" w:hAnsi="Times New Roman" w:cs="Times New Roman"/>
          <w:b/>
          <w:color w:val="auto"/>
          <w:sz w:val="28"/>
          <w:szCs w:val="28"/>
        </w:rPr>
        <w:t>е</w:t>
      </w:r>
      <w:r w:rsidR="00155A96" w:rsidRPr="00F274D2">
        <w:rPr>
          <w:rFonts w:ascii="Times New Roman" w:hAnsi="Times New Roman" w:cs="Times New Roman"/>
          <w:b/>
          <w:color w:val="auto"/>
          <w:sz w:val="28"/>
          <w:szCs w:val="28"/>
        </w:rPr>
        <w:t xml:space="preserve"> сотрудничеств</w:t>
      </w:r>
      <w:r w:rsidR="00D655A8" w:rsidRPr="00F274D2">
        <w:rPr>
          <w:rFonts w:ascii="Times New Roman" w:hAnsi="Times New Roman" w:cs="Times New Roman"/>
          <w:b/>
          <w:color w:val="auto"/>
          <w:sz w:val="28"/>
          <w:szCs w:val="28"/>
        </w:rPr>
        <w:t>о</w:t>
      </w:r>
      <w:r w:rsidR="00FC79C4" w:rsidRPr="00F274D2">
        <w:rPr>
          <w:rFonts w:ascii="Times New Roman" w:hAnsi="Times New Roman" w:cs="Times New Roman"/>
          <w:b/>
          <w:color w:val="auto"/>
          <w:sz w:val="28"/>
          <w:szCs w:val="28"/>
        </w:rPr>
        <w:t xml:space="preserve">, </w:t>
      </w:r>
      <w:r w:rsidR="0063315A" w:rsidRPr="00F274D2">
        <w:rPr>
          <w:rFonts w:ascii="Times New Roman" w:hAnsi="Times New Roman" w:cs="Times New Roman"/>
          <w:b/>
          <w:color w:val="auto"/>
          <w:sz w:val="28"/>
          <w:szCs w:val="28"/>
        </w:rPr>
        <w:br/>
      </w:r>
      <w:r w:rsidR="00FC79C4" w:rsidRPr="00F274D2">
        <w:rPr>
          <w:rFonts w:ascii="Times New Roman" w:hAnsi="Times New Roman" w:cs="Times New Roman"/>
          <w:b/>
          <w:color w:val="auto"/>
          <w:sz w:val="28"/>
          <w:szCs w:val="28"/>
        </w:rPr>
        <w:t>в т.ч. р</w:t>
      </w:r>
      <w:r w:rsidR="00155A96" w:rsidRPr="00F274D2">
        <w:rPr>
          <w:rFonts w:ascii="Times New Roman" w:hAnsi="Times New Roman" w:cs="Times New Roman"/>
          <w:b/>
          <w:color w:val="auto"/>
          <w:sz w:val="28"/>
          <w:szCs w:val="28"/>
        </w:rPr>
        <w:t>азвитие побратимства с муниципалитетами других стран</w:t>
      </w:r>
      <w:r w:rsidR="00FC79C4" w:rsidRPr="00F274D2">
        <w:rPr>
          <w:rFonts w:ascii="Times New Roman" w:hAnsi="Times New Roman" w:cs="Times New Roman"/>
          <w:b/>
          <w:color w:val="auto"/>
          <w:sz w:val="28"/>
          <w:szCs w:val="28"/>
        </w:rPr>
        <w:t>, у</w:t>
      </w:r>
      <w:r w:rsidR="00155A96" w:rsidRPr="00F274D2">
        <w:rPr>
          <w:rFonts w:ascii="Times New Roman" w:hAnsi="Times New Roman" w:cs="Times New Roman"/>
          <w:b/>
          <w:color w:val="auto"/>
          <w:sz w:val="28"/>
          <w:szCs w:val="28"/>
        </w:rPr>
        <w:t>част</w:t>
      </w:r>
      <w:r w:rsidR="00987C09" w:rsidRPr="00F274D2">
        <w:rPr>
          <w:rFonts w:ascii="Times New Roman" w:hAnsi="Times New Roman" w:cs="Times New Roman"/>
          <w:b/>
          <w:color w:val="auto"/>
          <w:sz w:val="28"/>
          <w:szCs w:val="28"/>
        </w:rPr>
        <w:t>ие муниципальных образований и с</w:t>
      </w:r>
      <w:r w:rsidR="00155A96" w:rsidRPr="00F274D2">
        <w:rPr>
          <w:rFonts w:ascii="Times New Roman" w:hAnsi="Times New Roman" w:cs="Times New Roman"/>
          <w:b/>
          <w:color w:val="auto"/>
          <w:sz w:val="28"/>
          <w:szCs w:val="28"/>
        </w:rPr>
        <w:t xml:space="preserve">овета муниципальных образований </w:t>
      </w:r>
      <w:r w:rsidR="009E0215" w:rsidRPr="00F274D2">
        <w:rPr>
          <w:rFonts w:ascii="Times New Roman" w:hAnsi="Times New Roman" w:cs="Times New Roman"/>
          <w:b/>
          <w:color w:val="auto"/>
          <w:sz w:val="28"/>
          <w:szCs w:val="28"/>
        </w:rPr>
        <w:br/>
      </w:r>
      <w:r w:rsidR="00155A96" w:rsidRPr="00F274D2">
        <w:rPr>
          <w:rFonts w:ascii="Times New Roman" w:hAnsi="Times New Roman" w:cs="Times New Roman"/>
          <w:b/>
          <w:color w:val="auto"/>
          <w:sz w:val="28"/>
          <w:szCs w:val="28"/>
        </w:rPr>
        <w:t>в развитии приграничного сотрудничества</w:t>
      </w:r>
      <w:r w:rsidR="00D9316E" w:rsidRPr="00F274D2">
        <w:rPr>
          <w:rFonts w:ascii="Times New Roman" w:hAnsi="Times New Roman" w:cs="Times New Roman"/>
          <w:b/>
          <w:color w:val="auto"/>
          <w:sz w:val="28"/>
          <w:szCs w:val="28"/>
        </w:rPr>
        <w:t xml:space="preserve"> (в случае приграничного положения региона)</w:t>
      </w:r>
      <w:bookmarkEnd w:id="30"/>
      <w:bookmarkEnd w:id="31"/>
      <w:r w:rsidR="00D855FC" w:rsidRPr="00F274D2">
        <w:rPr>
          <w:rFonts w:ascii="Times New Roman" w:hAnsi="Times New Roman" w:cs="Times New Roman"/>
          <w:b/>
          <w:color w:val="auto"/>
          <w:sz w:val="28"/>
          <w:szCs w:val="28"/>
        </w:rPr>
        <w:t xml:space="preserve"> </w:t>
      </w:r>
    </w:p>
    <w:p w:rsidR="00F274D2" w:rsidRDefault="00F274D2" w:rsidP="00A56839">
      <w:pPr>
        <w:spacing w:after="0" w:line="240" w:lineRule="auto"/>
        <w:ind w:firstLine="709"/>
        <w:jc w:val="both"/>
        <w:rPr>
          <w:rFonts w:ascii="Times New Roman" w:eastAsia="Calibri" w:hAnsi="Times New Roman" w:cs="Times New Roman"/>
          <w:spacing w:val="-4"/>
          <w:sz w:val="28"/>
          <w:szCs w:val="28"/>
        </w:rPr>
      </w:pP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spacing w:val="-4"/>
          <w:sz w:val="28"/>
          <w:szCs w:val="28"/>
        </w:rPr>
        <w:t xml:space="preserve">Наибольшее развитие межмуниципальное международное сотрудничество получило </w:t>
      </w:r>
      <w:r w:rsidRPr="00F274D2">
        <w:rPr>
          <w:rFonts w:ascii="Times New Roman" w:eastAsia="Calibri" w:hAnsi="Times New Roman" w:cs="Times New Roman"/>
          <w:b/>
          <w:spacing w:val="-4"/>
          <w:sz w:val="28"/>
          <w:szCs w:val="28"/>
        </w:rPr>
        <w:t>в городе Красноярске.</w:t>
      </w:r>
      <w:r w:rsidRPr="00F274D2">
        <w:rPr>
          <w:rFonts w:ascii="Times New Roman" w:eastAsia="Calibri" w:hAnsi="Times New Roman" w:cs="Times New Roman"/>
          <w:spacing w:val="-4"/>
          <w:sz w:val="28"/>
          <w:szCs w:val="28"/>
        </w:rPr>
        <w:t xml:space="preserve"> У Красноярска с 1999 года заключены 17 соглашений (КНР, Республика Таджикистан, Республика Беларусь, Канада, Монголия, Республика Узбекистан, США, Италия, ФРГ, Словацкая Республика, Республика Казахстан). </w:t>
      </w:r>
    </w:p>
    <w:p w:rsidR="00F274D2" w:rsidRPr="00F274D2" w:rsidRDefault="00F274D2" w:rsidP="00A56839">
      <w:pPr>
        <w:spacing w:after="0" w:line="240" w:lineRule="auto"/>
        <w:ind w:firstLine="709"/>
        <w:jc w:val="both"/>
        <w:rPr>
          <w:rFonts w:ascii="Times New Roman" w:eastAsia="Calibri" w:hAnsi="Times New Roman" w:cs="Times New Roman"/>
          <w:color w:val="000000"/>
          <w:sz w:val="28"/>
          <w:szCs w:val="28"/>
        </w:rPr>
      </w:pPr>
      <w:r w:rsidRPr="00F274D2">
        <w:rPr>
          <w:rFonts w:ascii="Times New Roman" w:eastAsia="Calibri" w:hAnsi="Times New Roman" w:cs="Times New Roman"/>
          <w:color w:val="000000"/>
          <w:sz w:val="28"/>
          <w:szCs w:val="28"/>
        </w:rPr>
        <w:t xml:space="preserve">В 2022 году прошли встречи руководства города Красноярска </w:t>
      </w:r>
      <w:r>
        <w:rPr>
          <w:rFonts w:ascii="Times New Roman" w:eastAsia="Calibri" w:hAnsi="Times New Roman" w:cs="Times New Roman"/>
          <w:color w:val="000000"/>
          <w:sz w:val="28"/>
          <w:szCs w:val="28"/>
        </w:rPr>
        <w:br/>
      </w:r>
      <w:r w:rsidRPr="00F274D2">
        <w:rPr>
          <w:rFonts w:ascii="Times New Roman" w:eastAsia="Calibri" w:hAnsi="Times New Roman" w:cs="Times New Roman"/>
          <w:color w:val="000000"/>
          <w:sz w:val="28"/>
          <w:szCs w:val="28"/>
        </w:rPr>
        <w:t xml:space="preserve">с представителями и делегациями </w:t>
      </w:r>
      <w:r w:rsidRPr="00F274D2">
        <w:rPr>
          <w:rFonts w:ascii="Times New Roman" w:eastAsia="Calibri" w:hAnsi="Times New Roman" w:cs="Times New Roman"/>
          <w:bCs/>
          <w:color w:val="000000"/>
          <w:sz w:val="28"/>
          <w:szCs w:val="28"/>
        </w:rPr>
        <w:t>из 7 стран</w:t>
      </w:r>
      <w:r w:rsidRPr="00F274D2">
        <w:rPr>
          <w:rFonts w:ascii="Times New Roman" w:eastAsia="Calibri" w:hAnsi="Times New Roman" w:cs="Times New Roman"/>
          <w:color w:val="000000"/>
          <w:sz w:val="28"/>
          <w:szCs w:val="28"/>
        </w:rPr>
        <w:t>: Федеративная Республика Германия, Республика Корея, КНР, Монголия, Республика Казахстан, Республика Таджикистан, Республика Узбекистан.</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связи с проведением специальной военной операции и как следствие изменением внешнеполитической обстановки активизировано сотрудничество с муниципалитетами дружественных стран. </w:t>
      </w:r>
    </w:p>
    <w:p w:rsidR="00F274D2" w:rsidRPr="00F274D2" w:rsidRDefault="00F274D2" w:rsidP="00A56839">
      <w:pPr>
        <w:spacing w:after="0" w:line="240" w:lineRule="auto"/>
        <w:ind w:firstLine="709"/>
        <w:jc w:val="both"/>
        <w:rPr>
          <w:rFonts w:ascii="Times New Roman" w:eastAsia="Calibri" w:hAnsi="Times New Roman" w:cs="Times New Roman"/>
          <w:i/>
          <w:sz w:val="28"/>
          <w:szCs w:val="28"/>
        </w:rPr>
      </w:pPr>
      <w:r w:rsidRPr="00F274D2">
        <w:rPr>
          <w:rFonts w:ascii="Times New Roman" w:eastAsia="Calibri" w:hAnsi="Times New Roman" w:cs="Times New Roman"/>
          <w:i/>
          <w:sz w:val="28"/>
          <w:szCs w:val="28"/>
        </w:rPr>
        <w:t>Развитие связей с муниципалитетами дружественных стран дальнего</w:t>
      </w:r>
      <w:r w:rsidRPr="00F274D2">
        <w:rPr>
          <w:rFonts w:ascii="Times New Roman" w:eastAsia="Calibri" w:hAnsi="Times New Roman" w:cs="Times New Roman"/>
          <w:i/>
          <w:sz w:val="28"/>
          <w:szCs w:val="28"/>
        </w:rPr>
        <w:br/>
        <w:t>и ближнего зарубежья.</w:t>
      </w:r>
    </w:p>
    <w:p w:rsidR="00F274D2" w:rsidRPr="00F274D2" w:rsidRDefault="00F274D2" w:rsidP="00A56839">
      <w:pPr>
        <w:spacing w:after="0" w:line="240" w:lineRule="auto"/>
        <w:ind w:firstLine="709"/>
        <w:jc w:val="both"/>
        <w:rPr>
          <w:rFonts w:ascii="Times New Roman" w:eastAsia="Calibri" w:hAnsi="Times New Roman" w:cs="Times New Roman"/>
          <w:b/>
          <w:sz w:val="28"/>
          <w:szCs w:val="28"/>
        </w:rPr>
      </w:pPr>
      <w:r w:rsidRPr="00F274D2">
        <w:rPr>
          <w:rFonts w:ascii="Times New Roman" w:eastAsia="Calibri" w:hAnsi="Times New Roman" w:cs="Times New Roman"/>
          <w:b/>
          <w:sz w:val="28"/>
          <w:szCs w:val="28"/>
        </w:rPr>
        <w:t xml:space="preserve">Сотрудничество с Республиками Казахстан, Узбекистан, Таджикистан. </w:t>
      </w:r>
      <w:r w:rsidRPr="00F274D2">
        <w:rPr>
          <w:rFonts w:ascii="Times New Roman" w:eastAsia="Calibri" w:hAnsi="Times New Roman" w:cs="Times New Roman"/>
          <w:sz w:val="28"/>
          <w:szCs w:val="28"/>
        </w:rPr>
        <w:t xml:space="preserve">В 2022 году Красноярск принял делегацию города Кокшетау (Республика Казахстан). Состоялся круглый стол представителей деловых кругов, было организовано посещение предприятий города, подписан Меморандум о торгово-экономическом и культурно-гуманитарном сотрудничестве.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Представительстве МИД России в г. Красноярске состоялась встреча с Генеральным консулом Республики Узбекистан в г. Новосибирске господином Рахмановым Т.Ю. Стороны обсудили возможности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по активизации сотрудничества с городом-побратимом </w:t>
      </w:r>
      <w:r w:rsidRPr="00F274D2">
        <w:rPr>
          <w:rFonts w:ascii="Times New Roman" w:eastAsia="Calibri" w:hAnsi="Times New Roman" w:cs="Times New Roman"/>
          <w:b/>
          <w:sz w:val="28"/>
          <w:szCs w:val="28"/>
        </w:rPr>
        <w:t>Самаркандом</w:t>
      </w:r>
      <w:r w:rsidRPr="00F274D2">
        <w:rPr>
          <w:rFonts w:ascii="Times New Roman" w:eastAsia="Calibri" w:hAnsi="Times New Roman" w:cs="Times New Roman"/>
          <w:sz w:val="28"/>
          <w:szCs w:val="28"/>
        </w:rPr>
        <w:t xml:space="preserve">. </w:t>
      </w:r>
    </w:p>
    <w:p w:rsidR="00F274D2" w:rsidRPr="00F274D2" w:rsidRDefault="00F274D2" w:rsidP="00A56839">
      <w:pPr>
        <w:spacing w:after="0" w:line="240" w:lineRule="auto"/>
        <w:ind w:firstLine="709"/>
        <w:jc w:val="both"/>
        <w:rPr>
          <w:rFonts w:ascii="Times New Roman" w:eastAsia="MS Mincho" w:hAnsi="Times New Roman" w:cs="Times New Roman"/>
          <w:sz w:val="28"/>
          <w:szCs w:val="28"/>
          <w:lang w:eastAsia="ja-JP"/>
        </w:rPr>
      </w:pPr>
      <w:r w:rsidRPr="00F274D2">
        <w:rPr>
          <w:rFonts w:ascii="Times New Roman" w:eastAsia="Calibri" w:hAnsi="Times New Roman" w:cs="Times New Roman"/>
          <w:sz w:val="28"/>
          <w:szCs w:val="28"/>
        </w:rPr>
        <w:lastRenderedPageBreak/>
        <w:t xml:space="preserve">В </w:t>
      </w:r>
      <w:r w:rsidRPr="00F274D2">
        <w:rPr>
          <w:rFonts w:ascii="Times New Roman" w:eastAsia="MS Mincho" w:hAnsi="Times New Roman" w:cs="Times New Roman"/>
          <w:sz w:val="28"/>
          <w:szCs w:val="28"/>
          <w:lang w:eastAsia="ja-JP"/>
        </w:rPr>
        <w:t xml:space="preserve">рамках 30-летия установления дипломатических отношений между Республикой Таджикистан и РФ </w:t>
      </w:r>
      <w:r w:rsidRPr="00F274D2">
        <w:rPr>
          <w:rFonts w:ascii="Times New Roman" w:eastAsia="Calibri" w:hAnsi="Times New Roman" w:cs="Times New Roman"/>
          <w:sz w:val="28"/>
          <w:szCs w:val="28"/>
        </w:rPr>
        <w:t xml:space="preserve">состоялась встреча с Генеральным консулом Республики Таджикистан в г. Новосибирске господином Ятимом Давлатходжой. Обсуждались возможные направления сотрудничества музеев и библиотек. Особое внимание уделено изучению наследия советского альпиниста, художника и скульптора Абалакова Е.М., который в 30-е гг. </w:t>
      </w:r>
      <w:r w:rsidRPr="00F274D2">
        <w:rPr>
          <w:rFonts w:ascii="Times New Roman" w:eastAsia="Calibri" w:hAnsi="Times New Roman" w:cs="Times New Roman"/>
          <w:sz w:val="28"/>
          <w:szCs w:val="28"/>
          <w:lang w:val="en-US"/>
        </w:rPr>
        <w:t>XX</w:t>
      </w:r>
      <w:r w:rsidRPr="00F274D2">
        <w:rPr>
          <w:rFonts w:ascii="Times New Roman" w:eastAsia="MS Mincho" w:hAnsi="Times New Roman" w:cs="Times New Roman"/>
          <w:sz w:val="28"/>
          <w:szCs w:val="28"/>
          <w:lang w:eastAsia="ja-JP"/>
        </w:rPr>
        <w:t xml:space="preserve"> века находился в Таджикско-Памирских экспедициях на территории Таджикистана (</w:t>
      </w:r>
      <w:r w:rsidRPr="00F274D2">
        <w:rPr>
          <w:rFonts w:ascii="Times New Roman" w:eastAsia="MS Mincho" w:hAnsi="Times New Roman" w:cs="Times New Roman"/>
          <w:b/>
          <w:sz w:val="28"/>
          <w:szCs w:val="28"/>
          <w:lang w:val="en-US" w:eastAsia="ja-JP"/>
        </w:rPr>
        <w:t>II</w:t>
      </w:r>
      <w:r w:rsidRPr="00F274D2">
        <w:rPr>
          <w:rFonts w:ascii="Times New Roman" w:eastAsia="MS Mincho" w:hAnsi="Times New Roman" w:cs="Times New Roman"/>
          <w:b/>
          <w:sz w:val="28"/>
          <w:szCs w:val="28"/>
          <w:lang w:eastAsia="ja-JP"/>
        </w:rPr>
        <w:t xml:space="preserve"> Фестиваль «Абалаковские дни</w:t>
      </w:r>
      <w:r w:rsidRPr="00F274D2">
        <w:rPr>
          <w:rFonts w:ascii="Times New Roman" w:eastAsia="MS Mincho" w:hAnsi="Times New Roman" w:cs="Times New Roman"/>
          <w:sz w:val="28"/>
          <w:szCs w:val="28"/>
          <w:lang w:eastAsia="ja-JP"/>
        </w:rPr>
        <w:t>»).</w:t>
      </w:r>
    </w:p>
    <w:p w:rsidR="00F274D2" w:rsidRPr="00F274D2" w:rsidRDefault="00F274D2" w:rsidP="00A56839">
      <w:pPr>
        <w:spacing w:after="0" w:line="240" w:lineRule="auto"/>
        <w:ind w:firstLine="709"/>
        <w:jc w:val="both"/>
        <w:rPr>
          <w:rFonts w:ascii="Times New Roman" w:eastAsia="Calibri" w:hAnsi="Times New Roman" w:cs="Times New Roman"/>
          <w:b/>
          <w:sz w:val="28"/>
          <w:szCs w:val="28"/>
        </w:rPr>
      </w:pPr>
      <w:r w:rsidRPr="00F274D2">
        <w:rPr>
          <w:rFonts w:ascii="Times New Roman" w:eastAsia="Calibri" w:hAnsi="Times New Roman" w:cs="Times New Roman"/>
          <w:b/>
          <w:sz w:val="28"/>
          <w:szCs w:val="28"/>
        </w:rPr>
        <w:t xml:space="preserve">Организация сотрудничества с городами КНР. </w:t>
      </w:r>
      <w:r w:rsidRPr="00F274D2">
        <w:rPr>
          <w:rFonts w:ascii="Times New Roman" w:eastAsia="Calibri" w:hAnsi="Times New Roman" w:cs="Times New Roman"/>
          <w:sz w:val="28"/>
          <w:szCs w:val="28"/>
        </w:rPr>
        <w:t xml:space="preserve">В январе Глава города Красноярска Еремин С.В. принял участие (в формате видеообращения) в Форуме дружественного сотрудничества между провинцией Хэйлунцзян и городами-побратимами, посвященном проведению </w:t>
      </w:r>
      <w:r w:rsidRPr="00F274D2">
        <w:rPr>
          <w:rFonts w:ascii="Times New Roman" w:eastAsia="Calibri" w:hAnsi="Times New Roman" w:cs="Times New Roman"/>
          <w:sz w:val="28"/>
          <w:szCs w:val="28"/>
          <w:lang w:val="en-US"/>
        </w:rPr>
        <w:t>XXIV</w:t>
      </w:r>
      <w:r w:rsidRPr="00F274D2">
        <w:rPr>
          <w:rFonts w:ascii="Times New Roman" w:eastAsia="MS Mincho" w:hAnsi="Times New Roman" w:cs="Times New Roman"/>
          <w:sz w:val="28"/>
          <w:szCs w:val="28"/>
          <w:lang w:eastAsia="ja-JP"/>
        </w:rPr>
        <w:t xml:space="preserve"> зимних Олимпийских игр 2022 года в Пекине. </w:t>
      </w:r>
      <w:r>
        <w:rPr>
          <w:rFonts w:ascii="Times New Roman" w:eastAsia="MS Mincho" w:hAnsi="Times New Roman" w:cs="Times New Roman"/>
          <w:sz w:val="28"/>
          <w:szCs w:val="28"/>
          <w:lang w:eastAsia="ja-JP"/>
        </w:rPr>
        <w:br/>
      </w:r>
      <w:r w:rsidRPr="00F274D2">
        <w:rPr>
          <w:rFonts w:ascii="Times New Roman" w:eastAsia="Calibri" w:hAnsi="Times New Roman" w:cs="Times New Roman"/>
          <w:sz w:val="28"/>
          <w:szCs w:val="28"/>
        </w:rPr>
        <w:t xml:space="preserve">В поддержку спортсменов-участников XXIV зимних Олимпийских игр,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в Красноярске на площади Мира прошло мероприятие «О спорт, ты – мир!»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с участием представителей КНР, Республики Таджикистан, Азербайджанской Республики, Республики Польша, национальных объединений (ККРОО «Китайская община»), языковых центров города (НОЦ «Институт Конфуция» КГПУ им. В.П. Астафьева, Центр французского языка СФУ).</w:t>
      </w:r>
    </w:p>
    <w:p w:rsidR="00F274D2" w:rsidRPr="00F274D2" w:rsidRDefault="00F274D2" w:rsidP="00A56839">
      <w:pPr>
        <w:spacing w:after="0" w:line="240" w:lineRule="auto"/>
        <w:ind w:firstLine="709"/>
        <w:jc w:val="both"/>
        <w:rPr>
          <w:rFonts w:ascii="Times New Roman" w:eastAsia="MingLiU_HKSCS" w:hAnsi="Times New Roman" w:cs="Times New Roman"/>
          <w:color w:val="000000"/>
          <w:sz w:val="28"/>
          <w:szCs w:val="28"/>
        </w:rPr>
      </w:pPr>
      <w:r w:rsidRPr="00F274D2">
        <w:rPr>
          <w:rFonts w:ascii="Times New Roman" w:eastAsia="Calibri" w:hAnsi="Times New Roman" w:cs="Times New Roman"/>
          <w:sz w:val="28"/>
          <w:szCs w:val="28"/>
        </w:rPr>
        <w:t>Состоялась встреча с канцелярией иностранных дел Народного Правительства г. Чанчуня (КНР) (в онлайн формате). Обсуждались вопросы</w:t>
      </w:r>
      <w:r w:rsidRPr="00F274D2">
        <w:rPr>
          <w:rFonts w:ascii="Times New Roman" w:eastAsia="MingLiU_HKSCS" w:hAnsi="Times New Roman" w:cs="Times New Roman"/>
          <w:sz w:val="28"/>
          <w:szCs w:val="28"/>
        </w:rPr>
        <w:t xml:space="preserve"> сотрудничества в</w:t>
      </w:r>
      <w:r w:rsidRPr="00F274D2">
        <w:rPr>
          <w:rFonts w:ascii="Times New Roman" w:eastAsia="MingLiU_HKSCS" w:hAnsi="Times New Roman" w:cs="Times New Roman"/>
          <w:color w:val="000000"/>
          <w:sz w:val="28"/>
          <w:szCs w:val="28"/>
        </w:rPr>
        <w:t xml:space="preserve"> рамках подписанного Соглашения об установлении побратимских отношений, участие в выставке, посвященной истории сотрудничества Красноярска и Красноярского края с городами КНР.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Центральной городской библиотеке им. А.М. Горького открылась выставка «Сибирь – Китай. История и современность» (книги редких изданий, в том числе изданные непосредственно в Китае; исторические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архивные документы; фотографии, работы китайских и красноярских художников). На открытии мероприятия выступили: Генеральный консул России в г. Шэньяне Черненко С.В., Генеральный консул КНР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в Екатеринбурге господин Цуй Шаочунь, мэр города Хэйхэ – первого побратима Красноярска – господин Чжао Жунго (в формате видеообращения), председатель Красноярской краевой региональной общественной организации «Китайская община» Чжаохун М.Ю., доктор исторических наук, профессор Дацышен В.Г. За время работы выставки с ней познакомились школьники и студенты, горожане и гости города.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рамках выставки «Сибирь – Китай. История и современность» в ЦГБ им. А.М. Горького прошел круглый стол по вопросам преподавания китайского языка с участием учителей китайского языка. </w:t>
      </w:r>
    </w:p>
    <w:p w:rsidR="00F274D2" w:rsidRPr="00F274D2" w:rsidRDefault="00F274D2" w:rsidP="00A56839">
      <w:pPr>
        <w:spacing w:after="0" w:line="240" w:lineRule="auto"/>
        <w:ind w:firstLine="709"/>
        <w:contextualSpacing/>
        <w:jc w:val="both"/>
        <w:rPr>
          <w:rFonts w:ascii="Times New Roman" w:eastAsia="Calibri" w:hAnsi="Times New Roman" w:cs="Times New Roman"/>
          <w:sz w:val="28"/>
          <w:szCs w:val="28"/>
          <w:shd w:val="clear" w:color="auto" w:fill="FFFFFF"/>
        </w:rPr>
      </w:pPr>
      <w:r w:rsidRPr="00F274D2">
        <w:rPr>
          <w:rFonts w:ascii="Times New Roman" w:eastAsia="Calibri" w:hAnsi="Times New Roman" w:cs="Times New Roman"/>
          <w:sz w:val="28"/>
          <w:szCs w:val="28"/>
        </w:rPr>
        <w:t xml:space="preserve">Администрация города Красноярска приняла участие в работе </w:t>
      </w:r>
      <w:r w:rsidR="00F46DF8">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VI международной научно-практической конференции «Российско-китайское сотрудничество: на пути к глобальному устойчивому развитию». Был представлен доклад </w:t>
      </w:r>
      <w:r w:rsidRPr="00F274D2">
        <w:rPr>
          <w:rFonts w:ascii="Times New Roman" w:eastAsia="Calibri" w:hAnsi="Times New Roman" w:cs="Times New Roman"/>
          <w:color w:val="000000"/>
          <w:sz w:val="28"/>
          <w:szCs w:val="28"/>
          <w:shd w:val="clear" w:color="auto" w:fill="FFFFFF"/>
        </w:rPr>
        <w:t xml:space="preserve">«История взаимодействия администрации Красноярска </w:t>
      </w:r>
      <w:r>
        <w:rPr>
          <w:rFonts w:ascii="Times New Roman" w:eastAsia="Calibri" w:hAnsi="Times New Roman" w:cs="Times New Roman"/>
          <w:color w:val="000000"/>
          <w:sz w:val="28"/>
          <w:szCs w:val="28"/>
          <w:shd w:val="clear" w:color="auto" w:fill="FFFFFF"/>
        </w:rPr>
        <w:br/>
      </w:r>
      <w:r w:rsidRPr="00F274D2">
        <w:rPr>
          <w:rFonts w:ascii="Times New Roman" w:eastAsia="Calibri" w:hAnsi="Times New Roman" w:cs="Times New Roman"/>
          <w:color w:val="000000"/>
          <w:sz w:val="28"/>
          <w:szCs w:val="28"/>
          <w:shd w:val="clear" w:color="auto" w:fill="FFFFFF"/>
        </w:rPr>
        <w:t xml:space="preserve">с муниципалитетами КНР». </w:t>
      </w:r>
      <w:r w:rsidRPr="00F274D2">
        <w:rPr>
          <w:rFonts w:ascii="Times New Roman" w:eastAsia="Calibri" w:hAnsi="Times New Roman" w:cs="Times New Roman"/>
          <w:sz w:val="28"/>
          <w:szCs w:val="28"/>
        </w:rPr>
        <w:t xml:space="preserve">Конференция прошла в Новосибирском ГТУ. </w:t>
      </w:r>
    </w:p>
    <w:p w:rsidR="00F274D2" w:rsidRPr="00F274D2" w:rsidRDefault="00F274D2" w:rsidP="00A56839">
      <w:pPr>
        <w:spacing w:after="0" w:line="240" w:lineRule="auto"/>
        <w:ind w:firstLine="709"/>
        <w:jc w:val="both"/>
        <w:rPr>
          <w:rFonts w:ascii="Times New Roman" w:eastAsia="Calibri" w:hAnsi="Times New Roman" w:cs="Times New Roman"/>
          <w:b/>
          <w:sz w:val="28"/>
          <w:szCs w:val="28"/>
        </w:rPr>
      </w:pPr>
      <w:r w:rsidRPr="00F274D2">
        <w:rPr>
          <w:rFonts w:ascii="Times New Roman" w:eastAsia="Calibri" w:hAnsi="Times New Roman" w:cs="Times New Roman"/>
          <w:b/>
          <w:sz w:val="28"/>
          <w:szCs w:val="28"/>
        </w:rPr>
        <w:lastRenderedPageBreak/>
        <w:t xml:space="preserve">Монголия. </w:t>
      </w:r>
      <w:r w:rsidRPr="00F274D2">
        <w:rPr>
          <w:rFonts w:ascii="Times New Roman" w:eastAsia="Calibri" w:hAnsi="Times New Roman" w:cs="Times New Roman"/>
          <w:sz w:val="28"/>
          <w:szCs w:val="28"/>
        </w:rPr>
        <w:t xml:space="preserve">В рамках XVIII Красноярского экономического форума «Сибирь: экономика будущего» состоялась встреча с делегацией Генерального консульства Монголии в г. Иркутске во главе с Генеральным консулом господином Жигмэдом Энхжаргалом. Обсуждались вопросы взаимодействия.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При поддержке Русского дома в Улан-Баторе была проведена викторина на знание истории и культуры города Красноярска, в которой приняли участие 50 монгольских школьников, изучающих русский язык. Победители и призеры получили право посетить Красноярск. Поездка состоялась в августе. Для группы монгольских ребят была подготовлена культурная программа.</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В онлайн формате прошел 5-й Форум мэров городов Северо-Восточной Азии, его инициатором выступил Улан-Батор. Тема форума: «Стратегии мегаполисов по децентрализации и снижению загруженности дорог: решения и варианты финансирования». Администрация Красноярска представила доклад об опыте Красноярска. В качестве докладчиков (и городов, направивших видеообращения) в Форуме также приняли участие представители Москвы, Санкт-Петербурга, Иркутска, Элисты, Сувона (Южная Корея), Пекина (КНР), Чэнду (КНР), Чунцина (КНР) и Йокогамы (Япония).</w:t>
      </w:r>
    </w:p>
    <w:p w:rsidR="00F274D2" w:rsidRPr="00F274D2" w:rsidRDefault="00F274D2" w:rsidP="00A56839">
      <w:pPr>
        <w:spacing w:after="0" w:line="240" w:lineRule="auto"/>
        <w:ind w:firstLine="709"/>
        <w:jc w:val="both"/>
        <w:rPr>
          <w:rFonts w:ascii="Times New Roman" w:eastAsia="Calibri" w:hAnsi="Times New Roman" w:cs="Times New Roman"/>
          <w:b/>
          <w:sz w:val="28"/>
          <w:szCs w:val="28"/>
        </w:rPr>
      </w:pPr>
      <w:r w:rsidRPr="00F274D2">
        <w:rPr>
          <w:rFonts w:ascii="Times New Roman" w:eastAsia="Calibri" w:hAnsi="Times New Roman" w:cs="Times New Roman"/>
          <w:b/>
          <w:sz w:val="28"/>
          <w:szCs w:val="28"/>
        </w:rPr>
        <w:t>Республика Беларусь.</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Состоялся визит делегации представителей центров поддержки предпринимателей в Республику Беларусь. Цель визита - знакомство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с успешными практиками в сфере социального предпринимательства. Члены делегации посетили Индустриальный парк «Великий камень»; провели встречи с представителями Белорусского фонда финансовой поддержки предпринимателей; приняли участие в </w:t>
      </w:r>
      <w:r w:rsidRPr="00F274D2">
        <w:rPr>
          <w:rFonts w:ascii="Times New Roman" w:eastAsia="Calibri" w:hAnsi="Times New Roman" w:cs="Times New Roman"/>
          <w:sz w:val="28"/>
          <w:szCs w:val="28"/>
          <w:lang w:val="en-US"/>
        </w:rPr>
        <w:t>XIII</w:t>
      </w:r>
      <w:r w:rsidRPr="00F274D2">
        <w:rPr>
          <w:rFonts w:ascii="Times New Roman" w:eastAsia="Calibri" w:hAnsi="Times New Roman" w:cs="Times New Roman"/>
          <w:sz w:val="28"/>
          <w:szCs w:val="28"/>
        </w:rPr>
        <w:t xml:space="preserve"> Международном экономическом форуме «Мельница успеха» в г. Могилев и </w:t>
      </w:r>
      <w:r w:rsidRPr="00F274D2">
        <w:rPr>
          <w:rFonts w:ascii="Times New Roman" w:eastAsia="Calibri" w:hAnsi="Times New Roman" w:cs="Times New Roman"/>
          <w:sz w:val="28"/>
          <w:szCs w:val="28"/>
          <w:lang w:val="en-US"/>
        </w:rPr>
        <w:t>I</w:t>
      </w:r>
      <w:r w:rsidRPr="00F274D2">
        <w:rPr>
          <w:rFonts w:ascii="Times New Roman" w:eastAsia="Calibri" w:hAnsi="Times New Roman" w:cs="Times New Roman"/>
          <w:sz w:val="28"/>
          <w:szCs w:val="28"/>
        </w:rPr>
        <w:t xml:space="preserve"> международном слете социальных предприятий в г. Орше. Было подписано соглашение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о сотрудничестве города Красноярска с Оршанским региональным центром, а также Ассоциацией поддержки инфраструктуры предпринимательства Республики Беларусь.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Пскове состоялась 11-я встреча городов-побратимов Беларуси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 России с участием 200 представителей из 60 белорусских и российских городов. На мероприятии обсуждались вопросы укрепления сотрудничества. На экономической секции был представлен доклад об опыте взаимодействия Красноярска с белорусскими городами-побратимами. </w:t>
      </w:r>
    </w:p>
    <w:p w:rsidR="00F274D2" w:rsidRPr="00F274D2" w:rsidRDefault="00F274D2" w:rsidP="00A56839">
      <w:pPr>
        <w:spacing w:after="0" w:line="240" w:lineRule="auto"/>
        <w:ind w:firstLine="709"/>
        <w:jc w:val="both"/>
        <w:rPr>
          <w:rFonts w:ascii="Times New Roman" w:eastAsia="Calibri" w:hAnsi="Times New Roman" w:cs="Times New Roman"/>
          <w:b/>
          <w:sz w:val="28"/>
          <w:szCs w:val="28"/>
        </w:rPr>
      </w:pPr>
      <w:r w:rsidRPr="00F274D2">
        <w:rPr>
          <w:rFonts w:ascii="Times New Roman" w:eastAsia="Calibri" w:hAnsi="Times New Roman" w:cs="Times New Roman"/>
          <w:b/>
          <w:sz w:val="28"/>
          <w:szCs w:val="28"/>
        </w:rPr>
        <w:t xml:space="preserve">Турецкая Республика. </w:t>
      </w:r>
      <w:r w:rsidRPr="00F274D2">
        <w:rPr>
          <w:rFonts w:ascii="Times New Roman" w:eastAsia="Calibri" w:hAnsi="Times New Roman" w:cs="Times New Roman"/>
          <w:sz w:val="28"/>
          <w:szCs w:val="28"/>
        </w:rPr>
        <w:t xml:space="preserve">В ноябре состоялся визит Главы города Красноярска Логинова В.А. и председателя Красноярского городского Совета депутатов Фирюлиной Н.В. в </w:t>
      </w:r>
      <w:r w:rsidRPr="00F274D2">
        <w:rPr>
          <w:rFonts w:ascii="Times New Roman" w:eastAsia="Calibri" w:hAnsi="Times New Roman" w:cs="Times New Roman"/>
          <w:b/>
          <w:sz w:val="28"/>
          <w:szCs w:val="28"/>
        </w:rPr>
        <w:t>город Стамбул</w:t>
      </w:r>
      <w:r w:rsidRPr="00F274D2">
        <w:rPr>
          <w:rFonts w:ascii="Times New Roman" w:eastAsia="Calibri" w:hAnsi="Times New Roman" w:cs="Times New Roman"/>
          <w:sz w:val="28"/>
          <w:szCs w:val="28"/>
        </w:rPr>
        <w:t xml:space="preserve"> в составе делегации Красноярского края. Цель визита: установление деловых контактов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с потенциальными турецкими партнерами, изучение рынка Турции для красноярской продукции. Логинов В.А. выступил с презентацией инвестиционного и туристического потенциала города Красноярска. </w:t>
      </w:r>
      <w:r>
        <w:rPr>
          <w:rFonts w:ascii="Times New Roman" w:eastAsia="Calibri" w:hAnsi="Times New Roman" w:cs="Times New Roman"/>
          <w:sz w:val="28"/>
          <w:szCs w:val="28"/>
        </w:rPr>
        <w:br/>
      </w:r>
      <w:r w:rsidRPr="00F274D2">
        <w:rPr>
          <w:rFonts w:ascii="Times New Roman" w:eastAsia="Calibri" w:hAnsi="Times New Roman" w:cs="Times New Roman"/>
          <w:sz w:val="28"/>
          <w:szCs w:val="28"/>
        </w:rPr>
        <w:t>На презентации присутствовало более 130 турецких компаний. Мероприятие состоялось с участием Генерального консула РФ в Стамбуле Буравова А.В.</w:t>
      </w:r>
    </w:p>
    <w:p w:rsidR="00F274D2" w:rsidRPr="00F274D2" w:rsidRDefault="00F274D2" w:rsidP="00A56839">
      <w:pPr>
        <w:spacing w:after="0" w:line="240" w:lineRule="auto"/>
        <w:ind w:firstLine="709"/>
        <w:jc w:val="both"/>
        <w:rPr>
          <w:rFonts w:ascii="Times New Roman" w:eastAsia="Calibri" w:hAnsi="Times New Roman" w:cs="Times New Roman"/>
          <w:i/>
          <w:sz w:val="28"/>
          <w:szCs w:val="28"/>
        </w:rPr>
      </w:pPr>
      <w:r w:rsidRPr="00F274D2">
        <w:rPr>
          <w:rFonts w:ascii="Times New Roman" w:eastAsia="Calibri" w:hAnsi="Times New Roman" w:cs="Times New Roman"/>
          <w:i/>
          <w:sz w:val="28"/>
          <w:szCs w:val="28"/>
        </w:rPr>
        <w:lastRenderedPageBreak/>
        <w:t xml:space="preserve">Развитие сотрудничества с различными организациями. Участие </w:t>
      </w:r>
      <w:r>
        <w:rPr>
          <w:rFonts w:ascii="Times New Roman" w:eastAsia="Calibri" w:hAnsi="Times New Roman" w:cs="Times New Roman"/>
          <w:i/>
          <w:sz w:val="28"/>
          <w:szCs w:val="28"/>
        </w:rPr>
        <w:br/>
      </w:r>
      <w:r w:rsidRPr="00F274D2">
        <w:rPr>
          <w:rFonts w:ascii="Times New Roman" w:eastAsia="Calibri" w:hAnsi="Times New Roman" w:cs="Times New Roman"/>
          <w:i/>
          <w:sz w:val="28"/>
          <w:szCs w:val="28"/>
        </w:rPr>
        <w:t>в конференциях и других мероприятиях</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рамках сотрудничества города Красноярска </w:t>
      </w:r>
      <w:r w:rsidRPr="00F274D2">
        <w:rPr>
          <w:rFonts w:ascii="Times New Roman" w:eastAsia="Calibri" w:hAnsi="Times New Roman" w:cs="Times New Roman"/>
          <w:b/>
          <w:sz w:val="28"/>
          <w:szCs w:val="28"/>
        </w:rPr>
        <w:t>с Ассоциацией региональных администраций стран Северо-Восточной Азии (АРАССВА)</w:t>
      </w:r>
      <w:r w:rsidRPr="00F274D2">
        <w:rPr>
          <w:rFonts w:ascii="Times New Roman" w:eastAsia="Calibri" w:hAnsi="Times New Roman" w:cs="Times New Roman"/>
          <w:sz w:val="28"/>
          <w:szCs w:val="28"/>
        </w:rPr>
        <w:t xml:space="preserve"> воспитанники художественных школ города Красноярска приняли участие в XX Арт-конкурсе среди школьников регионов-членов АРАССВА. Конкурс проводился Секретариатом АРАССВА с целью повышения интереса школьников к экономике и культуре Северо-Восточной Азии. Тема конкурса – «Моя культура, которой я хочу поделиться со всем миром». </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Администрация города Красноярска приняла участие в круглом столе «Перспективы межмуниципального сотрудничества на евразийском пространстве» (в рамках Международного форума общественной дипломатии «Диалог на Волге: мир и взаимопонимание в XXI веке»). Организаторы: администрация Волгограда и Международная ассоциация «Евразийское региональное отделение Всемирной Организации «Объединенные Города и Местные Власти» при поддержке Россотрудничества. Успешными практиками поделились представители муниципалитетов: Ош (Кыргызстан), Витебск (Республика Беларусь), Сиань и Чэнду (КНР) и российских городов.</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целях оптимизации межкультурной коммуникации состоялся фестиваль «Студенчество без границ». Мероприятие организовано Красноярским государственным медицинским университетом </w:t>
      </w:r>
      <w:r w:rsidR="00E62BC3">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им. профессора В.Ф. Войно-Ясенецкого. В фестивале приняли участие 700 иностранных и российских студентов из десяти вузов, включая Кыргызстан. В адрес фестиваля направлен приветственный адрес от имени Главы города Красноярска Логинова В.А. </w:t>
      </w:r>
    </w:p>
    <w:p w:rsidR="00F274D2" w:rsidRPr="00F274D2" w:rsidRDefault="00F274D2" w:rsidP="00A56839">
      <w:pPr>
        <w:spacing w:after="0" w:line="240" w:lineRule="auto"/>
        <w:ind w:firstLine="709"/>
        <w:jc w:val="both"/>
        <w:rPr>
          <w:rFonts w:ascii="Times New Roman" w:eastAsia="Calibri" w:hAnsi="Times New Roman" w:cs="Times New Roman"/>
          <w:i/>
          <w:sz w:val="28"/>
          <w:szCs w:val="28"/>
        </w:rPr>
      </w:pPr>
      <w:r w:rsidRPr="00F274D2">
        <w:rPr>
          <w:rFonts w:ascii="Times New Roman" w:eastAsia="Calibri" w:hAnsi="Times New Roman" w:cs="Times New Roman"/>
          <w:i/>
          <w:sz w:val="28"/>
          <w:szCs w:val="28"/>
        </w:rPr>
        <w:t xml:space="preserve">Популяризация брендов Красноярска. </w:t>
      </w:r>
    </w:p>
    <w:p w:rsidR="00F274D2" w:rsidRPr="00F274D2" w:rsidRDefault="00F274D2" w:rsidP="00A56839">
      <w:pPr>
        <w:spacing w:after="0" w:line="240" w:lineRule="auto"/>
        <w:ind w:firstLine="709"/>
        <w:jc w:val="both"/>
        <w:rPr>
          <w:rFonts w:ascii="Times New Roman" w:eastAsia="Calibri" w:hAnsi="Times New Roman" w:cs="Times New Roman"/>
          <w:i/>
          <w:sz w:val="28"/>
          <w:szCs w:val="28"/>
        </w:rPr>
      </w:pPr>
      <w:r w:rsidRPr="00F274D2">
        <w:rPr>
          <w:rFonts w:ascii="Times New Roman" w:eastAsia="Calibri" w:hAnsi="Times New Roman" w:cs="Times New Roman"/>
          <w:i/>
          <w:sz w:val="28"/>
          <w:szCs w:val="28"/>
        </w:rPr>
        <w:t>80-летие Красноярской воздушной трассы</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В рамках программы III зимнего экстремального марафонского пробега «Полюс Холода» в с. Томтор Оймяконского улуса и 80-летия трассы мужества «Аляска-Сибирь» в онлайн-формате состоялся круглый стол «Трасса мужества и славы: Аляска-Сибирь». Цель - привлечение внимания </w:t>
      </w:r>
      <w:r w:rsidR="00E62BC3">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к сохранению исторического наследия легендарной Красноярской воздушной трассы. В круглом столе приняли участие представители Республики Саха (Якутия), Чукотского автономного округа, Магаданской области и других регионов. С американской стороны участвовали президент Совета </w:t>
      </w:r>
      <w:r w:rsidR="00E62BC3">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по отношениям «США-Россия» Дерек Норберг, представитель Ассоциации авиаторов Аляски Джон Дален, президент Фонда полетов «Браво 369» Джефф Гир, директор Музея авиации г. Фэрбенкса Питер Хаггланд. Участники круглого стола поделились информацией о мероприятиях </w:t>
      </w:r>
      <w:r w:rsidR="00E62BC3">
        <w:rPr>
          <w:rFonts w:ascii="Times New Roman" w:eastAsia="Calibri" w:hAnsi="Times New Roman" w:cs="Times New Roman"/>
          <w:sz w:val="28"/>
          <w:szCs w:val="28"/>
        </w:rPr>
        <w:br/>
      </w:r>
      <w:r w:rsidRPr="00F274D2">
        <w:rPr>
          <w:rFonts w:ascii="Times New Roman" w:eastAsia="Calibri" w:hAnsi="Times New Roman" w:cs="Times New Roman"/>
          <w:sz w:val="28"/>
          <w:szCs w:val="28"/>
        </w:rPr>
        <w:t>по увековечиванию памяти трассы.</w:t>
      </w:r>
    </w:p>
    <w:p w:rsidR="00F274D2" w:rsidRPr="00F274D2" w:rsidRDefault="00F274D2" w:rsidP="00A56839">
      <w:pPr>
        <w:spacing w:after="0" w:line="240" w:lineRule="auto"/>
        <w:ind w:firstLine="709"/>
        <w:jc w:val="both"/>
        <w:rPr>
          <w:rFonts w:ascii="Times New Roman" w:eastAsia="Calibri" w:hAnsi="Times New Roman" w:cs="Times New Roman"/>
          <w:sz w:val="28"/>
          <w:szCs w:val="28"/>
        </w:rPr>
      </w:pPr>
      <w:r w:rsidRPr="00F274D2">
        <w:rPr>
          <w:rFonts w:ascii="Times New Roman" w:eastAsia="Calibri" w:hAnsi="Times New Roman" w:cs="Times New Roman"/>
          <w:sz w:val="28"/>
          <w:szCs w:val="28"/>
        </w:rPr>
        <w:t xml:space="preserve">С 11 по 18 ноября в Красноярске была организована Неделя памяти героев Красноярской воздушной трассы, посвященной ее 80-летию (кинопоказы, конференции и др.). Организаторы: Красноярское краевое отделение РГО, Общественная палата города Красноярска, администрация </w:t>
      </w:r>
      <w:r w:rsidRPr="00F274D2">
        <w:rPr>
          <w:rFonts w:ascii="Times New Roman" w:eastAsia="Calibri" w:hAnsi="Times New Roman" w:cs="Times New Roman"/>
          <w:sz w:val="28"/>
          <w:szCs w:val="28"/>
        </w:rPr>
        <w:lastRenderedPageBreak/>
        <w:t xml:space="preserve">Красноярска. В Доме кино прошло пленарное заседание, на котором </w:t>
      </w:r>
      <w:r w:rsidR="00E62BC3">
        <w:rPr>
          <w:rFonts w:ascii="Times New Roman" w:eastAsia="Calibri" w:hAnsi="Times New Roman" w:cs="Times New Roman"/>
          <w:sz w:val="28"/>
          <w:szCs w:val="28"/>
        </w:rPr>
        <w:br/>
      </w:r>
      <w:r w:rsidRPr="00F274D2">
        <w:rPr>
          <w:rFonts w:ascii="Times New Roman" w:eastAsia="Calibri" w:hAnsi="Times New Roman" w:cs="Times New Roman"/>
          <w:sz w:val="28"/>
          <w:szCs w:val="28"/>
        </w:rPr>
        <w:t xml:space="preserve">с приветственными словами выступили: Чрезвычайный и Полномочный Посол России в США Антонов А.И., Чрезвычайный и Полномочный Посол России в Канаде Степанов О.В. (в режиме видеообращения), Представитель МИД России в г. Красноярске Захаров А.А., Глава города Красноярска Логинов В.А. </w:t>
      </w:r>
    </w:p>
    <w:p w:rsidR="00F274D2" w:rsidRPr="00F274D2" w:rsidRDefault="00F274D2" w:rsidP="00A56839">
      <w:pPr>
        <w:spacing w:after="0" w:line="240" w:lineRule="auto"/>
        <w:ind w:firstLine="709"/>
        <w:jc w:val="both"/>
        <w:rPr>
          <w:rFonts w:ascii="Times New Roman" w:eastAsia="MS Mincho" w:hAnsi="Times New Roman" w:cs="Times New Roman"/>
          <w:i/>
          <w:sz w:val="28"/>
          <w:szCs w:val="28"/>
          <w:lang w:eastAsia="ja-JP"/>
        </w:rPr>
      </w:pPr>
      <w:r w:rsidRPr="00F274D2">
        <w:rPr>
          <w:rFonts w:ascii="Times New Roman" w:eastAsia="MS Mincho" w:hAnsi="Times New Roman" w:cs="Times New Roman"/>
          <w:i/>
          <w:sz w:val="28"/>
          <w:szCs w:val="28"/>
          <w:lang w:eastAsia="ja-JP"/>
        </w:rPr>
        <w:t>Международный фестиваль «Азия-Сибирь-Европа»</w:t>
      </w:r>
    </w:p>
    <w:p w:rsidR="00F274D2" w:rsidRPr="00F274D2" w:rsidRDefault="00F274D2" w:rsidP="00A56839">
      <w:pPr>
        <w:spacing w:after="0" w:line="240" w:lineRule="auto"/>
        <w:ind w:firstLine="709"/>
        <w:jc w:val="both"/>
        <w:rPr>
          <w:rFonts w:ascii="Times New Roman" w:eastAsia="MS Mincho" w:hAnsi="Times New Roman" w:cs="Times New Roman"/>
          <w:sz w:val="28"/>
          <w:szCs w:val="28"/>
          <w:lang w:eastAsia="ja-JP"/>
        </w:rPr>
      </w:pPr>
      <w:r w:rsidRPr="00F274D2">
        <w:rPr>
          <w:rFonts w:ascii="Times New Roman" w:eastAsia="MS Mincho" w:hAnsi="Times New Roman" w:cs="Times New Roman"/>
          <w:sz w:val="28"/>
          <w:szCs w:val="28"/>
          <w:lang w:eastAsia="ja-JP"/>
        </w:rPr>
        <w:t xml:space="preserve">В рамках </w:t>
      </w:r>
      <w:r w:rsidRPr="00F274D2">
        <w:rPr>
          <w:rFonts w:ascii="Times New Roman" w:eastAsia="MS Mincho" w:hAnsi="Times New Roman" w:cs="Times New Roman"/>
          <w:sz w:val="28"/>
          <w:szCs w:val="28"/>
          <w:lang w:val="en-US" w:eastAsia="ja-JP"/>
        </w:rPr>
        <w:t>XX</w:t>
      </w:r>
      <w:r w:rsidRPr="00F274D2">
        <w:rPr>
          <w:rFonts w:ascii="Times New Roman" w:eastAsia="MS Mincho" w:hAnsi="Times New Roman" w:cs="Times New Roman"/>
          <w:sz w:val="28"/>
          <w:szCs w:val="28"/>
          <w:lang w:eastAsia="ja-JP"/>
        </w:rPr>
        <w:t xml:space="preserve"> Международного фестиваля камерно-оркестровой музыки «Азия-Сибирь-Европа» состоялись выступления музыкантов </w:t>
      </w:r>
      <w:r w:rsidR="00E62BC3">
        <w:rPr>
          <w:rFonts w:ascii="Times New Roman" w:eastAsia="MS Mincho" w:hAnsi="Times New Roman" w:cs="Times New Roman"/>
          <w:sz w:val="28"/>
          <w:szCs w:val="28"/>
          <w:lang w:eastAsia="ja-JP"/>
        </w:rPr>
        <w:br/>
      </w:r>
      <w:r w:rsidRPr="00F274D2">
        <w:rPr>
          <w:rFonts w:ascii="Times New Roman" w:eastAsia="MS Mincho" w:hAnsi="Times New Roman" w:cs="Times New Roman"/>
          <w:sz w:val="28"/>
          <w:szCs w:val="28"/>
          <w:lang w:eastAsia="ja-JP"/>
        </w:rPr>
        <w:t xml:space="preserve">из Республики Азербайджан – виртуоза-исполнителя на национальном азербайджанском инструменте тар Алиага Садиева и пианиста и композитора Риада Маммадова. Прозвучала мировая премьера «Мугам-сюиты» – особого сочинения для фортепиано, тара и струнного оркестра, написанного </w:t>
      </w:r>
      <w:r w:rsidR="00E62BC3">
        <w:rPr>
          <w:rFonts w:ascii="Times New Roman" w:eastAsia="MS Mincho" w:hAnsi="Times New Roman" w:cs="Times New Roman"/>
          <w:sz w:val="28"/>
          <w:szCs w:val="28"/>
          <w:lang w:eastAsia="ja-JP"/>
        </w:rPr>
        <w:br/>
      </w:r>
      <w:r w:rsidRPr="00F274D2">
        <w:rPr>
          <w:rFonts w:ascii="Times New Roman" w:eastAsia="MS Mincho" w:hAnsi="Times New Roman" w:cs="Times New Roman"/>
          <w:sz w:val="28"/>
          <w:szCs w:val="28"/>
          <w:lang w:eastAsia="ja-JP"/>
        </w:rPr>
        <w:t>Р. Маммадовым.</w:t>
      </w:r>
      <w:r w:rsidRPr="00F274D2">
        <w:rPr>
          <w:rFonts w:ascii="Times New Roman" w:eastAsia="Calibri" w:hAnsi="Times New Roman" w:cs="Times New Roman"/>
          <w:sz w:val="28"/>
          <w:szCs w:val="28"/>
        </w:rPr>
        <w:t xml:space="preserve"> </w:t>
      </w:r>
      <w:r w:rsidRPr="00F274D2">
        <w:rPr>
          <w:rFonts w:ascii="Times New Roman" w:eastAsia="MS Mincho" w:hAnsi="Times New Roman" w:cs="Times New Roman"/>
          <w:sz w:val="28"/>
          <w:szCs w:val="28"/>
          <w:lang w:eastAsia="ja-JP"/>
        </w:rPr>
        <w:t>Мугам — один из основных жанров азербайджанской музыки, классика музыкально-поэтического искусства.</w:t>
      </w:r>
    </w:p>
    <w:p w:rsidR="00F274D2" w:rsidRPr="00F274D2" w:rsidRDefault="00F274D2" w:rsidP="00A56839">
      <w:pPr>
        <w:spacing w:after="0" w:line="240" w:lineRule="auto"/>
        <w:ind w:firstLine="709"/>
        <w:jc w:val="both"/>
        <w:rPr>
          <w:rFonts w:ascii="Times New Roman" w:eastAsia="MS Mincho" w:hAnsi="Times New Roman" w:cs="Times New Roman"/>
          <w:b/>
          <w:sz w:val="28"/>
          <w:szCs w:val="28"/>
          <w:lang w:eastAsia="ja-JP"/>
        </w:rPr>
      </w:pPr>
      <w:r w:rsidRPr="00F274D2">
        <w:rPr>
          <w:rFonts w:ascii="Times New Roman" w:eastAsia="MS Mincho" w:hAnsi="Times New Roman" w:cs="Times New Roman"/>
          <w:b/>
          <w:sz w:val="28"/>
          <w:szCs w:val="28"/>
          <w:lang w:eastAsia="ja-JP"/>
        </w:rPr>
        <w:t>Некоторые примеры международного межмуниципального сотрудничества других муниципалитетов Красноярского края</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b/>
          <w:spacing w:val="-4"/>
          <w:sz w:val="28"/>
          <w:szCs w:val="28"/>
        </w:rPr>
        <w:t>Город Минусинск.</w:t>
      </w:r>
      <w:r w:rsidRPr="00F274D2">
        <w:rPr>
          <w:rFonts w:ascii="Times New Roman" w:eastAsia="Calibri" w:hAnsi="Times New Roman" w:cs="Times New Roman"/>
          <w:spacing w:val="-4"/>
          <w:sz w:val="28"/>
          <w:szCs w:val="28"/>
        </w:rPr>
        <w:t xml:space="preserve"> 30.06.2022 г. заключено Соглашение о дружбе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 xml:space="preserve">и сотрудничестве с городом Ивье Гродненской области (Республика Беларусь)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в сфере культуры, искусства, информации, образования, туризма, предпринимательской деятельности, развития малого и среднего бизнеса.</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b/>
          <w:spacing w:val="-4"/>
          <w:sz w:val="28"/>
          <w:szCs w:val="28"/>
        </w:rPr>
        <w:t>ЗАТО город Зеленогорск.</w:t>
      </w:r>
      <w:r w:rsidRPr="00F274D2">
        <w:rPr>
          <w:rFonts w:ascii="Times New Roman" w:eastAsia="Calibri" w:hAnsi="Times New Roman" w:cs="Times New Roman"/>
          <w:spacing w:val="-4"/>
          <w:sz w:val="28"/>
          <w:szCs w:val="28"/>
        </w:rPr>
        <w:t xml:space="preserve"> Заключены соглашения: </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spacing w:val="-4"/>
          <w:sz w:val="28"/>
          <w:szCs w:val="28"/>
        </w:rPr>
        <w:t>1) Договор городов-побратимов от 01.07.2003 г. № 58 с г. Ньюберипортом (штат Массачусетс, США) о сотрудничестве;</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spacing w:val="-4"/>
          <w:sz w:val="28"/>
          <w:szCs w:val="28"/>
        </w:rPr>
        <w:t xml:space="preserve">2) Протокол о намерении установления побратимских отношений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 xml:space="preserve">с г. Маньчжурия Автономного района Внутренней Монголии (КНР)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от 01.08.2017 г.</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spacing w:val="-4"/>
          <w:sz w:val="28"/>
          <w:szCs w:val="28"/>
        </w:rPr>
        <w:t xml:space="preserve">В настоящее время межмуниципальная международная деятельность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не осуществляется.</w:t>
      </w:r>
    </w:p>
    <w:p w:rsidR="00F274D2" w:rsidRPr="00F274D2" w:rsidRDefault="00F274D2" w:rsidP="00A56839">
      <w:pPr>
        <w:widowControl w:val="0"/>
        <w:suppressAutoHyphens/>
        <w:autoSpaceDN w:val="0"/>
        <w:spacing w:after="0" w:line="240" w:lineRule="auto"/>
        <w:ind w:firstLine="709"/>
        <w:jc w:val="both"/>
        <w:rPr>
          <w:rFonts w:ascii="Times New Roman" w:eastAsia="Times New Roman" w:hAnsi="Times New Roman" w:cs="Times New Roman"/>
          <w:color w:val="000000"/>
          <w:kern w:val="3"/>
          <w:sz w:val="28"/>
          <w:szCs w:val="24"/>
          <w:lang w:eastAsia="zh-CN" w:bidi="hi-IN"/>
        </w:rPr>
      </w:pPr>
      <w:r w:rsidRPr="00F274D2">
        <w:rPr>
          <w:rFonts w:ascii="Times New Roman" w:eastAsia="Times New Roman" w:hAnsi="Times New Roman" w:cs="Times New Roman"/>
          <w:b/>
          <w:color w:val="000000"/>
          <w:kern w:val="3"/>
          <w:sz w:val="28"/>
          <w:szCs w:val="24"/>
          <w:lang w:eastAsia="zh-CN" w:bidi="hi-IN"/>
        </w:rPr>
        <w:t>Курагинский район.</w:t>
      </w:r>
      <w:r w:rsidRPr="00F274D2">
        <w:rPr>
          <w:rFonts w:ascii="Times New Roman" w:eastAsia="Times New Roman" w:hAnsi="Times New Roman" w:cs="Times New Roman"/>
          <w:color w:val="000000"/>
          <w:kern w:val="3"/>
          <w:sz w:val="28"/>
          <w:szCs w:val="24"/>
          <w:lang w:eastAsia="zh-CN" w:bidi="hi-IN"/>
        </w:rPr>
        <w:t xml:space="preserve"> С целью развития дружественных связей действует соглашение с г. Улангом (Монголия). В 2017 году подписан Протокол о намерениях о расширении двухстороннего сотрудничества. Одно из наиболее активных направлений контактов - сотрудничество в области культуры. </w:t>
      </w:r>
    </w:p>
    <w:p w:rsidR="00F274D2" w:rsidRPr="00F274D2" w:rsidRDefault="00F274D2" w:rsidP="00A56839">
      <w:pPr>
        <w:widowControl w:val="0"/>
        <w:suppressAutoHyphens/>
        <w:autoSpaceDN w:val="0"/>
        <w:spacing w:after="0" w:line="240" w:lineRule="auto"/>
        <w:ind w:firstLine="709"/>
        <w:jc w:val="both"/>
        <w:rPr>
          <w:rFonts w:ascii="Times New Roman" w:eastAsia="Times New Roman" w:hAnsi="Times New Roman" w:cs="Times New Roman"/>
          <w:color w:val="000000"/>
          <w:kern w:val="3"/>
          <w:sz w:val="28"/>
          <w:szCs w:val="24"/>
          <w:lang w:eastAsia="zh-CN" w:bidi="hi-IN"/>
        </w:rPr>
      </w:pPr>
      <w:r w:rsidRPr="00F274D2">
        <w:rPr>
          <w:rFonts w:ascii="Times New Roman" w:eastAsia="Times New Roman" w:hAnsi="Times New Roman" w:cs="Times New Roman"/>
          <w:color w:val="000000"/>
          <w:kern w:val="3"/>
          <w:sz w:val="28"/>
          <w:szCs w:val="24"/>
          <w:lang w:eastAsia="zh-CN" w:bidi="hi-IN"/>
        </w:rPr>
        <w:t xml:space="preserve">В 2022 году представители г. Улангом находились в Курагинском районе с дружественным визитом, принимали участие в «круглом столе» </w:t>
      </w:r>
      <w:r w:rsidR="00E62BC3">
        <w:rPr>
          <w:rFonts w:ascii="Times New Roman" w:eastAsia="Times New Roman" w:hAnsi="Times New Roman" w:cs="Times New Roman"/>
          <w:color w:val="000000"/>
          <w:kern w:val="3"/>
          <w:sz w:val="28"/>
          <w:szCs w:val="24"/>
          <w:lang w:eastAsia="zh-CN" w:bidi="hi-IN"/>
        </w:rPr>
        <w:br/>
      </w:r>
      <w:r w:rsidRPr="00F274D2">
        <w:rPr>
          <w:rFonts w:ascii="Times New Roman" w:eastAsia="Times New Roman" w:hAnsi="Times New Roman" w:cs="Times New Roman"/>
          <w:color w:val="000000"/>
          <w:kern w:val="3"/>
          <w:sz w:val="28"/>
          <w:szCs w:val="24"/>
          <w:lang w:eastAsia="zh-CN" w:bidi="hi-IN"/>
        </w:rPr>
        <w:t>и посещали социально-значимые объекты. Делегация Курагинского района приняла участие в «Бизнес-форуме монгольско-российских предпринимателей», проходившего в г. Улангом. Глава района Заспо Л.А. награждена почетным знаком г. Улангом.</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b/>
          <w:spacing w:val="-4"/>
          <w:sz w:val="28"/>
          <w:szCs w:val="28"/>
        </w:rPr>
        <w:t xml:space="preserve">Северо-Енисейский район. </w:t>
      </w:r>
      <w:r w:rsidRPr="00F274D2">
        <w:rPr>
          <w:rFonts w:ascii="Times New Roman" w:eastAsia="Calibri" w:hAnsi="Times New Roman" w:cs="Times New Roman"/>
          <w:spacing w:val="-4"/>
          <w:sz w:val="28"/>
          <w:szCs w:val="28"/>
        </w:rPr>
        <w:t xml:space="preserve">В августе 2018 года в г. Солигорске Минской области Республики Беларусь был заключен Договор о дружбе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 xml:space="preserve">и сотрудничестве между Солигорском и Северо-Енисейским районом. </w:t>
      </w:r>
    </w:p>
    <w:p w:rsidR="00F274D2" w:rsidRPr="00F274D2" w:rsidRDefault="00F274D2" w:rsidP="00A56839">
      <w:pPr>
        <w:spacing w:after="0" w:line="240" w:lineRule="auto"/>
        <w:ind w:firstLine="709"/>
        <w:contextualSpacing/>
        <w:jc w:val="both"/>
        <w:rPr>
          <w:rFonts w:ascii="Times New Roman" w:eastAsia="Calibri" w:hAnsi="Times New Roman" w:cs="Times New Roman"/>
          <w:color w:val="000000"/>
          <w:sz w:val="28"/>
          <w:szCs w:val="28"/>
        </w:rPr>
      </w:pPr>
      <w:r w:rsidRPr="00F274D2">
        <w:rPr>
          <w:rFonts w:ascii="Times New Roman" w:eastAsia="Calibri" w:hAnsi="Times New Roman" w:cs="Times New Roman"/>
          <w:spacing w:val="-4"/>
          <w:sz w:val="28"/>
          <w:szCs w:val="28"/>
        </w:rPr>
        <w:t xml:space="preserve">В 2022 году администрацией Северо-Енисейского района был организован культурно-познавательный тур в Республику Беларусь для учащихся школ района с посещением г. Солигорска и проведением встречи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lastRenderedPageBreak/>
        <w:t xml:space="preserve">с представителями Солигорского районного исполнительного комитета. Средства для организации экскурсионного тура были предусмотрены за счет безвозмездных поступлений от предприятий района. </w:t>
      </w:r>
    </w:p>
    <w:p w:rsidR="00F274D2" w:rsidRPr="00F274D2" w:rsidRDefault="00F274D2" w:rsidP="00A56839">
      <w:pPr>
        <w:spacing w:after="0" w:line="240" w:lineRule="auto"/>
        <w:ind w:firstLine="709"/>
        <w:jc w:val="both"/>
        <w:rPr>
          <w:rFonts w:ascii="Times New Roman" w:eastAsia="Calibri" w:hAnsi="Times New Roman" w:cs="Times New Roman"/>
          <w:spacing w:val="-4"/>
          <w:sz w:val="28"/>
          <w:szCs w:val="28"/>
        </w:rPr>
      </w:pPr>
      <w:r w:rsidRPr="00F274D2">
        <w:rPr>
          <w:rFonts w:ascii="Times New Roman" w:eastAsia="Calibri" w:hAnsi="Times New Roman" w:cs="Times New Roman"/>
          <w:b/>
          <w:spacing w:val="-4"/>
          <w:sz w:val="28"/>
          <w:szCs w:val="28"/>
        </w:rPr>
        <w:t>Шушенский район.</w:t>
      </w:r>
      <w:r w:rsidRPr="00F274D2">
        <w:rPr>
          <w:rFonts w:ascii="Times New Roman" w:eastAsia="Calibri" w:hAnsi="Times New Roman" w:cs="Times New Roman"/>
          <w:spacing w:val="-4"/>
          <w:sz w:val="28"/>
          <w:szCs w:val="28"/>
        </w:rPr>
        <w:t xml:space="preserve"> Администрация района</w:t>
      </w:r>
      <w:r w:rsidRPr="00F274D2">
        <w:rPr>
          <w:rFonts w:ascii="Times New Roman" w:eastAsia="Calibri" w:hAnsi="Times New Roman" w:cs="Times New Roman"/>
          <w:b/>
          <w:spacing w:val="-4"/>
          <w:sz w:val="28"/>
          <w:szCs w:val="28"/>
        </w:rPr>
        <w:t xml:space="preserve"> </w:t>
      </w:r>
      <w:r w:rsidRPr="00F274D2">
        <w:rPr>
          <w:rFonts w:ascii="Times New Roman" w:eastAsia="Calibri" w:hAnsi="Times New Roman" w:cs="Times New Roman"/>
          <w:spacing w:val="-4"/>
          <w:sz w:val="28"/>
          <w:szCs w:val="28"/>
        </w:rPr>
        <w:t xml:space="preserve">заключила в 2019 году двустороннее соглашение о сотрудничестве в сфере культуры и туризма </w:t>
      </w:r>
      <w:r w:rsidR="00E62BC3">
        <w:rPr>
          <w:rFonts w:ascii="Times New Roman" w:eastAsia="Calibri" w:hAnsi="Times New Roman" w:cs="Times New Roman"/>
          <w:spacing w:val="-4"/>
          <w:sz w:val="28"/>
          <w:szCs w:val="28"/>
        </w:rPr>
        <w:br/>
      </w:r>
      <w:r w:rsidRPr="00F274D2">
        <w:rPr>
          <w:rFonts w:ascii="Times New Roman" w:eastAsia="Calibri" w:hAnsi="Times New Roman" w:cs="Times New Roman"/>
          <w:spacing w:val="-4"/>
          <w:sz w:val="28"/>
          <w:szCs w:val="28"/>
        </w:rPr>
        <w:t>с Администрацией Увс Аймака (Монголия).</w:t>
      </w:r>
    </w:p>
    <w:p w:rsidR="00E64E06" w:rsidRPr="00071606" w:rsidRDefault="00E64E06" w:rsidP="00A56839">
      <w:pPr>
        <w:spacing w:after="0" w:line="240" w:lineRule="auto"/>
        <w:ind w:firstLine="709"/>
        <w:rPr>
          <w:rFonts w:ascii="Times New Roman" w:hAnsi="Times New Roman" w:cs="Times New Roman"/>
          <w:sz w:val="28"/>
          <w:szCs w:val="28"/>
          <w:highlight w:val="yellow"/>
        </w:rPr>
      </w:pPr>
    </w:p>
    <w:p w:rsidR="007601CA" w:rsidRPr="00205A15" w:rsidRDefault="00AC3907" w:rsidP="00A56839">
      <w:pPr>
        <w:pStyle w:val="1"/>
        <w:spacing w:before="0" w:line="240" w:lineRule="auto"/>
        <w:ind w:firstLine="709"/>
        <w:jc w:val="both"/>
        <w:rPr>
          <w:rFonts w:ascii="Times New Roman" w:hAnsi="Times New Roman" w:cs="Times New Roman"/>
          <w:b/>
          <w:color w:val="auto"/>
          <w:sz w:val="28"/>
          <w:szCs w:val="28"/>
        </w:rPr>
      </w:pPr>
      <w:bookmarkStart w:id="32" w:name="_Toc110586767"/>
      <w:bookmarkStart w:id="33" w:name="_Toc146206181"/>
      <w:r w:rsidRPr="00205A15">
        <w:rPr>
          <w:rFonts w:ascii="Times New Roman" w:hAnsi="Times New Roman" w:cs="Times New Roman"/>
          <w:b/>
          <w:color w:val="auto"/>
          <w:sz w:val="28"/>
          <w:szCs w:val="28"/>
        </w:rPr>
        <w:t>3</w:t>
      </w:r>
      <w:r w:rsidR="001E039E" w:rsidRPr="00205A15">
        <w:rPr>
          <w:rFonts w:ascii="Times New Roman" w:hAnsi="Times New Roman" w:cs="Times New Roman"/>
          <w:b/>
          <w:color w:val="auto"/>
          <w:sz w:val="28"/>
          <w:szCs w:val="28"/>
        </w:rPr>
        <w:t>.</w:t>
      </w:r>
      <w:r w:rsidR="006B51B4" w:rsidRPr="00205A15">
        <w:rPr>
          <w:rFonts w:ascii="Times New Roman" w:hAnsi="Times New Roman" w:cs="Times New Roman"/>
          <w:b/>
          <w:color w:val="auto"/>
          <w:sz w:val="28"/>
          <w:szCs w:val="28"/>
        </w:rPr>
        <w:t>6</w:t>
      </w:r>
      <w:r w:rsidR="00155A96" w:rsidRPr="00205A15">
        <w:rPr>
          <w:rFonts w:ascii="Times New Roman" w:hAnsi="Times New Roman" w:cs="Times New Roman"/>
          <w:b/>
          <w:color w:val="auto"/>
          <w:sz w:val="28"/>
          <w:szCs w:val="28"/>
        </w:rPr>
        <w:t>.</w:t>
      </w:r>
      <w:r w:rsidR="007601CA" w:rsidRPr="00205A15">
        <w:rPr>
          <w:rFonts w:ascii="Times New Roman" w:hAnsi="Times New Roman" w:cs="Times New Roman"/>
          <w:b/>
          <w:color w:val="auto"/>
          <w:sz w:val="28"/>
          <w:szCs w:val="28"/>
        </w:rPr>
        <w:t xml:space="preserve"> </w:t>
      </w:r>
      <w:r w:rsidR="00D9038C" w:rsidRPr="00205A15">
        <w:rPr>
          <w:rFonts w:ascii="Times New Roman" w:hAnsi="Times New Roman" w:cs="Times New Roman"/>
          <w:b/>
          <w:color w:val="auto"/>
          <w:sz w:val="28"/>
          <w:szCs w:val="28"/>
        </w:rPr>
        <w:t>В</w:t>
      </w:r>
      <w:r w:rsidR="007601CA" w:rsidRPr="00205A15">
        <w:rPr>
          <w:rFonts w:ascii="Times New Roman" w:hAnsi="Times New Roman" w:cs="Times New Roman"/>
          <w:b/>
          <w:color w:val="auto"/>
          <w:sz w:val="28"/>
          <w:szCs w:val="28"/>
        </w:rPr>
        <w:t>ыводы и предложения по разделу</w:t>
      </w:r>
      <w:bookmarkEnd w:id="32"/>
      <w:bookmarkEnd w:id="33"/>
    </w:p>
    <w:p w:rsidR="00B9697A" w:rsidRPr="00205A15" w:rsidRDefault="00B9697A" w:rsidP="00A5683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FB21B9" w:rsidRPr="008201EF" w:rsidRDefault="00B9697A" w:rsidP="00A56839">
      <w:pPr>
        <w:spacing w:after="0" w:line="240" w:lineRule="auto"/>
        <w:ind w:firstLine="709"/>
        <w:jc w:val="both"/>
        <w:rPr>
          <w:rFonts w:ascii="Times New Roman" w:eastAsia="Calibri" w:hAnsi="Times New Roman" w:cs="Times New Roman"/>
          <w:sz w:val="28"/>
          <w:szCs w:val="28"/>
        </w:rPr>
      </w:pPr>
      <w:r w:rsidRPr="00FB21B9">
        <w:rPr>
          <w:rFonts w:ascii="Times New Roman" w:eastAsia="Calibri" w:hAnsi="Times New Roman" w:cs="Times New Roman"/>
          <w:b/>
          <w:sz w:val="28"/>
          <w:szCs w:val="28"/>
        </w:rPr>
        <w:t xml:space="preserve">1. </w:t>
      </w:r>
      <w:r w:rsidR="00FB21B9" w:rsidRPr="001F2E48">
        <w:rPr>
          <w:rFonts w:ascii="Times New Roman" w:eastAsia="Calibri" w:hAnsi="Times New Roman" w:cs="Times New Roman"/>
          <w:sz w:val="28"/>
          <w:szCs w:val="28"/>
        </w:rPr>
        <w:t>П</w:t>
      </w:r>
      <w:r w:rsidR="00FB21B9" w:rsidRPr="008201EF">
        <w:rPr>
          <w:rFonts w:ascii="Times New Roman" w:eastAsia="Calibri" w:hAnsi="Times New Roman" w:cs="Times New Roman"/>
          <w:sz w:val="28"/>
          <w:szCs w:val="28"/>
        </w:rPr>
        <w:t xml:space="preserve">редлагаем расширить перечень оснований для получения жилищных субсидий гражданам, выезжающим из закрывающихся населенных пунктов в районах Крайнего Севера и приравненных </w:t>
      </w:r>
      <w:r w:rsidR="005B5487">
        <w:rPr>
          <w:rFonts w:ascii="Times New Roman" w:eastAsia="Calibri" w:hAnsi="Times New Roman" w:cs="Times New Roman"/>
          <w:sz w:val="28"/>
          <w:szCs w:val="28"/>
        </w:rPr>
        <w:br/>
      </w:r>
      <w:r w:rsidR="00FB21B9" w:rsidRPr="008201EF">
        <w:rPr>
          <w:rFonts w:ascii="Times New Roman" w:eastAsia="Calibri" w:hAnsi="Times New Roman" w:cs="Times New Roman"/>
          <w:sz w:val="28"/>
          <w:szCs w:val="28"/>
        </w:rPr>
        <w:t xml:space="preserve">к ним местностях, установив следующие </w:t>
      </w:r>
      <w:r w:rsidR="005B5487" w:rsidRPr="008201EF">
        <w:rPr>
          <w:rFonts w:ascii="Times New Roman" w:eastAsia="Calibri" w:hAnsi="Times New Roman" w:cs="Times New Roman"/>
          <w:sz w:val="28"/>
          <w:szCs w:val="28"/>
        </w:rPr>
        <w:t>критериями для</w:t>
      </w:r>
      <w:r w:rsidR="00FB21B9" w:rsidRPr="008201EF">
        <w:rPr>
          <w:rFonts w:ascii="Times New Roman" w:eastAsia="Calibri" w:hAnsi="Times New Roman" w:cs="Times New Roman"/>
          <w:sz w:val="28"/>
          <w:szCs w:val="28"/>
        </w:rPr>
        <w:t xml:space="preserve"> получения права </w:t>
      </w:r>
      <w:r w:rsidR="005B5487">
        <w:rPr>
          <w:rFonts w:ascii="Times New Roman" w:eastAsia="Calibri" w:hAnsi="Times New Roman" w:cs="Times New Roman"/>
          <w:sz w:val="28"/>
          <w:szCs w:val="28"/>
        </w:rPr>
        <w:br/>
      </w:r>
      <w:r w:rsidR="00FB21B9" w:rsidRPr="008201EF">
        <w:rPr>
          <w:rFonts w:ascii="Times New Roman" w:eastAsia="Calibri" w:hAnsi="Times New Roman" w:cs="Times New Roman"/>
          <w:sz w:val="28"/>
          <w:szCs w:val="28"/>
        </w:rPr>
        <w:t>на переселение:</w:t>
      </w:r>
    </w:p>
    <w:p w:rsidR="00FB21B9" w:rsidRDefault="00FB21B9" w:rsidP="00A56839">
      <w:pPr>
        <w:spacing w:after="0" w:line="240" w:lineRule="auto"/>
        <w:ind w:firstLine="709"/>
        <w:jc w:val="both"/>
        <w:rPr>
          <w:rFonts w:ascii="Times New Roman" w:eastAsia="Calibri" w:hAnsi="Times New Roman" w:cs="Times New Roman"/>
          <w:sz w:val="28"/>
          <w:szCs w:val="28"/>
        </w:rPr>
      </w:pPr>
      <w:r w:rsidRPr="008201EF">
        <w:rPr>
          <w:rFonts w:ascii="Times New Roman" w:eastAsia="Calibri" w:hAnsi="Times New Roman" w:cs="Times New Roman"/>
          <w:sz w:val="28"/>
          <w:szCs w:val="28"/>
        </w:rPr>
        <w:t xml:space="preserve">«Проживание в малочисленном (от 1 до 100 человек) труднодоступном </w:t>
      </w:r>
      <w:r w:rsidRPr="008201EF">
        <w:rPr>
          <w:rFonts w:ascii="Times New Roman" w:eastAsia="Calibri" w:hAnsi="Times New Roman" w:cs="Times New Roman"/>
          <w:sz w:val="28"/>
          <w:szCs w:val="28"/>
        </w:rPr>
        <w:br/>
        <w:t xml:space="preserve">и отдаленном населенном пункте, наличие тенденции к снижению численности населения по сравнению в данными Всероссийской переписи 2010 года, высокая стоимость содержания населенного пункта в расчете </w:t>
      </w:r>
      <w:r w:rsidR="005B5487">
        <w:rPr>
          <w:rFonts w:ascii="Times New Roman" w:eastAsia="Calibri" w:hAnsi="Times New Roman" w:cs="Times New Roman"/>
          <w:sz w:val="28"/>
          <w:szCs w:val="28"/>
        </w:rPr>
        <w:br/>
      </w:r>
      <w:r w:rsidRPr="008201EF">
        <w:rPr>
          <w:rFonts w:ascii="Times New Roman" w:eastAsia="Calibri" w:hAnsi="Times New Roman" w:cs="Times New Roman"/>
          <w:sz w:val="28"/>
          <w:szCs w:val="28"/>
        </w:rPr>
        <w:t xml:space="preserve">на 1 жителя, отсутствие на территории социальных объектов (школ, детских садов, ФАПов ит. д.),  инвестиционной (экономической) активности  </w:t>
      </w:r>
      <w:r>
        <w:rPr>
          <w:rFonts w:ascii="Times New Roman" w:eastAsia="Calibri" w:hAnsi="Times New Roman" w:cs="Times New Roman"/>
          <w:sz w:val="28"/>
          <w:szCs w:val="28"/>
        </w:rPr>
        <w:br/>
      </w:r>
      <w:r w:rsidRPr="008201EF">
        <w:rPr>
          <w:rFonts w:ascii="Times New Roman" w:eastAsia="Calibri" w:hAnsi="Times New Roman" w:cs="Times New Roman"/>
          <w:sz w:val="28"/>
          <w:szCs w:val="28"/>
        </w:rPr>
        <w:t>и перспектив ее появления».</w:t>
      </w:r>
    </w:p>
    <w:p w:rsidR="007C3423" w:rsidRPr="00205A15" w:rsidRDefault="00FB21B9" w:rsidP="00A56839">
      <w:pPr>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b/>
          <w:sz w:val="28"/>
          <w:szCs w:val="28"/>
        </w:rPr>
        <w:t>2</w:t>
      </w:r>
      <w:r w:rsidR="00B9697A" w:rsidRPr="00205A15">
        <w:rPr>
          <w:rFonts w:ascii="Times New Roman" w:hAnsi="Times New Roman" w:cs="Times New Roman"/>
          <w:b/>
          <w:sz w:val="28"/>
          <w:szCs w:val="28"/>
        </w:rPr>
        <w:t xml:space="preserve">. </w:t>
      </w:r>
      <w:r w:rsidR="007C3423" w:rsidRPr="00205A15">
        <w:rPr>
          <w:rFonts w:ascii="Times New Roman" w:hAnsi="Times New Roman" w:cs="Times New Roman"/>
          <w:sz w:val="28"/>
          <w:szCs w:val="28"/>
        </w:rPr>
        <w:t xml:space="preserve">В целях развития городских агломераций </w:t>
      </w:r>
      <w:r w:rsidR="0063315A" w:rsidRPr="00205A15">
        <w:rPr>
          <w:rFonts w:ascii="Times New Roman" w:eastAsia="Calibri" w:hAnsi="Times New Roman" w:cs="Times New Roman"/>
          <w:sz w:val="28"/>
          <w:szCs w:val="28"/>
        </w:rPr>
        <w:t xml:space="preserve">считаем </w:t>
      </w:r>
      <w:r w:rsidR="007C3423" w:rsidRPr="00205A15">
        <w:rPr>
          <w:rFonts w:ascii="Times New Roman" w:eastAsia="Calibri" w:hAnsi="Times New Roman" w:cs="Times New Roman"/>
          <w:sz w:val="28"/>
          <w:szCs w:val="28"/>
        </w:rPr>
        <w:t xml:space="preserve">необходимым </w:t>
      </w:r>
      <w:r w:rsidR="007C3423" w:rsidRPr="00205A15">
        <w:rPr>
          <w:rFonts w:ascii="Times New Roman" w:eastAsia="Calibri" w:hAnsi="Times New Roman" w:cs="Times New Roman"/>
          <w:sz w:val="28"/>
          <w:szCs w:val="28"/>
        </w:rPr>
        <w:br/>
        <w:t xml:space="preserve">на законодательном уровне урегулировать следующие </w:t>
      </w:r>
      <w:r w:rsidR="0063315A" w:rsidRPr="00205A15">
        <w:rPr>
          <w:rFonts w:ascii="Times New Roman" w:eastAsia="Calibri" w:hAnsi="Times New Roman" w:cs="Times New Roman"/>
          <w:sz w:val="28"/>
          <w:szCs w:val="28"/>
        </w:rPr>
        <w:t>вопрос</w:t>
      </w:r>
      <w:r w:rsidR="007C3423" w:rsidRPr="00205A15">
        <w:rPr>
          <w:rFonts w:ascii="Times New Roman" w:eastAsia="Calibri" w:hAnsi="Times New Roman" w:cs="Times New Roman"/>
          <w:sz w:val="28"/>
          <w:szCs w:val="28"/>
        </w:rPr>
        <w:t>ы:</w:t>
      </w:r>
    </w:p>
    <w:p w:rsidR="0063315A" w:rsidRPr="00205A15" w:rsidRDefault="007C3423" w:rsidP="00A56839">
      <w:pPr>
        <w:spacing w:after="0" w:line="240" w:lineRule="auto"/>
        <w:ind w:firstLine="709"/>
        <w:contextualSpacing/>
        <w:jc w:val="both"/>
        <w:rPr>
          <w:rFonts w:ascii="Times New Roman" w:eastAsia="Calibri" w:hAnsi="Times New Roman" w:cs="Times New Roman"/>
          <w:sz w:val="28"/>
          <w:szCs w:val="28"/>
        </w:rPr>
      </w:pPr>
      <w:r w:rsidRPr="00205A15">
        <w:rPr>
          <w:rFonts w:ascii="Times New Roman" w:eastAsia="Calibri" w:hAnsi="Times New Roman" w:cs="Times New Roman"/>
          <w:sz w:val="28"/>
          <w:szCs w:val="28"/>
        </w:rPr>
        <w:t>- з</w:t>
      </w:r>
      <w:r w:rsidR="0063315A" w:rsidRPr="00205A15">
        <w:rPr>
          <w:rFonts w:ascii="Times New Roman" w:eastAsia="Calibri" w:hAnsi="Times New Roman" w:cs="Times New Roman"/>
          <w:sz w:val="28"/>
          <w:szCs w:val="28"/>
        </w:rPr>
        <w:t>аконодательно определить на федеральном уровне само понятие агломерации;</w:t>
      </w:r>
    </w:p>
    <w:p w:rsidR="0063315A" w:rsidRPr="00205A15" w:rsidRDefault="007C3423" w:rsidP="00A56839">
      <w:pPr>
        <w:spacing w:after="0" w:line="240" w:lineRule="auto"/>
        <w:ind w:firstLine="709"/>
        <w:contextualSpacing/>
        <w:jc w:val="both"/>
        <w:rPr>
          <w:rFonts w:ascii="Times New Roman" w:eastAsia="Calibri" w:hAnsi="Times New Roman" w:cs="Times New Roman"/>
          <w:sz w:val="28"/>
          <w:szCs w:val="28"/>
        </w:rPr>
      </w:pPr>
      <w:r w:rsidRPr="00205A15">
        <w:rPr>
          <w:rFonts w:ascii="Times New Roman" w:eastAsia="Calibri" w:hAnsi="Times New Roman" w:cs="Times New Roman"/>
          <w:sz w:val="28"/>
          <w:szCs w:val="28"/>
        </w:rPr>
        <w:t>- п</w:t>
      </w:r>
      <w:r w:rsidR="0063315A" w:rsidRPr="00205A15">
        <w:rPr>
          <w:rFonts w:ascii="Times New Roman" w:eastAsia="Calibri" w:hAnsi="Times New Roman" w:cs="Times New Roman"/>
          <w:sz w:val="28"/>
          <w:szCs w:val="28"/>
        </w:rPr>
        <w:t xml:space="preserve">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0063315A" w:rsidRPr="00205A15">
        <w:rPr>
          <w:rFonts w:ascii="Times New Roman" w:eastAsia="Calibri" w:hAnsi="Times New Roman" w:cs="Times New Roman"/>
          <w:sz w:val="28"/>
          <w:szCs w:val="28"/>
        </w:rPr>
        <w:br/>
        <w:t>и социальной инфраструктуры, оказание социальных услуг);</w:t>
      </w:r>
    </w:p>
    <w:p w:rsidR="0063315A" w:rsidRPr="00205A15" w:rsidRDefault="007C3423" w:rsidP="00A56839">
      <w:pPr>
        <w:spacing w:after="0" w:line="240" w:lineRule="auto"/>
        <w:ind w:firstLine="709"/>
        <w:contextualSpacing/>
        <w:jc w:val="both"/>
        <w:rPr>
          <w:rFonts w:ascii="Times New Roman" w:eastAsia="Calibri" w:hAnsi="Times New Roman" w:cs="Times New Roman"/>
          <w:sz w:val="28"/>
          <w:szCs w:val="28"/>
        </w:rPr>
      </w:pPr>
      <w:r w:rsidRPr="00205A15">
        <w:rPr>
          <w:rFonts w:ascii="Times New Roman" w:eastAsia="Calibri" w:hAnsi="Times New Roman" w:cs="Times New Roman"/>
          <w:sz w:val="28"/>
          <w:szCs w:val="28"/>
        </w:rPr>
        <w:t xml:space="preserve">- в </w:t>
      </w:r>
      <w:r w:rsidR="0063315A" w:rsidRPr="00205A15">
        <w:rPr>
          <w:rFonts w:ascii="Times New Roman" w:eastAsia="Calibri" w:hAnsi="Times New Roman" w:cs="Times New Roman"/>
          <w:sz w:val="28"/>
          <w:szCs w:val="28"/>
        </w:rPr>
        <w:t>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E62BC3" w:rsidRDefault="007C3423" w:rsidP="00A56839">
      <w:pPr>
        <w:spacing w:after="0" w:line="240" w:lineRule="auto"/>
        <w:ind w:firstLine="709"/>
        <w:contextualSpacing/>
        <w:jc w:val="both"/>
        <w:rPr>
          <w:rFonts w:ascii="Times New Roman" w:eastAsia="Calibri" w:hAnsi="Times New Roman" w:cs="Times New Roman"/>
          <w:sz w:val="28"/>
          <w:szCs w:val="28"/>
        </w:rPr>
      </w:pPr>
      <w:r w:rsidRPr="00FB21B9">
        <w:rPr>
          <w:rFonts w:ascii="Times New Roman" w:eastAsia="Calibri" w:hAnsi="Times New Roman" w:cs="Times New Roman"/>
          <w:sz w:val="28"/>
          <w:szCs w:val="28"/>
        </w:rPr>
        <w:t>- о</w:t>
      </w:r>
      <w:r w:rsidR="0063315A" w:rsidRPr="00FB21B9">
        <w:rPr>
          <w:rFonts w:ascii="Times New Roman" w:eastAsia="Calibri" w:hAnsi="Times New Roman" w:cs="Times New Roman"/>
          <w:sz w:val="28"/>
          <w:szCs w:val="28"/>
        </w:rPr>
        <w:t>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r w:rsidR="00E62BC3">
        <w:rPr>
          <w:rFonts w:ascii="Times New Roman" w:eastAsia="Calibri" w:hAnsi="Times New Roman" w:cs="Times New Roman"/>
          <w:sz w:val="28"/>
          <w:szCs w:val="28"/>
        </w:rPr>
        <w:br w:type="page"/>
      </w:r>
    </w:p>
    <w:p w:rsidR="00970A60" w:rsidRPr="00280997" w:rsidRDefault="003B4FB9" w:rsidP="00A56839">
      <w:pPr>
        <w:pStyle w:val="1"/>
        <w:spacing w:before="0" w:line="240" w:lineRule="auto"/>
        <w:ind w:firstLine="709"/>
        <w:jc w:val="both"/>
        <w:rPr>
          <w:rFonts w:ascii="Times New Roman" w:hAnsi="Times New Roman" w:cs="Times New Roman"/>
          <w:b/>
          <w:color w:val="auto"/>
          <w:sz w:val="28"/>
          <w:szCs w:val="28"/>
        </w:rPr>
      </w:pPr>
      <w:bookmarkStart w:id="34" w:name="_Toc110586768"/>
      <w:bookmarkStart w:id="35" w:name="_Toc146206182"/>
      <w:r w:rsidRPr="00280997">
        <w:rPr>
          <w:rFonts w:ascii="Times New Roman" w:hAnsi="Times New Roman" w:cs="Times New Roman"/>
          <w:b/>
          <w:color w:val="auto"/>
          <w:sz w:val="28"/>
          <w:szCs w:val="28"/>
        </w:rPr>
        <w:lastRenderedPageBreak/>
        <w:t>4</w:t>
      </w:r>
      <w:r w:rsidR="00D9038C" w:rsidRPr="00280997">
        <w:rPr>
          <w:rFonts w:ascii="Times New Roman" w:hAnsi="Times New Roman" w:cs="Times New Roman"/>
          <w:b/>
          <w:color w:val="auto"/>
          <w:sz w:val="28"/>
          <w:szCs w:val="28"/>
        </w:rPr>
        <w:t xml:space="preserve">. </w:t>
      </w:r>
      <w:r w:rsidR="00155A96" w:rsidRPr="00280997">
        <w:rPr>
          <w:rFonts w:ascii="Times New Roman" w:hAnsi="Times New Roman" w:cs="Times New Roman"/>
          <w:b/>
          <w:color w:val="auto"/>
          <w:sz w:val="28"/>
          <w:szCs w:val="28"/>
        </w:rPr>
        <w:t>Ф</w:t>
      </w:r>
      <w:r w:rsidR="005A7767" w:rsidRPr="00280997">
        <w:rPr>
          <w:rFonts w:ascii="Times New Roman" w:hAnsi="Times New Roman" w:cs="Times New Roman"/>
          <w:b/>
          <w:color w:val="auto"/>
          <w:sz w:val="28"/>
          <w:szCs w:val="28"/>
        </w:rPr>
        <w:t>инансов</w:t>
      </w:r>
      <w:r w:rsidR="00155A96" w:rsidRPr="00280997">
        <w:rPr>
          <w:rFonts w:ascii="Times New Roman" w:hAnsi="Times New Roman" w:cs="Times New Roman"/>
          <w:b/>
          <w:color w:val="auto"/>
          <w:sz w:val="28"/>
          <w:szCs w:val="28"/>
        </w:rPr>
        <w:t>ые</w:t>
      </w:r>
      <w:r w:rsidR="00417169" w:rsidRPr="00280997">
        <w:rPr>
          <w:rFonts w:ascii="Times New Roman" w:hAnsi="Times New Roman" w:cs="Times New Roman"/>
          <w:b/>
          <w:color w:val="auto"/>
          <w:sz w:val="28"/>
          <w:szCs w:val="28"/>
        </w:rPr>
        <w:t xml:space="preserve"> и экономическ</w:t>
      </w:r>
      <w:r w:rsidR="00155A96" w:rsidRPr="00280997">
        <w:rPr>
          <w:rFonts w:ascii="Times New Roman" w:hAnsi="Times New Roman" w:cs="Times New Roman"/>
          <w:b/>
          <w:color w:val="auto"/>
          <w:sz w:val="28"/>
          <w:szCs w:val="28"/>
        </w:rPr>
        <w:t>ие основы</w:t>
      </w:r>
      <w:r w:rsidR="005A7767" w:rsidRPr="00280997">
        <w:rPr>
          <w:rFonts w:ascii="Times New Roman" w:hAnsi="Times New Roman" w:cs="Times New Roman"/>
          <w:b/>
          <w:color w:val="auto"/>
          <w:sz w:val="28"/>
          <w:szCs w:val="28"/>
        </w:rPr>
        <w:t xml:space="preserve"> </w:t>
      </w:r>
      <w:r w:rsidR="00155A96" w:rsidRPr="00280997">
        <w:rPr>
          <w:rFonts w:ascii="Times New Roman" w:hAnsi="Times New Roman" w:cs="Times New Roman"/>
          <w:b/>
          <w:color w:val="auto"/>
          <w:sz w:val="28"/>
          <w:szCs w:val="28"/>
        </w:rPr>
        <w:t>развития территорий муниципальных образований</w:t>
      </w:r>
      <w:bookmarkEnd w:id="34"/>
      <w:bookmarkEnd w:id="35"/>
    </w:p>
    <w:p w:rsidR="007356A8" w:rsidRPr="00071606" w:rsidRDefault="007356A8" w:rsidP="00A56839">
      <w:pPr>
        <w:spacing w:after="0" w:line="240" w:lineRule="auto"/>
        <w:ind w:firstLine="709"/>
        <w:rPr>
          <w:rFonts w:ascii="Times New Roman" w:hAnsi="Times New Roman" w:cs="Times New Roman"/>
          <w:sz w:val="28"/>
          <w:szCs w:val="28"/>
          <w:highlight w:val="yellow"/>
        </w:rPr>
      </w:pPr>
    </w:p>
    <w:p w:rsidR="00D2101B" w:rsidRPr="00E06BF5" w:rsidRDefault="00D2101B" w:rsidP="00A56839">
      <w:pPr>
        <w:spacing w:after="0" w:line="240" w:lineRule="auto"/>
        <w:ind w:firstLine="709"/>
        <w:jc w:val="both"/>
        <w:rPr>
          <w:rFonts w:ascii="Times New Roman" w:eastAsia="Times New Roman" w:hAnsi="Times New Roman" w:cs="Times New Roman"/>
          <w:sz w:val="28"/>
          <w:szCs w:val="28"/>
          <w:lang w:eastAsia="ru-RU"/>
        </w:rPr>
      </w:pPr>
      <w:r w:rsidRPr="00280997">
        <w:rPr>
          <w:rFonts w:ascii="Times New Roman" w:eastAsia="Times New Roman" w:hAnsi="Times New Roman" w:cs="Times New Roman"/>
          <w:sz w:val="28"/>
          <w:szCs w:val="28"/>
          <w:lang w:eastAsia="ru-RU"/>
        </w:rPr>
        <w:t>В 202</w:t>
      </w:r>
      <w:r w:rsidR="00280997" w:rsidRPr="00280997">
        <w:rPr>
          <w:rFonts w:ascii="Times New Roman" w:eastAsia="Times New Roman" w:hAnsi="Times New Roman" w:cs="Times New Roman"/>
          <w:sz w:val="28"/>
          <w:szCs w:val="28"/>
          <w:lang w:eastAsia="ru-RU"/>
        </w:rPr>
        <w:t>2</w:t>
      </w:r>
      <w:r w:rsidRPr="00280997">
        <w:rPr>
          <w:rFonts w:ascii="Times New Roman" w:eastAsia="Times New Roman" w:hAnsi="Times New Roman" w:cs="Times New Roman"/>
          <w:sz w:val="28"/>
          <w:szCs w:val="28"/>
          <w:lang w:eastAsia="ru-RU"/>
        </w:rPr>
        <w:t xml:space="preserve"> году </w:t>
      </w:r>
      <w:r w:rsidRPr="00E06BF5">
        <w:rPr>
          <w:rFonts w:ascii="Times New Roman" w:eastAsia="Times New Roman" w:hAnsi="Times New Roman" w:cs="Times New Roman"/>
          <w:sz w:val="28"/>
          <w:szCs w:val="28"/>
          <w:lang w:eastAsia="ru-RU"/>
        </w:rPr>
        <w:t xml:space="preserve">общий объем доходов муниципальных образований </w:t>
      </w:r>
      <w:r w:rsidRPr="00E06BF5">
        <w:rPr>
          <w:rFonts w:ascii="Times New Roman" w:eastAsia="Times New Roman" w:hAnsi="Times New Roman" w:cs="Times New Roman"/>
          <w:sz w:val="28"/>
          <w:szCs w:val="28"/>
          <w:lang w:eastAsia="ru-RU"/>
        </w:rPr>
        <w:br/>
      </w:r>
      <w:r w:rsidR="00F512E7" w:rsidRPr="00E06BF5">
        <w:rPr>
          <w:rFonts w:ascii="Times New Roman" w:eastAsia="Times New Roman" w:hAnsi="Times New Roman" w:cs="Times New Roman"/>
          <w:sz w:val="28"/>
          <w:szCs w:val="28"/>
          <w:lang w:eastAsia="ru-RU"/>
        </w:rPr>
        <w:t xml:space="preserve">без </w:t>
      </w:r>
      <w:r w:rsidRPr="00E06BF5">
        <w:rPr>
          <w:rFonts w:ascii="Times New Roman" w:eastAsia="Times New Roman" w:hAnsi="Times New Roman" w:cs="Times New Roman"/>
          <w:sz w:val="28"/>
          <w:szCs w:val="28"/>
          <w:lang w:eastAsia="ru-RU"/>
        </w:rPr>
        <w:t>учет</w:t>
      </w:r>
      <w:r w:rsidR="00F512E7" w:rsidRPr="00E06BF5">
        <w:rPr>
          <w:rFonts w:ascii="Times New Roman" w:eastAsia="Times New Roman" w:hAnsi="Times New Roman" w:cs="Times New Roman"/>
          <w:sz w:val="28"/>
          <w:szCs w:val="28"/>
          <w:lang w:eastAsia="ru-RU"/>
        </w:rPr>
        <w:t>а</w:t>
      </w:r>
      <w:r w:rsidRPr="00E06BF5">
        <w:rPr>
          <w:rFonts w:ascii="Times New Roman" w:eastAsia="Times New Roman" w:hAnsi="Times New Roman" w:cs="Times New Roman"/>
          <w:sz w:val="28"/>
          <w:szCs w:val="28"/>
          <w:lang w:eastAsia="ru-RU"/>
        </w:rPr>
        <w:t xml:space="preserve"> субвенций на реализацию отдельных государственных полномочий составил </w:t>
      </w:r>
      <w:r w:rsidRPr="00FB21B9">
        <w:rPr>
          <w:rFonts w:ascii="Times New Roman" w:eastAsia="Times New Roman" w:hAnsi="Times New Roman" w:cs="Times New Roman"/>
          <w:sz w:val="28"/>
          <w:szCs w:val="28"/>
          <w:lang w:eastAsia="ru-RU"/>
        </w:rPr>
        <w:t>1</w:t>
      </w:r>
      <w:r w:rsidR="007B3EE2" w:rsidRPr="00FB21B9">
        <w:rPr>
          <w:rFonts w:ascii="Times New Roman" w:eastAsia="Times New Roman" w:hAnsi="Times New Roman" w:cs="Times New Roman"/>
          <w:sz w:val="28"/>
          <w:szCs w:val="28"/>
          <w:lang w:eastAsia="ru-RU"/>
        </w:rPr>
        <w:t>39</w:t>
      </w:r>
      <w:r w:rsidRPr="00FB21B9">
        <w:rPr>
          <w:rFonts w:ascii="Times New Roman" w:eastAsia="Times New Roman" w:hAnsi="Times New Roman" w:cs="Times New Roman"/>
          <w:sz w:val="28"/>
          <w:szCs w:val="28"/>
          <w:lang w:eastAsia="ru-RU"/>
        </w:rPr>
        <w:t>,</w:t>
      </w:r>
      <w:r w:rsidR="007B3EE2" w:rsidRPr="00FB21B9">
        <w:rPr>
          <w:rFonts w:ascii="Times New Roman" w:eastAsia="Times New Roman" w:hAnsi="Times New Roman" w:cs="Times New Roman"/>
          <w:sz w:val="28"/>
          <w:szCs w:val="28"/>
          <w:lang w:eastAsia="ru-RU"/>
        </w:rPr>
        <w:t>1</w:t>
      </w:r>
      <w:r w:rsidRPr="00E06BF5">
        <w:rPr>
          <w:rFonts w:ascii="Times New Roman" w:eastAsia="Times New Roman" w:hAnsi="Times New Roman" w:cs="Times New Roman"/>
          <w:b/>
          <w:bCs/>
          <w:color w:val="000000"/>
          <w:lang w:eastAsia="ru-RU"/>
        </w:rPr>
        <w:t xml:space="preserve"> </w:t>
      </w:r>
      <w:r w:rsidRPr="00E06BF5">
        <w:rPr>
          <w:rFonts w:ascii="Times New Roman" w:eastAsia="Times New Roman" w:hAnsi="Times New Roman" w:cs="Times New Roman"/>
          <w:sz w:val="28"/>
          <w:szCs w:val="28"/>
          <w:lang w:eastAsia="ru-RU"/>
        </w:rPr>
        <w:t xml:space="preserve">млрд рублей, из них: собственные налоговые и неналоговые доходы – </w:t>
      </w:r>
      <w:r w:rsidR="00E06BF5" w:rsidRPr="00E06BF5">
        <w:rPr>
          <w:rFonts w:ascii="Times New Roman" w:eastAsia="Times New Roman" w:hAnsi="Times New Roman" w:cs="Times New Roman"/>
          <w:sz w:val="28"/>
          <w:szCs w:val="28"/>
          <w:lang w:eastAsia="ru-RU"/>
        </w:rPr>
        <w:t>72,3</w:t>
      </w:r>
      <w:r w:rsidRPr="00E06BF5">
        <w:rPr>
          <w:rFonts w:ascii="Times New Roman" w:eastAsia="Times New Roman" w:hAnsi="Times New Roman" w:cs="Times New Roman"/>
          <w:sz w:val="28"/>
          <w:szCs w:val="28"/>
          <w:lang w:eastAsia="ru-RU"/>
        </w:rPr>
        <w:t xml:space="preserve"> млрд рублей, межбюджетные трансферты (без учета субвенций) – </w:t>
      </w:r>
      <w:r w:rsidR="00E06BF5" w:rsidRPr="00E06BF5">
        <w:rPr>
          <w:rFonts w:ascii="Times New Roman" w:eastAsia="Times New Roman" w:hAnsi="Times New Roman" w:cs="Times New Roman"/>
          <w:sz w:val="28"/>
          <w:szCs w:val="28"/>
          <w:lang w:eastAsia="ru-RU"/>
        </w:rPr>
        <w:t>65,3</w:t>
      </w:r>
      <w:r w:rsidRPr="00E06BF5">
        <w:rPr>
          <w:rFonts w:ascii="Times New Roman" w:eastAsia="Times New Roman" w:hAnsi="Times New Roman" w:cs="Times New Roman"/>
          <w:sz w:val="28"/>
          <w:szCs w:val="28"/>
          <w:lang w:eastAsia="ru-RU"/>
        </w:rPr>
        <w:t xml:space="preserve"> млрд рублей. Иные показатели бюджетно-финансовой обеспеченности муниципальных образований представлены в таблице</w:t>
      </w:r>
      <w:r w:rsidR="003451E7" w:rsidRPr="00E06BF5">
        <w:rPr>
          <w:rFonts w:ascii="Times New Roman" w:eastAsia="Times New Roman" w:hAnsi="Times New Roman" w:cs="Times New Roman"/>
          <w:sz w:val="28"/>
          <w:szCs w:val="28"/>
          <w:lang w:eastAsia="ru-RU"/>
        </w:rPr>
        <w:t xml:space="preserve"> </w:t>
      </w:r>
      <w:r w:rsidR="00E62BC3">
        <w:rPr>
          <w:rFonts w:ascii="Times New Roman" w:eastAsia="Times New Roman" w:hAnsi="Times New Roman" w:cs="Times New Roman"/>
          <w:sz w:val="28"/>
          <w:szCs w:val="28"/>
          <w:lang w:eastAsia="ru-RU"/>
        </w:rPr>
        <w:t>5</w:t>
      </w:r>
      <w:r w:rsidRPr="00E06BF5">
        <w:rPr>
          <w:rFonts w:ascii="Times New Roman" w:eastAsia="Times New Roman" w:hAnsi="Times New Roman" w:cs="Times New Roman"/>
          <w:sz w:val="28"/>
          <w:szCs w:val="28"/>
          <w:lang w:eastAsia="ru-RU"/>
        </w:rPr>
        <w:t>.</w:t>
      </w:r>
    </w:p>
    <w:p w:rsidR="00721609" w:rsidRPr="00E06BF5" w:rsidRDefault="00721609" w:rsidP="00A5683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6BF5">
        <w:rPr>
          <w:rFonts w:ascii="Times New Roman" w:eastAsia="Calibri" w:hAnsi="Times New Roman" w:cs="Times New Roman"/>
          <w:bCs/>
          <w:sz w:val="28"/>
          <w:szCs w:val="28"/>
        </w:rPr>
        <w:t>С 2020 года Законом Кра</w:t>
      </w:r>
      <w:r w:rsidR="009F3BF4" w:rsidRPr="00E06BF5">
        <w:rPr>
          <w:rFonts w:ascii="Times New Roman" w:eastAsia="Calibri" w:hAnsi="Times New Roman" w:cs="Times New Roman"/>
          <w:bCs/>
          <w:sz w:val="28"/>
          <w:szCs w:val="28"/>
        </w:rPr>
        <w:t xml:space="preserve">сноярского края от </w:t>
      </w:r>
      <w:r w:rsidR="006613E7" w:rsidRPr="00E06BF5">
        <w:rPr>
          <w:rFonts w:ascii="Times New Roman" w:eastAsia="Calibri" w:hAnsi="Times New Roman" w:cs="Times New Roman"/>
          <w:bCs/>
          <w:sz w:val="28"/>
          <w:szCs w:val="28"/>
        </w:rPr>
        <w:t xml:space="preserve">10.07.2007 № </w:t>
      </w:r>
      <w:r w:rsidRPr="00E06BF5">
        <w:rPr>
          <w:rFonts w:ascii="Times New Roman" w:eastAsia="Calibri" w:hAnsi="Times New Roman" w:cs="Times New Roman"/>
          <w:bCs/>
          <w:sz w:val="28"/>
          <w:szCs w:val="28"/>
        </w:rPr>
        <w:t>2-317</w:t>
      </w:r>
      <w:r w:rsidRPr="00E06BF5">
        <w:rPr>
          <w:rFonts w:ascii="Times New Roman" w:eastAsia="Calibri" w:hAnsi="Times New Roman" w:cs="Times New Roman"/>
          <w:bCs/>
          <w:sz w:val="28"/>
          <w:szCs w:val="28"/>
        </w:rPr>
        <w:br/>
        <w:t>«О межбюджетных отношениях в Красноярском крае» дополнительно</w:t>
      </w:r>
      <w:r w:rsidRPr="00E06BF5">
        <w:rPr>
          <w:rFonts w:ascii="Times New Roman" w:eastAsia="Calibri" w:hAnsi="Times New Roman" w:cs="Times New Roman"/>
          <w:bCs/>
          <w:sz w:val="28"/>
          <w:szCs w:val="28"/>
        </w:rPr>
        <w:br/>
        <w:t>к нормативам отчислений, установленным Бюджетным кодексом Российской Федерации, в бюджеты муниципальных образований края по единым нормативам отчислений подлежали зачислению собственные доходы краевого бюджета от:</w:t>
      </w:r>
    </w:p>
    <w:p w:rsidR="00721609" w:rsidRPr="00E06BF5" w:rsidRDefault="00721609" w:rsidP="00A5683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6BF5">
        <w:rPr>
          <w:rFonts w:ascii="Times New Roman" w:eastAsia="Calibri" w:hAnsi="Times New Roman" w:cs="Times New Roman"/>
          <w:bCs/>
          <w:sz w:val="28"/>
          <w:szCs w:val="28"/>
        </w:rPr>
        <w:t>налога на прибыль организаций, зачисляемого в бюджеты субъектов Российской Федерации, в бюджеты муниципальных районов и го</w:t>
      </w:r>
      <w:r w:rsidR="006613E7" w:rsidRPr="00E06BF5">
        <w:rPr>
          <w:rFonts w:ascii="Times New Roman" w:eastAsia="Calibri" w:hAnsi="Times New Roman" w:cs="Times New Roman"/>
          <w:bCs/>
          <w:sz w:val="28"/>
          <w:szCs w:val="28"/>
        </w:rPr>
        <w:t xml:space="preserve">родских округов по нормативу 10 </w:t>
      </w:r>
      <w:r w:rsidRPr="00E06BF5">
        <w:rPr>
          <w:rFonts w:ascii="Times New Roman" w:eastAsia="Calibri" w:hAnsi="Times New Roman" w:cs="Times New Roman"/>
          <w:bCs/>
          <w:sz w:val="28"/>
          <w:szCs w:val="28"/>
        </w:rPr>
        <w:t>%;</w:t>
      </w:r>
    </w:p>
    <w:p w:rsidR="00721609" w:rsidRPr="00E06BF5" w:rsidRDefault="00721609" w:rsidP="00A5683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6BF5">
        <w:rPr>
          <w:rFonts w:ascii="Times New Roman" w:eastAsia="Calibri" w:hAnsi="Times New Roman" w:cs="Times New Roman"/>
          <w:bCs/>
          <w:sz w:val="28"/>
          <w:szCs w:val="28"/>
        </w:rPr>
        <w:t>налога на доходы физических лиц в бюджеты муниципальных районов</w:t>
      </w:r>
      <w:r w:rsidRPr="00E06BF5">
        <w:rPr>
          <w:rFonts w:ascii="Times New Roman" w:eastAsia="Calibri" w:hAnsi="Times New Roman" w:cs="Times New Roman"/>
          <w:bCs/>
          <w:sz w:val="28"/>
          <w:szCs w:val="28"/>
        </w:rPr>
        <w:br/>
        <w:t>и го</w:t>
      </w:r>
      <w:r w:rsidR="006613E7" w:rsidRPr="00E06BF5">
        <w:rPr>
          <w:rFonts w:ascii="Times New Roman" w:eastAsia="Calibri" w:hAnsi="Times New Roman" w:cs="Times New Roman"/>
          <w:bCs/>
          <w:sz w:val="28"/>
          <w:szCs w:val="28"/>
        </w:rPr>
        <w:t xml:space="preserve">родских округов по нормативу 15 </w:t>
      </w:r>
      <w:r w:rsidRPr="00E06BF5">
        <w:rPr>
          <w:rFonts w:ascii="Times New Roman" w:eastAsia="Calibri" w:hAnsi="Times New Roman" w:cs="Times New Roman"/>
          <w:bCs/>
          <w:sz w:val="28"/>
          <w:szCs w:val="28"/>
        </w:rPr>
        <w:t>%;</w:t>
      </w:r>
    </w:p>
    <w:p w:rsidR="00721609" w:rsidRPr="00E06BF5" w:rsidRDefault="00721609" w:rsidP="00A5683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06BF5">
        <w:rPr>
          <w:rFonts w:ascii="Times New Roman" w:eastAsia="Calibri" w:hAnsi="Times New Roman" w:cs="Times New Roman"/>
          <w:bCs/>
          <w:sz w:val="28"/>
          <w:szCs w:val="28"/>
        </w:rPr>
        <w:t>Кроме этого, с 2021 года установлен единый норматив отчислений</w:t>
      </w:r>
      <w:r w:rsidRPr="00E06BF5">
        <w:rPr>
          <w:rFonts w:ascii="Times New Roman" w:eastAsia="Calibri" w:hAnsi="Times New Roman" w:cs="Times New Roman"/>
          <w:bCs/>
          <w:sz w:val="28"/>
          <w:szCs w:val="28"/>
        </w:rPr>
        <w:br/>
        <w:t>от упрощенной системы налогообложения в бюджеты</w:t>
      </w:r>
      <w:r w:rsidR="007019D1" w:rsidRPr="00E06BF5">
        <w:rPr>
          <w:rFonts w:ascii="Times New Roman" w:eastAsia="Calibri" w:hAnsi="Times New Roman" w:cs="Times New Roman"/>
          <w:bCs/>
          <w:sz w:val="28"/>
          <w:szCs w:val="28"/>
        </w:rPr>
        <w:t xml:space="preserve"> городских округов</w:t>
      </w:r>
      <w:r w:rsidR="007019D1" w:rsidRPr="00E06BF5">
        <w:rPr>
          <w:rFonts w:ascii="Times New Roman" w:eastAsia="Calibri" w:hAnsi="Times New Roman" w:cs="Times New Roman"/>
          <w:bCs/>
          <w:sz w:val="28"/>
          <w:szCs w:val="28"/>
        </w:rPr>
        <w:br/>
        <w:t xml:space="preserve">в размере 50 </w:t>
      </w:r>
      <w:r w:rsidRPr="00E06BF5">
        <w:rPr>
          <w:rFonts w:ascii="Times New Roman" w:eastAsia="Calibri" w:hAnsi="Times New Roman" w:cs="Times New Roman"/>
          <w:bCs/>
          <w:sz w:val="28"/>
          <w:szCs w:val="28"/>
        </w:rPr>
        <w:t>% и мун</w:t>
      </w:r>
      <w:r w:rsidR="007019D1" w:rsidRPr="00E06BF5">
        <w:rPr>
          <w:rFonts w:ascii="Times New Roman" w:eastAsia="Calibri" w:hAnsi="Times New Roman" w:cs="Times New Roman"/>
          <w:bCs/>
          <w:sz w:val="28"/>
          <w:szCs w:val="28"/>
        </w:rPr>
        <w:t xml:space="preserve">иципальных округов в размере 70 </w:t>
      </w:r>
      <w:r w:rsidRPr="00E06BF5">
        <w:rPr>
          <w:rFonts w:ascii="Times New Roman" w:eastAsia="Calibri" w:hAnsi="Times New Roman" w:cs="Times New Roman"/>
          <w:bCs/>
          <w:sz w:val="28"/>
          <w:szCs w:val="28"/>
        </w:rPr>
        <w:t>%, увеличен норматив отчислений от упрощенной системы налогообложения в бюд</w:t>
      </w:r>
      <w:r w:rsidR="007019D1" w:rsidRPr="00E06BF5">
        <w:rPr>
          <w:rFonts w:ascii="Times New Roman" w:eastAsia="Calibri" w:hAnsi="Times New Roman" w:cs="Times New Roman"/>
          <w:bCs/>
          <w:sz w:val="28"/>
          <w:szCs w:val="28"/>
        </w:rPr>
        <w:t>жеты муниципальных районов с 50 % до 70</w:t>
      </w:r>
      <w:r w:rsidRPr="00E06BF5">
        <w:rPr>
          <w:rFonts w:ascii="Times New Roman" w:eastAsia="Calibri" w:hAnsi="Times New Roman" w:cs="Times New Roman"/>
          <w:bCs/>
          <w:sz w:val="28"/>
          <w:szCs w:val="28"/>
        </w:rPr>
        <w:t>%, а также установлены нормативы отчислений от налога на прибыль организаций, налога на доходы физических лиц для муниципальных округов в размерах, предусмотренных</w:t>
      </w:r>
      <w:r w:rsidRPr="00E06BF5">
        <w:rPr>
          <w:rFonts w:ascii="Times New Roman" w:eastAsia="Calibri" w:hAnsi="Times New Roman" w:cs="Times New Roman"/>
          <w:bCs/>
          <w:sz w:val="28"/>
          <w:szCs w:val="28"/>
        </w:rPr>
        <w:br/>
        <w:t>для муниципальных районов и городских округов.</w:t>
      </w:r>
    </w:p>
    <w:p w:rsidR="00970A60" w:rsidRPr="00071606" w:rsidRDefault="00970A60" w:rsidP="003A5FC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970A60" w:rsidRPr="00071606" w:rsidSect="00CB4246">
          <w:footerReference w:type="default" r:id="rId12"/>
          <w:footerReference w:type="first" r:id="rId13"/>
          <w:pgSz w:w="11906" w:h="16838"/>
          <w:pgMar w:top="709" w:right="850" w:bottom="1276" w:left="1701" w:header="708" w:footer="397" w:gutter="0"/>
          <w:cols w:space="708"/>
          <w:titlePg/>
          <w:docGrid w:linePitch="360"/>
        </w:sectPr>
      </w:pPr>
    </w:p>
    <w:p w:rsidR="009B628B" w:rsidRPr="007B3EE2" w:rsidRDefault="009B628B" w:rsidP="003A5FC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B3EE2">
        <w:rPr>
          <w:rFonts w:ascii="Times New Roman" w:eastAsia="Times New Roman" w:hAnsi="Times New Roman" w:cs="Times New Roman"/>
          <w:sz w:val="28"/>
          <w:szCs w:val="28"/>
          <w:lang w:eastAsia="ru-RU"/>
        </w:rPr>
        <w:lastRenderedPageBreak/>
        <w:t>Таблица</w:t>
      </w:r>
      <w:r w:rsidR="003451E7" w:rsidRPr="007B3EE2">
        <w:rPr>
          <w:rFonts w:ascii="Times New Roman" w:eastAsia="Times New Roman" w:hAnsi="Times New Roman" w:cs="Times New Roman"/>
          <w:sz w:val="28"/>
          <w:szCs w:val="28"/>
          <w:lang w:eastAsia="ru-RU"/>
        </w:rPr>
        <w:t xml:space="preserve"> </w:t>
      </w:r>
      <w:r w:rsidR="00E62BC3">
        <w:rPr>
          <w:rFonts w:ascii="Times New Roman" w:eastAsia="Times New Roman" w:hAnsi="Times New Roman" w:cs="Times New Roman"/>
          <w:sz w:val="28"/>
          <w:szCs w:val="28"/>
          <w:lang w:eastAsia="ru-RU"/>
        </w:rPr>
        <w:t>5</w:t>
      </w:r>
    </w:p>
    <w:tbl>
      <w:tblPr>
        <w:tblW w:w="15167" w:type="dxa"/>
        <w:tblInd w:w="250" w:type="dxa"/>
        <w:tblLayout w:type="fixed"/>
        <w:tblLook w:val="04A0" w:firstRow="1" w:lastRow="0" w:firstColumn="1" w:lastColumn="0" w:noHBand="0" w:noVBand="1"/>
      </w:tblPr>
      <w:tblGrid>
        <w:gridCol w:w="284"/>
        <w:gridCol w:w="567"/>
        <w:gridCol w:w="1134"/>
        <w:gridCol w:w="993"/>
        <w:gridCol w:w="991"/>
        <w:gridCol w:w="851"/>
        <w:gridCol w:w="708"/>
        <w:gridCol w:w="1560"/>
        <w:gridCol w:w="1417"/>
        <w:gridCol w:w="1418"/>
        <w:gridCol w:w="1275"/>
        <w:gridCol w:w="1418"/>
        <w:gridCol w:w="1276"/>
        <w:gridCol w:w="1275"/>
      </w:tblGrid>
      <w:tr w:rsidR="001E7DF3" w:rsidRPr="007B3EE2" w:rsidTr="00B3078D">
        <w:trPr>
          <w:trHeight w:val="416"/>
        </w:trPr>
        <w:tc>
          <w:tcPr>
            <w:tcW w:w="1985" w:type="dxa"/>
            <w:gridSpan w:val="3"/>
            <w:tcBorders>
              <w:top w:val="nil"/>
              <w:left w:val="nil"/>
              <w:bottom w:val="nil"/>
              <w:right w:val="nil"/>
            </w:tcBorders>
          </w:tcPr>
          <w:p w:rsidR="001E7DF3" w:rsidRPr="007B3EE2" w:rsidRDefault="001E7DF3" w:rsidP="003A5FCF">
            <w:pPr>
              <w:spacing w:after="0" w:line="240" w:lineRule="auto"/>
              <w:jc w:val="center"/>
              <w:rPr>
                <w:rFonts w:ascii="Times New Roman" w:eastAsia="Times New Roman" w:hAnsi="Times New Roman" w:cs="Times New Roman"/>
                <w:b/>
                <w:bCs/>
                <w:color w:val="000000"/>
                <w:sz w:val="28"/>
                <w:szCs w:val="28"/>
                <w:lang w:eastAsia="ru-RU"/>
              </w:rPr>
            </w:pPr>
          </w:p>
        </w:tc>
        <w:tc>
          <w:tcPr>
            <w:tcW w:w="13182" w:type="dxa"/>
            <w:gridSpan w:val="11"/>
            <w:tcBorders>
              <w:top w:val="nil"/>
              <w:left w:val="nil"/>
              <w:bottom w:val="nil"/>
              <w:right w:val="nil"/>
            </w:tcBorders>
            <w:shd w:val="clear" w:color="auto" w:fill="auto"/>
            <w:noWrap/>
            <w:vAlign w:val="bottom"/>
            <w:hideMark/>
          </w:tcPr>
          <w:p w:rsidR="001E7DF3" w:rsidRPr="007B3EE2" w:rsidRDefault="001E7DF3" w:rsidP="003A5FCF">
            <w:pPr>
              <w:spacing w:after="0" w:line="240" w:lineRule="auto"/>
              <w:jc w:val="center"/>
              <w:rPr>
                <w:rFonts w:ascii="Times New Roman" w:eastAsia="Times New Roman" w:hAnsi="Times New Roman" w:cs="Times New Roman"/>
                <w:b/>
                <w:bCs/>
                <w:color w:val="000000"/>
                <w:sz w:val="28"/>
                <w:szCs w:val="28"/>
                <w:lang w:eastAsia="ru-RU"/>
              </w:rPr>
            </w:pPr>
            <w:r w:rsidRPr="007B3EE2">
              <w:rPr>
                <w:rFonts w:ascii="Times New Roman" w:eastAsia="Times New Roman" w:hAnsi="Times New Roman" w:cs="Times New Roman"/>
                <w:b/>
                <w:bCs/>
                <w:color w:val="000000"/>
                <w:sz w:val="28"/>
                <w:szCs w:val="28"/>
                <w:lang w:eastAsia="ru-RU"/>
              </w:rPr>
              <w:t>Бюджетно-финансовое обеспечение местного самоуправления</w:t>
            </w:r>
          </w:p>
        </w:tc>
      </w:tr>
      <w:tr w:rsidR="001E7DF3" w:rsidRPr="007B3EE2" w:rsidTr="00B3078D">
        <w:trPr>
          <w:trHeight w:val="297"/>
        </w:trPr>
        <w:tc>
          <w:tcPr>
            <w:tcW w:w="1985" w:type="dxa"/>
            <w:gridSpan w:val="3"/>
            <w:tcBorders>
              <w:top w:val="nil"/>
              <w:left w:val="nil"/>
              <w:bottom w:val="single" w:sz="12" w:space="0" w:color="auto"/>
              <w:right w:val="nil"/>
            </w:tcBorders>
          </w:tcPr>
          <w:p w:rsidR="001E7DF3" w:rsidRPr="007B3EE2" w:rsidRDefault="001E7DF3" w:rsidP="003A5FCF">
            <w:pPr>
              <w:spacing w:after="0" w:line="240" w:lineRule="auto"/>
              <w:jc w:val="center"/>
              <w:rPr>
                <w:rFonts w:ascii="Times New Roman" w:eastAsia="Times New Roman" w:hAnsi="Times New Roman" w:cs="Times New Roman"/>
                <w:b/>
                <w:bCs/>
                <w:color w:val="000000"/>
                <w:sz w:val="28"/>
                <w:szCs w:val="28"/>
                <w:lang w:eastAsia="ru-RU"/>
              </w:rPr>
            </w:pPr>
          </w:p>
        </w:tc>
        <w:tc>
          <w:tcPr>
            <w:tcW w:w="13182" w:type="dxa"/>
            <w:gridSpan w:val="11"/>
            <w:tcBorders>
              <w:top w:val="nil"/>
              <w:left w:val="nil"/>
              <w:bottom w:val="single" w:sz="12" w:space="0" w:color="auto"/>
              <w:right w:val="nil"/>
            </w:tcBorders>
            <w:shd w:val="clear" w:color="auto" w:fill="auto"/>
            <w:noWrap/>
            <w:vAlign w:val="bottom"/>
            <w:hideMark/>
          </w:tcPr>
          <w:p w:rsidR="001E7DF3" w:rsidRPr="007B3EE2" w:rsidRDefault="001E7DF3" w:rsidP="003A5FCF">
            <w:pPr>
              <w:spacing w:after="0" w:line="240" w:lineRule="auto"/>
              <w:jc w:val="center"/>
              <w:rPr>
                <w:rFonts w:ascii="Times New Roman" w:eastAsia="Times New Roman" w:hAnsi="Times New Roman" w:cs="Times New Roman"/>
                <w:b/>
                <w:bCs/>
                <w:color w:val="000000"/>
                <w:sz w:val="28"/>
                <w:szCs w:val="28"/>
                <w:lang w:eastAsia="ru-RU"/>
              </w:rPr>
            </w:pPr>
            <w:r w:rsidRPr="007B3EE2">
              <w:rPr>
                <w:rFonts w:ascii="Times New Roman" w:eastAsia="Times New Roman" w:hAnsi="Times New Roman" w:cs="Times New Roman"/>
                <w:b/>
                <w:bCs/>
                <w:color w:val="000000"/>
                <w:sz w:val="28"/>
                <w:szCs w:val="28"/>
                <w:lang w:eastAsia="ru-RU"/>
              </w:rPr>
              <w:t>Красноярского края</w:t>
            </w:r>
          </w:p>
        </w:tc>
      </w:tr>
      <w:tr w:rsidR="00B3078D" w:rsidRPr="007B3EE2" w:rsidTr="00B3078D">
        <w:trPr>
          <w:cantSplit/>
          <w:trHeight w:val="2728"/>
        </w:trPr>
        <w:tc>
          <w:tcPr>
            <w:tcW w:w="851"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1E7DF3" w:rsidRPr="000C67AA" w:rsidRDefault="001E7DF3" w:rsidP="003A5FCF">
            <w:pPr>
              <w:spacing w:after="0" w:line="240" w:lineRule="auto"/>
              <w:jc w:val="center"/>
              <w:rPr>
                <w:rFonts w:ascii="Times New Roman" w:eastAsia="Times New Roman" w:hAnsi="Times New Roman" w:cs="Times New Roman"/>
                <w:b/>
                <w:color w:val="000000"/>
                <w:sz w:val="24"/>
                <w:szCs w:val="24"/>
                <w:lang w:eastAsia="ru-RU"/>
              </w:rPr>
            </w:pPr>
            <w:r w:rsidRPr="000C67AA">
              <w:rPr>
                <w:rFonts w:ascii="Times New Roman" w:eastAsia="Times New Roman" w:hAnsi="Times New Roman" w:cs="Times New Roman"/>
                <w:b/>
                <w:color w:val="000000"/>
                <w:sz w:val="24"/>
                <w:szCs w:val="24"/>
                <w:lang w:eastAsia="ru-RU"/>
              </w:rPr>
              <w:t>№ п/п</w:t>
            </w:r>
          </w:p>
        </w:tc>
        <w:tc>
          <w:tcPr>
            <w:tcW w:w="3118" w:type="dxa"/>
            <w:gridSpan w:val="3"/>
            <w:tcBorders>
              <w:top w:val="single" w:sz="12" w:space="0" w:color="auto"/>
              <w:left w:val="nil"/>
              <w:bottom w:val="single" w:sz="4" w:space="0" w:color="auto"/>
              <w:right w:val="single" w:sz="4" w:space="0" w:color="auto"/>
            </w:tcBorders>
            <w:shd w:val="clear" w:color="auto" w:fill="auto"/>
            <w:vAlign w:val="center"/>
            <w:hideMark/>
          </w:tcPr>
          <w:p w:rsidR="001E7DF3" w:rsidRPr="000C67AA" w:rsidRDefault="001E7DF3" w:rsidP="003A5FCF">
            <w:pPr>
              <w:spacing w:after="0" w:line="240" w:lineRule="auto"/>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Наименование показателя</w:t>
            </w:r>
          </w:p>
        </w:tc>
        <w:tc>
          <w:tcPr>
            <w:tcW w:w="851"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Единица измерения</w:t>
            </w:r>
          </w:p>
        </w:tc>
        <w:tc>
          <w:tcPr>
            <w:tcW w:w="708"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Год</w:t>
            </w:r>
          </w:p>
        </w:tc>
        <w:tc>
          <w:tcPr>
            <w:tcW w:w="1560"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 xml:space="preserve">Всего </w:t>
            </w:r>
          </w:p>
        </w:tc>
        <w:tc>
          <w:tcPr>
            <w:tcW w:w="1417"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Административный центр город Красноярск</w:t>
            </w:r>
          </w:p>
        </w:tc>
        <w:tc>
          <w:tcPr>
            <w:tcW w:w="14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Городские округа</w:t>
            </w:r>
          </w:p>
        </w:tc>
        <w:tc>
          <w:tcPr>
            <w:tcW w:w="1275" w:type="dxa"/>
            <w:tcBorders>
              <w:top w:val="single" w:sz="12" w:space="0" w:color="auto"/>
              <w:left w:val="nil"/>
              <w:bottom w:val="single" w:sz="4" w:space="0" w:color="auto"/>
              <w:right w:val="single" w:sz="4" w:space="0" w:color="auto"/>
            </w:tcBorders>
            <w:textDirection w:val="btLr"/>
            <w:vAlign w:val="center"/>
          </w:tcPr>
          <w:p w:rsidR="001E7DF3" w:rsidRPr="000C67AA" w:rsidRDefault="00C430B8"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Муниципальные округа</w:t>
            </w:r>
          </w:p>
          <w:p w:rsidR="00C430B8" w:rsidRPr="000C67AA" w:rsidRDefault="00C430B8" w:rsidP="003A5FCF">
            <w:pPr>
              <w:spacing w:after="0" w:line="240" w:lineRule="auto"/>
              <w:ind w:right="113"/>
              <w:jc w:val="center"/>
              <w:rPr>
                <w:rFonts w:ascii="Times New Roman" w:eastAsia="Times New Roman" w:hAnsi="Times New Roman" w:cs="Times New Roman"/>
                <w:b/>
                <w:sz w:val="24"/>
                <w:szCs w:val="24"/>
                <w:lang w:eastAsia="ru-RU"/>
              </w:rPr>
            </w:pPr>
          </w:p>
        </w:tc>
        <w:tc>
          <w:tcPr>
            <w:tcW w:w="1418" w:type="dxa"/>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Муниципальные районы</w:t>
            </w:r>
          </w:p>
        </w:tc>
        <w:tc>
          <w:tcPr>
            <w:tcW w:w="1276" w:type="dxa"/>
            <w:tcBorders>
              <w:top w:val="single" w:sz="12" w:space="0" w:color="auto"/>
              <w:left w:val="nil"/>
              <w:bottom w:val="single" w:sz="4" w:space="0" w:color="auto"/>
              <w:right w:val="single" w:sz="4"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Городские поселения</w:t>
            </w:r>
          </w:p>
        </w:tc>
        <w:tc>
          <w:tcPr>
            <w:tcW w:w="1275" w:type="dxa"/>
            <w:tcBorders>
              <w:top w:val="single" w:sz="4" w:space="0" w:color="auto"/>
              <w:left w:val="nil"/>
              <w:bottom w:val="single" w:sz="4" w:space="0" w:color="auto"/>
              <w:right w:val="single" w:sz="12" w:space="0" w:color="auto"/>
            </w:tcBorders>
            <w:shd w:val="clear" w:color="auto" w:fill="auto"/>
            <w:textDirection w:val="btLr"/>
            <w:vAlign w:val="center"/>
            <w:hideMark/>
          </w:tcPr>
          <w:p w:rsidR="001E7DF3" w:rsidRPr="000C67AA" w:rsidRDefault="001E7DF3" w:rsidP="003A5FCF">
            <w:pPr>
              <w:spacing w:after="0" w:line="240" w:lineRule="auto"/>
              <w:ind w:right="113"/>
              <w:jc w:val="center"/>
              <w:rPr>
                <w:rFonts w:ascii="Times New Roman" w:eastAsia="Times New Roman" w:hAnsi="Times New Roman" w:cs="Times New Roman"/>
                <w:b/>
                <w:sz w:val="24"/>
                <w:szCs w:val="24"/>
                <w:lang w:eastAsia="ru-RU"/>
              </w:rPr>
            </w:pPr>
            <w:r w:rsidRPr="000C67AA">
              <w:rPr>
                <w:rFonts w:ascii="Times New Roman" w:eastAsia="Times New Roman" w:hAnsi="Times New Roman" w:cs="Times New Roman"/>
                <w:b/>
                <w:sz w:val="24"/>
                <w:szCs w:val="24"/>
                <w:lang w:eastAsia="ru-RU"/>
              </w:rPr>
              <w:t>Сельские поселения</w:t>
            </w:r>
          </w:p>
        </w:tc>
      </w:tr>
      <w:tr w:rsidR="00B3078D" w:rsidRPr="007B3EE2" w:rsidTr="00B3078D">
        <w:trPr>
          <w:trHeight w:val="252"/>
        </w:trPr>
        <w:tc>
          <w:tcPr>
            <w:tcW w:w="851" w:type="dxa"/>
            <w:gridSpan w:val="2"/>
            <w:tcBorders>
              <w:top w:val="nil"/>
              <w:left w:val="single" w:sz="12" w:space="0" w:color="auto"/>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1</w:t>
            </w:r>
          </w:p>
        </w:tc>
        <w:tc>
          <w:tcPr>
            <w:tcW w:w="3118" w:type="dxa"/>
            <w:gridSpan w:val="3"/>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7</w:t>
            </w:r>
          </w:p>
        </w:tc>
        <w:tc>
          <w:tcPr>
            <w:tcW w:w="1275" w:type="dxa"/>
            <w:tcBorders>
              <w:top w:val="single" w:sz="4" w:space="0" w:color="auto"/>
              <w:left w:val="nil"/>
              <w:bottom w:val="single" w:sz="4" w:space="0" w:color="auto"/>
              <w:right w:val="single" w:sz="4" w:space="0" w:color="auto"/>
            </w:tcBorders>
            <w:vAlign w:val="center"/>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10</w:t>
            </w:r>
          </w:p>
        </w:tc>
        <w:tc>
          <w:tcPr>
            <w:tcW w:w="1275" w:type="dxa"/>
            <w:tcBorders>
              <w:top w:val="nil"/>
              <w:left w:val="nil"/>
              <w:bottom w:val="single" w:sz="4" w:space="0" w:color="auto"/>
              <w:right w:val="single" w:sz="12" w:space="0" w:color="auto"/>
            </w:tcBorders>
            <w:shd w:val="clear" w:color="auto" w:fill="auto"/>
            <w:vAlign w:val="center"/>
            <w:hideMark/>
          </w:tcPr>
          <w:p w:rsidR="00C430B8" w:rsidRPr="000C67AA" w:rsidRDefault="00C430B8" w:rsidP="003A5FCF">
            <w:pPr>
              <w:spacing w:after="0" w:line="240" w:lineRule="auto"/>
              <w:jc w:val="center"/>
              <w:rPr>
                <w:rFonts w:ascii="Times New Roman" w:eastAsia="Times New Roman" w:hAnsi="Times New Roman" w:cs="Times New Roman"/>
                <w:color w:val="000000"/>
                <w:sz w:val="24"/>
                <w:szCs w:val="24"/>
                <w:lang w:eastAsia="ru-RU"/>
              </w:rPr>
            </w:pPr>
            <w:r w:rsidRPr="000C67AA">
              <w:rPr>
                <w:rFonts w:ascii="Times New Roman" w:eastAsia="Times New Roman" w:hAnsi="Times New Roman" w:cs="Times New Roman"/>
                <w:color w:val="000000"/>
                <w:sz w:val="24"/>
                <w:szCs w:val="24"/>
                <w:lang w:eastAsia="ru-RU"/>
              </w:rPr>
              <w:t>11</w:t>
            </w:r>
          </w:p>
        </w:tc>
      </w:tr>
      <w:tr w:rsidR="001E7DF3" w:rsidRPr="00071606" w:rsidTr="00B3078D">
        <w:trPr>
          <w:trHeight w:val="312"/>
        </w:trPr>
        <w:tc>
          <w:tcPr>
            <w:tcW w:w="851" w:type="dxa"/>
            <w:gridSpan w:val="2"/>
            <w:tcBorders>
              <w:top w:val="nil"/>
              <w:left w:val="single" w:sz="12" w:space="0" w:color="auto"/>
              <w:bottom w:val="single" w:sz="4" w:space="0" w:color="auto"/>
              <w:right w:val="single" w:sz="4" w:space="0" w:color="auto"/>
            </w:tcBorders>
            <w:shd w:val="clear" w:color="000000" w:fill="D9D9D9"/>
            <w:noWrap/>
            <w:vAlign w:val="center"/>
            <w:hideMark/>
          </w:tcPr>
          <w:p w:rsidR="001E7DF3" w:rsidRPr="000C67AA" w:rsidRDefault="001E7DF3" w:rsidP="003A5FCF">
            <w:pPr>
              <w:spacing w:after="0" w:line="240" w:lineRule="auto"/>
              <w:jc w:val="center"/>
              <w:rPr>
                <w:rFonts w:ascii="Times New Roman" w:eastAsia="Times New Roman" w:hAnsi="Times New Roman" w:cs="Times New Roman"/>
                <w:b/>
                <w:bCs/>
                <w:sz w:val="24"/>
                <w:szCs w:val="24"/>
                <w:lang w:eastAsia="ru-RU"/>
              </w:rPr>
            </w:pPr>
            <w:r w:rsidRPr="000C67AA">
              <w:rPr>
                <w:rFonts w:ascii="Times New Roman" w:eastAsia="Times New Roman" w:hAnsi="Times New Roman" w:cs="Times New Roman"/>
                <w:b/>
                <w:bCs/>
                <w:sz w:val="24"/>
                <w:szCs w:val="24"/>
                <w:lang w:eastAsia="ru-RU"/>
              </w:rPr>
              <w:t> </w:t>
            </w:r>
          </w:p>
        </w:tc>
        <w:tc>
          <w:tcPr>
            <w:tcW w:w="2127" w:type="dxa"/>
            <w:gridSpan w:val="2"/>
            <w:tcBorders>
              <w:top w:val="single" w:sz="4" w:space="0" w:color="auto"/>
              <w:left w:val="nil"/>
              <w:bottom w:val="single" w:sz="4" w:space="0" w:color="auto"/>
              <w:right w:val="nil"/>
            </w:tcBorders>
            <w:shd w:val="clear" w:color="000000" w:fill="D9D9D9"/>
          </w:tcPr>
          <w:p w:rsidR="001E7DF3" w:rsidRPr="000C67AA" w:rsidRDefault="001E7DF3" w:rsidP="003A5FCF">
            <w:pPr>
              <w:spacing w:after="0" w:line="240" w:lineRule="auto"/>
              <w:jc w:val="center"/>
              <w:rPr>
                <w:rFonts w:ascii="Times New Roman" w:eastAsia="Times New Roman" w:hAnsi="Times New Roman" w:cs="Times New Roman"/>
                <w:b/>
                <w:bCs/>
                <w:sz w:val="24"/>
                <w:szCs w:val="24"/>
                <w:lang w:eastAsia="ru-RU"/>
              </w:rPr>
            </w:pPr>
          </w:p>
        </w:tc>
        <w:tc>
          <w:tcPr>
            <w:tcW w:w="12189" w:type="dxa"/>
            <w:gridSpan w:val="10"/>
            <w:tcBorders>
              <w:top w:val="single" w:sz="4" w:space="0" w:color="auto"/>
              <w:left w:val="nil"/>
              <w:bottom w:val="single" w:sz="4" w:space="0" w:color="auto"/>
              <w:right w:val="single" w:sz="12" w:space="0" w:color="auto"/>
            </w:tcBorders>
            <w:shd w:val="clear" w:color="000000" w:fill="D9D9D9"/>
            <w:vAlign w:val="center"/>
            <w:hideMark/>
          </w:tcPr>
          <w:p w:rsidR="001E7DF3" w:rsidRPr="000C67AA" w:rsidRDefault="001E7DF3" w:rsidP="003A5FCF">
            <w:pPr>
              <w:spacing w:after="0" w:line="240" w:lineRule="auto"/>
              <w:jc w:val="center"/>
              <w:rPr>
                <w:rFonts w:ascii="Times New Roman" w:eastAsia="Times New Roman" w:hAnsi="Times New Roman" w:cs="Times New Roman"/>
                <w:b/>
                <w:bCs/>
                <w:sz w:val="24"/>
                <w:szCs w:val="24"/>
                <w:lang w:eastAsia="ru-RU"/>
              </w:rPr>
            </w:pPr>
            <w:r w:rsidRPr="000C67AA">
              <w:rPr>
                <w:rFonts w:ascii="Times New Roman" w:eastAsia="Times New Roman" w:hAnsi="Times New Roman" w:cs="Times New Roman"/>
                <w:b/>
                <w:bCs/>
                <w:sz w:val="24"/>
                <w:szCs w:val="24"/>
                <w:lang w:eastAsia="ru-RU"/>
              </w:rPr>
              <w:t>БЮДЖЕТНО - ФИНАНСОВОЕ ОБЕСПЕЧЕНИЕ МЕСТНОГО САМОУПРАВЛЕНИЯ</w:t>
            </w:r>
          </w:p>
        </w:tc>
      </w:tr>
      <w:tr w:rsidR="00280997" w:rsidRPr="007B3EE2" w:rsidTr="007B3EE2">
        <w:trPr>
          <w:trHeight w:val="379"/>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1.</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Объем доходов местных бюджетов (за исключением субвенций)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120 510 971,5</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33 212 749,4</w:t>
            </w:r>
          </w:p>
        </w:tc>
        <w:tc>
          <w:tcPr>
            <w:tcW w:w="141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73 253 437,3</w:t>
            </w:r>
          </w:p>
        </w:tc>
        <w:tc>
          <w:tcPr>
            <w:tcW w:w="1275" w:type="dxa"/>
            <w:tcBorders>
              <w:top w:val="nil"/>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1 519 672,4</w:t>
            </w:r>
          </w:p>
        </w:tc>
        <w:tc>
          <w:tcPr>
            <w:tcW w:w="1418" w:type="dxa"/>
            <w:tcBorders>
              <w:top w:val="nil"/>
              <w:left w:val="single" w:sz="4" w:space="0" w:color="auto"/>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44 774 021,6</w:t>
            </w:r>
          </w:p>
        </w:tc>
        <w:tc>
          <w:tcPr>
            <w:tcW w:w="1276"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3 779 200,0</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7 809 312,6</w:t>
            </w:r>
          </w:p>
        </w:tc>
      </w:tr>
      <w:tr w:rsidR="00280997"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139 184 919,0</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37 318 776,9</w:t>
            </w:r>
          </w:p>
        </w:tc>
        <w:tc>
          <w:tcPr>
            <w:tcW w:w="141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82 778 638,5</w:t>
            </w:r>
          </w:p>
        </w:tc>
        <w:tc>
          <w:tcPr>
            <w:tcW w:w="1275" w:type="dxa"/>
            <w:tcBorders>
              <w:top w:val="single" w:sz="4" w:space="0" w:color="auto"/>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1 816 280,4</w:t>
            </w:r>
          </w:p>
        </w:tc>
        <w:tc>
          <w:tcPr>
            <w:tcW w:w="1418" w:type="dxa"/>
            <w:tcBorders>
              <w:top w:val="nil"/>
              <w:left w:val="single" w:sz="4" w:space="0" w:color="auto"/>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48 539 341,6</w:t>
            </w:r>
          </w:p>
        </w:tc>
        <w:tc>
          <w:tcPr>
            <w:tcW w:w="1276"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5 256 002,6</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ind w:left="-108"/>
              <w:jc w:val="center"/>
              <w:rPr>
                <w:rFonts w:ascii="Times New Roman" w:hAnsi="Times New Roman" w:cs="Times New Roman"/>
                <w:b/>
                <w:sz w:val="24"/>
                <w:szCs w:val="24"/>
              </w:rPr>
            </w:pPr>
            <w:r w:rsidRPr="000C67AA">
              <w:rPr>
                <w:rFonts w:ascii="Times New Roman" w:hAnsi="Times New Roman" w:cs="Times New Roman"/>
                <w:b/>
                <w:sz w:val="24"/>
                <w:szCs w:val="24"/>
              </w:rPr>
              <w:t>11 210 164,3</w:t>
            </w:r>
          </w:p>
        </w:tc>
      </w:tr>
      <w:tr w:rsidR="00280997" w:rsidRPr="007B3EE2" w:rsidTr="007B3EE2">
        <w:trPr>
          <w:trHeight w:val="449"/>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2.</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Доходы бюджета МО в расчете на 1 жителя МО, включая межбюджетные трансферты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42 296,9</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30 110,7</w:t>
            </w:r>
          </w:p>
        </w:tc>
        <w:tc>
          <w:tcPr>
            <w:tcW w:w="1418"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36 641,2</w:t>
            </w:r>
          </w:p>
        </w:tc>
        <w:tc>
          <w:tcPr>
            <w:tcW w:w="1275" w:type="dxa"/>
            <w:tcBorders>
              <w:top w:val="single" w:sz="4" w:space="0" w:color="auto"/>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55 958,8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54 416,6</w:t>
            </w:r>
          </w:p>
        </w:tc>
        <w:tc>
          <w:tcPr>
            <w:tcW w:w="1276"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16 702,0</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13 091,3</w:t>
            </w:r>
          </w:p>
        </w:tc>
      </w:tr>
      <w:tr w:rsidR="00280997"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48 913,3</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31 179,2</w:t>
            </w:r>
          </w:p>
        </w:tc>
        <w:tc>
          <w:tcPr>
            <w:tcW w:w="141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40 291,9</w:t>
            </w:r>
          </w:p>
        </w:tc>
        <w:tc>
          <w:tcPr>
            <w:tcW w:w="1275" w:type="dxa"/>
            <w:tcBorders>
              <w:top w:val="single" w:sz="4" w:space="0" w:color="auto"/>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71 929,0</w:t>
            </w:r>
          </w:p>
        </w:tc>
        <w:tc>
          <w:tcPr>
            <w:tcW w:w="1418" w:type="dxa"/>
            <w:tcBorders>
              <w:top w:val="nil"/>
              <w:left w:val="single" w:sz="4" w:space="0" w:color="auto"/>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63 382,0</w:t>
            </w:r>
          </w:p>
        </w:tc>
        <w:tc>
          <w:tcPr>
            <w:tcW w:w="1276"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24 283,3</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20 773,8</w:t>
            </w:r>
          </w:p>
        </w:tc>
      </w:tr>
      <w:tr w:rsidR="00280997" w:rsidRPr="007B3EE2" w:rsidTr="007B3EE2">
        <w:trPr>
          <w:trHeight w:val="415"/>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3.</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Доходы бюджета МО в расчете на 1 жителя МО, исключая межбюджетные трансферты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80997" w:rsidRPr="000C67AA" w:rsidRDefault="00280997"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24 490,2</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21 698,4</w:t>
            </w:r>
          </w:p>
        </w:tc>
        <w:tc>
          <w:tcPr>
            <w:tcW w:w="1418"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25 692,5</w:t>
            </w:r>
          </w:p>
        </w:tc>
        <w:tc>
          <w:tcPr>
            <w:tcW w:w="1275" w:type="dxa"/>
            <w:tcBorders>
              <w:top w:val="single" w:sz="4" w:space="0" w:color="auto"/>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15 907,1</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18 905,1</w:t>
            </w:r>
          </w:p>
        </w:tc>
        <w:tc>
          <w:tcPr>
            <w:tcW w:w="1276"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5 913,4</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1 822,1</w:t>
            </w:r>
          </w:p>
        </w:tc>
      </w:tr>
      <w:tr w:rsidR="00280997" w:rsidRPr="007B3EE2" w:rsidTr="007B3EE2">
        <w:trPr>
          <w:trHeight w:val="312"/>
        </w:trPr>
        <w:tc>
          <w:tcPr>
            <w:tcW w:w="851" w:type="dxa"/>
            <w:gridSpan w:val="2"/>
            <w:vMerge/>
            <w:tcBorders>
              <w:top w:val="nil"/>
              <w:left w:val="single" w:sz="12"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280997" w:rsidRPr="000C67AA" w:rsidRDefault="00280997"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25 413,9</w:t>
            </w:r>
          </w:p>
        </w:tc>
        <w:tc>
          <w:tcPr>
            <w:tcW w:w="1417" w:type="dxa"/>
            <w:tcBorders>
              <w:top w:val="nil"/>
              <w:left w:val="nil"/>
              <w:bottom w:val="single" w:sz="4" w:space="0" w:color="auto"/>
              <w:right w:val="single" w:sz="4" w:space="0" w:color="auto"/>
            </w:tcBorders>
            <w:shd w:val="clear" w:color="auto" w:fill="auto"/>
            <w:noWrap/>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22 616,8</w:t>
            </w:r>
          </w:p>
        </w:tc>
        <w:tc>
          <w:tcPr>
            <w:tcW w:w="1418"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25 454,0</w:t>
            </w:r>
          </w:p>
        </w:tc>
        <w:tc>
          <w:tcPr>
            <w:tcW w:w="1275" w:type="dxa"/>
            <w:tcBorders>
              <w:top w:val="single" w:sz="4" w:space="0" w:color="auto"/>
              <w:left w:val="nil"/>
              <w:bottom w:val="single" w:sz="4" w:space="0" w:color="auto"/>
              <w:right w:val="single" w:sz="4" w:space="0" w:color="auto"/>
            </w:tcBorders>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23 561,9</w:t>
            </w:r>
          </w:p>
        </w:tc>
        <w:tc>
          <w:tcPr>
            <w:tcW w:w="1418" w:type="dxa"/>
            <w:tcBorders>
              <w:top w:val="nil"/>
              <w:left w:val="single" w:sz="4" w:space="0" w:color="auto"/>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21 536,4</w:t>
            </w:r>
          </w:p>
        </w:tc>
        <w:tc>
          <w:tcPr>
            <w:tcW w:w="1276" w:type="dxa"/>
            <w:tcBorders>
              <w:top w:val="nil"/>
              <w:left w:val="nil"/>
              <w:bottom w:val="single" w:sz="4" w:space="0" w:color="auto"/>
              <w:right w:val="single" w:sz="4"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7 749,3</w:t>
            </w:r>
          </w:p>
        </w:tc>
        <w:tc>
          <w:tcPr>
            <w:tcW w:w="1275" w:type="dxa"/>
            <w:tcBorders>
              <w:top w:val="nil"/>
              <w:left w:val="nil"/>
              <w:bottom w:val="single" w:sz="4" w:space="0" w:color="auto"/>
              <w:right w:val="single" w:sz="12" w:space="0" w:color="auto"/>
            </w:tcBorders>
            <w:shd w:val="clear" w:color="auto" w:fill="auto"/>
            <w:vAlign w:val="center"/>
          </w:tcPr>
          <w:p w:rsidR="00280997" w:rsidRPr="000C67AA" w:rsidRDefault="00280997"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2 328,6</w:t>
            </w:r>
          </w:p>
        </w:tc>
      </w:tr>
      <w:tr w:rsidR="007B3EE2" w:rsidRPr="007B3EE2" w:rsidTr="007B3EE2">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4.</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Налоговые доходы бюджетов МО по видам поступлений: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61 043 075,3</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22 057 189,3</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45 258 230,7</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368 319,1</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13 494 320,7</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1 034 078,8</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888 126,0</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63 716 531,5</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25 325 465,8</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46 458 171,2</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521 832,5</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14 310 741,8</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1 323 902,7</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1 101 883,3</w:t>
            </w:r>
          </w:p>
        </w:tc>
      </w:tr>
      <w:tr w:rsidR="007B3EE2" w:rsidRPr="007B3EE2" w:rsidTr="007B3EE2">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4.1.</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НДФЛ</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27 275 205,1</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11 026 372,2</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19 960 577,0</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211 283,0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6 045 308,5</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835 420,5</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222 616,1</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33 036 698,2</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12 879 185,2</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24 349 963,2</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195 356,9</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7 147 610,8</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1 084 093,6</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259 673,7</w:t>
            </w:r>
          </w:p>
        </w:tc>
      </w:tr>
      <w:tr w:rsidR="007B3EE2" w:rsidRPr="007B3EE2" w:rsidTr="007B3EE2">
        <w:trPr>
          <w:trHeight w:val="365"/>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lastRenderedPageBreak/>
              <w:t>4.2.</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Налог на совокупный доход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7 764 254,1</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4 438 355,7</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6 214 770,2</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52 336,3</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1 445 505,6</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1 168,8</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50 473,2</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9 331 520,2</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5 254 868,2</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7 493 736,3</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57 549,3</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1 724 722,5</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3 222,8</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52 289,3</w:t>
            </w:r>
          </w:p>
        </w:tc>
      </w:tr>
      <w:tr w:rsidR="007B3EE2" w:rsidRPr="007B3EE2" w:rsidTr="007B3EE2">
        <w:trPr>
          <w:trHeight w:val="297"/>
        </w:trPr>
        <w:tc>
          <w:tcPr>
            <w:tcW w:w="851"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4.3.</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Земельный налог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single" w:sz="4" w:space="0" w:color="auto"/>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1 759 347,7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867 740,5</w:t>
            </w:r>
          </w:p>
        </w:tc>
        <w:tc>
          <w:tcPr>
            <w:tcW w:w="141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1 137 916,2</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21 800,8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7 397,8</w:t>
            </w:r>
          </w:p>
        </w:tc>
        <w:tc>
          <w:tcPr>
            <w:tcW w:w="1276"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135 887,5</w:t>
            </w:r>
          </w:p>
        </w:tc>
        <w:tc>
          <w:tcPr>
            <w:tcW w:w="1275" w:type="dxa"/>
            <w:tcBorders>
              <w:top w:val="single" w:sz="4" w:space="0" w:color="auto"/>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456 345,4</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1 840 959,0</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894 398,7</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1 165 986,8</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23 513,8</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5 837,4</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146 719,1</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498 901,9</w:t>
            </w:r>
          </w:p>
        </w:tc>
      </w:tr>
      <w:tr w:rsidR="007B3EE2" w:rsidRPr="007B3EE2" w:rsidTr="007B3EE2">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4.4.</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Налог на имущество физических 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771 379,9</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406 797,1</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657 250,1</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2 605,0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965,0</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43 933,1</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66 626,7</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831 035,3</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426 629,6</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697 489,3</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3 178,9</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927,7</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49 056,5</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80 382,9</w:t>
            </w:r>
          </w:p>
        </w:tc>
      </w:tr>
      <w:tr w:rsidR="007B3EE2" w:rsidRPr="007B3EE2" w:rsidTr="007B3EE2">
        <w:trPr>
          <w:trHeight w:val="297"/>
        </w:trPr>
        <w:tc>
          <w:tcPr>
            <w:tcW w:w="851" w:type="dxa"/>
            <w:gridSpan w:val="2"/>
            <w:vMerge w:val="restart"/>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4.5.</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Другие налоги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23 472 888,4</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5 317 923,8</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17 287 717,2</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80 294,0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5 995 143,7</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17 668,8</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92 064,7</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single" w:sz="4" w:space="0" w:color="auto"/>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18 676 318,8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5 870 384,1</w:t>
            </w:r>
          </w:p>
        </w:tc>
        <w:tc>
          <w:tcPr>
            <w:tcW w:w="141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12 750 995,6</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242 233,6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5 431 643,4</w:t>
            </w:r>
          </w:p>
        </w:tc>
        <w:tc>
          <w:tcPr>
            <w:tcW w:w="1276"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40 810,7</w:t>
            </w:r>
          </w:p>
        </w:tc>
        <w:tc>
          <w:tcPr>
            <w:tcW w:w="1275" w:type="dxa"/>
            <w:tcBorders>
              <w:top w:val="single" w:sz="4" w:space="0" w:color="auto"/>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210 635,5</w:t>
            </w:r>
          </w:p>
        </w:tc>
      </w:tr>
      <w:tr w:rsidR="007B3EE2" w:rsidRPr="007B3EE2" w:rsidTr="007B3EE2">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5.</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Неналоговые доходы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8 513 250,4</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1 967 898,4</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6 037 806,0</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60 302,0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2 011 197,4</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273 742,9</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130 391,7</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8 599 811,0</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1 744 894,3</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5 836 330,7</w:t>
            </w:r>
          </w:p>
        </w:tc>
        <w:tc>
          <w:tcPr>
            <w:tcW w:w="1275" w:type="dxa"/>
            <w:tcBorders>
              <w:top w:val="nil"/>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73 129,2</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2 182 269,1</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353 396,4</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154 685,6</w:t>
            </w:r>
          </w:p>
        </w:tc>
      </w:tr>
      <w:tr w:rsidR="007B3EE2" w:rsidRPr="007B3EE2" w:rsidTr="007B3EE2">
        <w:trPr>
          <w:trHeight w:val="415"/>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6.</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Межбюджетные трансферты из бюджетов других уровней (без учета субвенций)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50 734 342,3</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9 278 865,8</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21 888 694,9</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1 087 684,5</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29 218 879,5</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2 441 162,5</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6 722 403,6</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65 359 607,0</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10 293 328,9</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29 048 639,9</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1 218 091,5</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32 035 802,1</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3 582 328,1</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9 893 010,7</w:t>
            </w:r>
          </w:p>
        </w:tc>
      </w:tr>
      <w:tr w:rsidR="007B3EE2" w:rsidRPr="007B3EE2" w:rsidTr="007B3EE2">
        <w:trPr>
          <w:trHeight w:val="356"/>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7.</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Объем собственных доходов бюджета МО в расчете на 1 жителя МО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42 296,9</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30 110,6</w:t>
            </w:r>
          </w:p>
        </w:tc>
        <w:tc>
          <w:tcPr>
            <w:tcW w:w="1418"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36 641,2</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55 958,8</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54 416,6</w:t>
            </w:r>
          </w:p>
        </w:tc>
        <w:tc>
          <w:tcPr>
            <w:tcW w:w="1276"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16 702,0</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13 091,3</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48 913,3</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31 179,2</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40 291,9</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71 929,0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63 382,0</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24 283,3</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20 773,8</w:t>
            </w:r>
          </w:p>
        </w:tc>
      </w:tr>
      <w:tr w:rsidR="007B3EE2" w:rsidRPr="007B3EE2" w:rsidTr="007B3EE2">
        <w:trPr>
          <w:trHeight w:val="423"/>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8.</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Объем поступлений в местные бюджеты от самообложения граждан</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тыс. 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1 085,0</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х</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х</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х</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68,7</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1 016,3</w:t>
            </w:r>
          </w:p>
        </w:tc>
      </w:tr>
      <w:tr w:rsidR="007B3EE2" w:rsidRPr="007B3EE2" w:rsidTr="007B3EE2">
        <w:trPr>
          <w:trHeight w:val="297"/>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х</w:t>
            </w:r>
          </w:p>
        </w:tc>
        <w:tc>
          <w:tcPr>
            <w:tcW w:w="1418"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х</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х</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х</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104,1</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237,6</w:t>
            </w:r>
          </w:p>
        </w:tc>
      </w:tr>
      <w:tr w:rsidR="007B3EE2" w:rsidRPr="007B3EE2" w:rsidTr="007B3EE2">
        <w:trPr>
          <w:trHeight w:val="297"/>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9.</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Расходы бюджета МО в расчете на 1 жителя МО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руб.</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58 276,1</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38 022,8</w:t>
            </w:r>
          </w:p>
        </w:tc>
        <w:tc>
          <w:tcPr>
            <w:tcW w:w="1418"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46 812,8</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83 166,0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84 164,4</w:t>
            </w:r>
          </w:p>
        </w:tc>
        <w:tc>
          <w:tcPr>
            <w:tcW w:w="1276"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16 447,4</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13 299,5</w:t>
            </w:r>
          </w:p>
        </w:tc>
      </w:tr>
      <w:tr w:rsidR="007B3EE2" w:rsidRPr="007B3EE2" w:rsidTr="007B3EE2">
        <w:trPr>
          <w:trHeight w:val="301"/>
        </w:trPr>
        <w:tc>
          <w:tcPr>
            <w:tcW w:w="851" w:type="dxa"/>
            <w:gridSpan w:val="2"/>
            <w:vMerge/>
            <w:tcBorders>
              <w:top w:val="nil"/>
              <w:left w:val="single" w:sz="12"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3118" w:type="dxa"/>
            <w:gridSpan w:val="3"/>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71,5</w:t>
            </w:r>
          </w:p>
        </w:tc>
        <w:tc>
          <w:tcPr>
            <w:tcW w:w="1417" w:type="dxa"/>
            <w:tcBorders>
              <w:top w:val="nil"/>
              <w:left w:val="nil"/>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42,9</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57,5</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101,4</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101,6</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23,4</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19,4</w:t>
            </w:r>
          </w:p>
        </w:tc>
      </w:tr>
      <w:tr w:rsidR="007B3EE2" w:rsidRPr="007B3EE2" w:rsidTr="007B3EE2">
        <w:trPr>
          <w:trHeight w:val="371"/>
        </w:trPr>
        <w:tc>
          <w:tcPr>
            <w:tcW w:w="851" w:type="dxa"/>
            <w:gridSpan w:val="2"/>
            <w:vMerge w:val="restart"/>
            <w:tcBorders>
              <w:top w:val="nil"/>
              <w:left w:val="single" w:sz="12" w:space="0" w:color="auto"/>
              <w:bottom w:val="single" w:sz="4" w:space="0" w:color="auto"/>
              <w:right w:val="single" w:sz="4" w:space="0" w:color="auto"/>
            </w:tcBorders>
            <w:shd w:val="clear" w:color="auto" w:fill="auto"/>
            <w:noWrap/>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10.</w:t>
            </w:r>
          </w:p>
        </w:tc>
        <w:tc>
          <w:tcPr>
            <w:tcW w:w="31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Численность населения (показатель, используемый в расчетах по п.п. 2, 3, 7, 9)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B3EE2" w:rsidRPr="000C67AA" w:rsidRDefault="007B3EE2" w:rsidP="003A5FCF">
            <w:pPr>
              <w:spacing w:after="0" w:line="240" w:lineRule="auto"/>
              <w:jc w:val="center"/>
              <w:rPr>
                <w:rFonts w:ascii="Times New Roman" w:eastAsia="Times New Roman" w:hAnsi="Times New Roman" w:cs="Times New Roman"/>
                <w:sz w:val="24"/>
                <w:szCs w:val="24"/>
                <w:lang w:eastAsia="ru-RU"/>
              </w:rPr>
            </w:pPr>
            <w:r w:rsidRPr="000C67AA">
              <w:rPr>
                <w:rFonts w:ascii="Times New Roman" w:eastAsia="Times New Roman" w:hAnsi="Times New Roman" w:cs="Times New Roman"/>
                <w:sz w:val="24"/>
                <w:szCs w:val="24"/>
                <w:lang w:eastAsia="ru-RU"/>
              </w:rPr>
              <w:t>чел.</w:t>
            </w:r>
          </w:p>
        </w:tc>
        <w:tc>
          <w:tcPr>
            <w:tcW w:w="70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2021</w:t>
            </w:r>
          </w:p>
        </w:tc>
        <w:tc>
          <w:tcPr>
            <w:tcW w:w="1560" w:type="dxa"/>
            <w:tcBorders>
              <w:top w:val="nil"/>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2 849 169,0</w:t>
            </w:r>
          </w:p>
        </w:tc>
        <w:tc>
          <w:tcPr>
            <w:tcW w:w="1417"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1 103 023,0</w:t>
            </w:r>
          </w:p>
        </w:tc>
        <w:tc>
          <w:tcPr>
            <w:tcW w:w="1418"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1 999 211,0</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27 157,0</w:t>
            </w:r>
          </w:p>
        </w:tc>
        <w:tc>
          <w:tcPr>
            <w:tcW w:w="1418" w:type="dxa"/>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822 801,0</w:t>
            </w:r>
          </w:p>
        </w:tc>
        <w:tc>
          <w:tcPr>
            <w:tcW w:w="1276" w:type="dxa"/>
            <w:tcBorders>
              <w:top w:val="nil"/>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226 272,0</w:t>
            </w:r>
          </w:p>
        </w:tc>
        <w:tc>
          <w:tcPr>
            <w:tcW w:w="1275" w:type="dxa"/>
            <w:tcBorders>
              <w:top w:val="nil"/>
              <w:left w:val="nil"/>
              <w:bottom w:val="single" w:sz="4" w:space="0" w:color="auto"/>
              <w:right w:val="single" w:sz="12"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sz w:val="24"/>
                <w:szCs w:val="24"/>
              </w:rPr>
            </w:pPr>
            <w:r w:rsidRPr="000C67AA">
              <w:rPr>
                <w:rFonts w:ascii="Times New Roman" w:hAnsi="Times New Roman" w:cs="Times New Roman"/>
                <w:sz w:val="24"/>
                <w:szCs w:val="24"/>
              </w:rPr>
              <w:t>596 529,0</w:t>
            </w:r>
          </w:p>
        </w:tc>
      </w:tr>
      <w:tr w:rsidR="007B3EE2" w:rsidRPr="007B3EE2" w:rsidTr="007B3EE2">
        <w:trPr>
          <w:trHeight w:val="371"/>
        </w:trPr>
        <w:tc>
          <w:tcPr>
            <w:tcW w:w="851" w:type="dxa"/>
            <w:gridSpan w:val="2"/>
            <w:vMerge/>
            <w:tcBorders>
              <w:top w:val="nil"/>
              <w:left w:val="single" w:sz="12" w:space="0" w:color="auto"/>
              <w:bottom w:val="single" w:sz="4" w:space="0" w:color="auto"/>
              <w:right w:val="single" w:sz="4" w:space="0" w:color="auto"/>
            </w:tcBorders>
            <w:shd w:val="clear" w:color="auto" w:fill="auto"/>
            <w:noWrap/>
            <w:vAlign w:val="center"/>
          </w:tcPr>
          <w:p w:rsidR="007B3EE2" w:rsidRPr="000C67AA" w:rsidRDefault="007B3EE2" w:rsidP="003A5FCF">
            <w:pPr>
              <w:spacing w:after="0" w:line="240" w:lineRule="auto"/>
              <w:jc w:val="center"/>
              <w:rPr>
                <w:rFonts w:ascii="Times New Roman" w:eastAsia="Times New Roman" w:hAnsi="Times New Roman" w:cs="Times New Roman"/>
                <w:sz w:val="24"/>
                <w:szCs w:val="24"/>
                <w:highlight w:val="yellow"/>
                <w:lang w:eastAsia="ru-RU"/>
              </w:rPr>
            </w:pPr>
          </w:p>
        </w:tc>
        <w:tc>
          <w:tcPr>
            <w:tcW w:w="3118" w:type="dxa"/>
            <w:gridSpan w:val="3"/>
            <w:vMerge/>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rPr>
                <w:rFonts w:ascii="Times New Roman" w:eastAsia="Times New Roman" w:hAnsi="Times New Roman" w:cs="Times New Roman"/>
                <w:sz w:val="24"/>
                <w:szCs w:val="24"/>
                <w:highlight w:val="yellow"/>
                <w:lang w:eastAsia="ru-RU"/>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eastAsia="Times New Roman" w:hAnsi="Times New Roman" w:cs="Times New Roman"/>
                <w:sz w:val="24"/>
                <w:szCs w:val="24"/>
                <w:highlight w:val="yellow"/>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2022</w:t>
            </w:r>
          </w:p>
        </w:tc>
        <w:tc>
          <w:tcPr>
            <w:tcW w:w="1560" w:type="dxa"/>
            <w:tcBorders>
              <w:top w:val="single" w:sz="4" w:space="0" w:color="auto"/>
              <w:left w:val="nil"/>
              <w:bottom w:val="single" w:sz="4" w:space="0" w:color="auto"/>
              <w:right w:val="single" w:sz="4" w:space="0" w:color="auto"/>
            </w:tcBorders>
            <w:shd w:val="clear" w:color="000000" w:fill="EEECE1"/>
            <w:noWrap/>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2 845 545,0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1 196 913,0</w:t>
            </w:r>
          </w:p>
        </w:tc>
        <w:tc>
          <w:tcPr>
            <w:tcW w:w="1418"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2 054 472,0</w:t>
            </w:r>
          </w:p>
        </w:tc>
        <w:tc>
          <w:tcPr>
            <w:tcW w:w="1275" w:type="dxa"/>
            <w:tcBorders>
              <w:top w:val="single" w:sz="4" w:space="0" w:color="auto"/>
              <w:left w:val="nil"/>
              <w:bottom w:val="single" w:sz="4" w:space="0" w:color="auto"/>
              <w:right w:val="single" w:sz="4" w:space="0" w:color="auto"/>
            </w:tcBorders>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25 251,0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765 822,0</w:t>
            </w:r>
          </w:p>
        </w:tc>
        <w:tc>
          <w:tcPr>
            <w:tcW w:w="1276"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216 445,0</w:t>
            </w:r>
          </w:p>
        </w:tc>
        <w:tc>
          <w:tcPr>
            <w:tcW w:w="1275" w:type="dxa"/>
            <w:tcBorders>
              <w:top w:val="single" w:sz="4" w:space="0" w:color="auto"/>
              <w:left w:val="nil"/>
              <w:bottom w:val="single" w:sz="4" w:space="0" w:color="auto"/>
              <w:right w:val="single" w:sz="4" w:space="0" w:color="auto"/>
            </w:tcBorders>
            <w:shd w:val="clear" w:color="auto" w:fill="auto"/>
            <w:vAlign w:val="center"/>
          </w:tcPr>
          <w:p w:rsidR="007B3EE2" w:rsidRPr="000C67AA" w:rsidRDefault="007B3EE2" w:rsidP="003A5FCF">
            <w:pPr>
              <w:spacing w:after="0" w:line="240" w:lineRule="auto"/>
              <w:jc w:val="center"/>
              <w:rPr>
                <w:rFonts w:ascii="Times New Roman" w:hAnsi="Times New Roman" w:cs="Times New Roman"/>
                <w:b/>
                <w:sz w:val="24"/>
                <w:szCs w:val="24"/>
              </w:rPr>
            </w:pPr>
            <w:r w:rsidRPr="000C67AA">
              <w:rPr>
                <w:rFonts w:ascii="Times New Roman" w:hAnsi="Times New Roman" w:cs="Times New Roman"/>
                <w:b/>
                <w:sz w:val="24"/>
                <w:szCs w:val="24"/>
              </w:rPr>
              <w:t>539 630,0</w:t>
            </w:r>
          </w:p>
        </w:tc>
      </w:tr>
      <w:tr w:rsidR="001E7DF3" w:rsidRPr="00071606" w:rsidTr="00B20AFE">
        <w:trPr>
          <w:trHeight w:val="980"/>
        </w:trPr>
        <w:tc>
          <w:tcPr>
            <w:tcW w:w="284" w:type="dxa"/>
            <w:tcBorders>
              <w:top w:val="single" w:sz="12" w:space="0" w:color="auto"/>
              <w:left w:val="nil"/>
              <w:bottom w:val="nil"/>
              <w:right w:val="nil"/>
            </w:tcBorders>
          </w:tcPr>
          <w:p w:rsidR="001E7DF3" w:rsidRPr="00071606" w:rsidRDefault="001E7DF3" w:rsidP="003A5FCF">
            <w:pPr>
              <w:spacing w:after="0" w:line="240" w:lineRule="auto"/>
              <w:jc w:val="both"/>
              <w:rPr>
                <w:rFonts w:ascii="Times New Roman" w:eastAsia="Times New Roman" w:hAnsi="Times New Roman" w:cs="Times New Roman"/>
                <w:highlight w:val="yellow"/>
                <w:lang w:eastAsia="ru-RU"/>
              </w:rPr>
            </w:pPr>
          </w:p>
        </w:tc>
        <w:tc>
          <w:tcPr>
            <w:tcW w:w="14883" w:type="dxa"/>
            <w:gridSpan w:val="13"/>
            <w:tcBorders>
              <w:top w:val="single" w:sz="12" w:space="0" w:color="auto"/>
              <w:left w:val="nil"/>
              <w:bottom w:val="nil"/>
              <w:right w:val="nil"/>
            </w:tcBorders>
            <w:shd w:val="clear" w:color="auto" w:fill="auto"/>
            <w:hideMark/>
          </w:tcPr>
          <w:p w:rsidR="001E7DF3" w:rsidRPr="00071606" w:rsidRDefault="001E7DF3" w:rsidP="003A5FCF">
            <w:pPr>
              <w:spacing w:after="0" w:line="240" w:lineRule="auto"/>
              <w:jc w:val="both"/>
              <w:rPr>
                <w:rFonts w:ascii="Times New Roman" w:eastAsia="Times New Roman" w:hAnsi="Times New Roman" w:cs="Times New Roman"/>
                <w:highlight w:val="yellow"/>
                <w:lang w:eastAsia="ru-RU"/>
              </w:rPr>
            </w:pPr>
            <w:r w:rsidRPr="007B3EE2">
              <w:rPr>
                <w:rFonts w:ascii="Times New Roman" w:eastAsia="Times New Roman" w:hAnsi="Times New Roman" w:cs="Times New Roman"/>
                <w:lang w:eastAsia="ru-RU"/>
              </w:rPr>
              <w:t>* Оценка численности постоянного населения на 1 января 2021 года и 202</w:t>
            </w:r>
            <w:r w:rsidR="007B3EE2" w:rsidRPr="007B3EE2">
              <w:rPr>
                <w:rFonts w:ascii="Times New Roman" w:eastAsia="Times New Roman" w:hAnsi="Times New Roman" w:cs="Times New Roman"/>
                <w:lang w:eastAsia="ru-RU"/>
              </w:rPr>
              <w:t>2</w:t>
            </w:r>
            <w:r w:rsidRPr="007B3EE2">
              <w:rPr>
                <w:rFonts w:ascii="Times New Roman" w:eastAsia="Times New Roman" w:hAnsi="Times New Roman" w:cs="Times New Roman"/>
                <w:lang w:eastAsia="ru-RU"/>
              </w:rPr>
              <w:t xml:space="preserve"> года по городским округам и муниципальным районам Красноярского края </w:t>
            </w:r>
            <w:r w:rsidR="007019D1" w:rsidRPr="007B3EE2">
              <w:rPr>
                <w:rFonts w:ascii="Times New Roman" w:eastAsia="Times New Roman" w:hAnsi="Times New Roman" w:cs="Times New Roman"/>
                <w:lang w:eastAsia="ru-RU"/>
              </w:rPr>
              <w:br/>
            </w:r>
            <w:r w:rsidRPr="007B3EE2">
              <w:rPr>
                <w:rFonts w:ascii="Times New Roman" w:eastAsia="Times New Roman" w:hAnsi="Times New Roman" w:cs="Times New Roman"/>
                <w:lang w:eastAsia="ru-RU"/>
              </w:rPr>
              <w:t>по данным Управления Федеральной службы Государственной статистики по Красноярскому краю, Республике Хакасия и Республике Тыва, в части численности населения в городских и сельских поселениях указана соответственно численность городского и сельского населения в муниципальных районах.</w:t>
            </w:r>
          </w:p>
        </w:tc>
      </w:tr>
    </w:tbl>
    <w:p w:rsidR="009B628B" w:rsidRPr="00071606" w:rsidRDefault="009B628B" w:rsidP="003A5FCF">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sectPr w:rsidR="009B628B" w:rsidRPr="00071606" w:rsidSect="009B628B">
          <w:pgSz w:w="16838" w:h="11906" w:orient="landscape"/>
          <w:pgMar w:top="709" w:right="709" w:bottom="850" w:left="993" w:header="708" w:footer="397" w:gutter="0"/>
          <w:cols w:space="708"/>
          <w:docGrid w:linePitch="360"/>
        </w:sectPr>
      </w:pPr>
    </w:p>
    <w:p w:rsidR="00223AE7" w:rsidRPr="00071606" w:rsidRDefault="003B4FB9" w:rsidP="00A56839">
      <w:pPr>
        <w:pStyle w:val="1"/>
        <w:spacing w:before="0" w:line="240" w:lineRule="auto"/>
        <w:ind w:firstLine="709"/>
        <w:jc w:val="both"/>
        <w:rPr>
          <w:rFonts w:ascii="Times New Roman" w:hAnsi="Times New Roman" w:cs="Times New Roman"/>
          <w:b/>
          <w:color w:val="auto"/>
          <w:sz w:val="28"/>
          <w:szCs w:val="28"/>
          <w:highlight w:val="yellow"/>
        </w:rPr>
      </w:pPr>
      <w:bookmarkStart w:id="36" w:name="_Toc110586770"/>
      <w:bookmarkStart w:id="37" w:name="_Toc146206183"/>
      <w:r w:rsidRPr="008E6E1F">
        <w:rPr>
          <w:rFonts w:ascii="Times New Roman" w:hAnsi="Times New Roman" w:cs="Times New Roman"/>
          <w:b/>
          <w:color w:val="auto"/>
          <w:sz w:val="28"/>
          <w:szCs w:val="28"/>
        </w:rPr>
        <w:lastRenderedPageBreak/>
        <w:t>4</w:t>
      </w:r>
      <w:r w:rsidR="001E039E" w:rsidRPr="008E6E1F">
        <w:rPr>
          <w:rFonts w:ascii="Times New Roman" w:hAnsi="Times New Roman" w:cs="Times New Roman"/>
          <w:b/>
          <w:color w:val="auto"/>
          <w:sz w:val="28"/>
          <w:szCs w:val="28"/>
        </w:rPr>
        <w:t>.</w:t>
      </w:r>
      <w:r w:rsidRPr="008E6E1F">
        <w:rPr>
          <w:rFonts w:ascii="Times New Roman" w:hAnsi="Times New Roman" w:cs="Times New Roman"/>
          <w:b/>
          <w:color w:val="auto"/>
          <w:sz w:val="28"/>
          <w:szCs w:val="28"/>
        </w:rPr>
        <w:t>1</w:t>
      </w:r>
      <w:r w:rsidR="00223AE7" w:rsidRPr="008E6E1F">
        <w:rPr>
          <w:rFonts w:ascii="Times New Roman" w:hAnsi="Times New Roman" w:cs="Times New Roman"/>
          <w:b/>
          <w:color w:val="auto"/>
          <w:sz w:val="28"/>
          <w:szCs w:val="28"/>
        </w:rPr>
        <w:t xml:space="preserve">. Меры стимулирования эффективности деятельности </w:t>
      </w:r>
      <w:r w:rsidR="00260314" w:rsidRPr="008E6E1F">
        <w:rPr>
          <w:rFonts w:ascii="Times New Roman" w:hAnsi="Times New Roman" w:cs="Times New Roman"/>
          <w:b/>
          <w:color w:val="auto"/>
          <w:sz w:val="28"/>
          <w:szCs w:val="28"/>
        </w:rPr>
        <w:t>местного самоуправления</w:t>
      </w:r>
      <w:r w:rsidR="00223AE7" w:rsidRPr="008E6E1F">
        <w:rPr>
          <w:rFonts w:ascii="Times New Roman" w:hAnsi="Times New Roman" w:cs="Times New Roman"/>
          <w:b/>
          <w:color w:val="auto"/>
          <w:sz w:val="28"/>
          <w:szCs w:val="28"/>
        </w:rPr>
        <w:t>, применяемые в субъекте РФ</w:t>
      </w:r>
      <w:r w:rsidR="00D9316E" w:rsidRPr="008E6E1F">
        <w:rPr>
          <w:rFonts w:ascii="Times New Roman" w:hAnsi="Times New Roman" w:cs="Times New Roman"/>
          <w:b/>
          <w:color w:val="auto"/>
          <w:sz w:val="28"/>
          <w:szCs w:val="28"/>
        </w:rPr>
        <w:t xml:space="preserve">, </w:t>
      </w:r>
      <w:r w:rsidR="00223AE7" w:rsidRPr="008E6E1F">
        <w:rPr>
          <w:rFonts w:ascii="Times New Roman" w:hAnsi="Times New Roman" w:cs="Times New Roman"/>
          <w:b/>
          <w:color w:val="auto"/>
          <w:sz w:val="28"/>
          <w:szCs w:val="28"/>
        </w:rPr>
        <w:t xml:space="preserve">в </w:t>
      </w:r>
      <w:r w:rsidR="00D9316E" w:rsidRPr="008E6E1F">
        <w:rPr>
          <w:rFonts w:ascii="Times New Roman" w:hAnsi="Times New Roman" w:cs="Times New Roman"/>
          <w:b/>
          <w:color w:val="auto"/>
          <w:sz w:val="28"/>
          <w:szCs w:val="28"/>
        </w:rPr>
        <w:t>т. ч.</w:t>
      </w:r>
      <w:r w:rsidR="00223AE7" w:rsidRPr="008E6E1F">
        <w:rPr>
          <w:rFonts w:ascii="Times New Roman" w:hAnsi="Times New Roman" w:cs="Times New Roman"/>
          <w:b/>
          <w:color w:val="auto"/>
          <w:sz w:val="28"/>
          <w:szCs w:val="28"/>
        </w:rPr>
        <w:t xml:space="preserve"> направленные </w:t>
      </w:r>
      <w:r w:rsidR="00BF22F9" w:rsidRPr="008E6E1F">
        <w:rPr>
          <w:rFonts w:ascii="Times New Roman" w:hAnsi="Times New Roman" w:cs="Times New Roman"/>
          <w:b/>
          <w:color w:val="auto"/>
          <w:sz w:val="28"/>
          <w:szCs w:val="28"/>
        </w:rPr>
        <w:br/>
      </w:r>
      <w:r w:rsidR="00223AE7" w:rsidRPr="008E6E1F">
        <w:rPr>
          <w:rFonts w:ascii="Times New Roman" w:hAnsi="Times New Roman" w:cs="Times New Roman"/>
          <w:b/>
          <w:color w:val="auto"/>
          <w:sz w:val="28"/>
          <w:szCs w:val="28"/>
        </w:rPr>
        <w:t>на укрепление доходной части местных бюджетов и повышение эффективности муниципальных расходов</w:t>
      </w:r>
      <w:bookmarkEnd w:id="36"/>
      <w:bookmarkEnd w:id="37"/>
    </w:p>
    <w:p w:rsidR="00FF0DE8" w:rsidRDefault="00FF0DE8" w:rsidP="00A56839">
      <w:pPr>
        <w:spacing w:after="0" w:line="240" w:lineRule="auto"/>
        <w:ind w:firstLine="709"/>
        <w:jc w:val="both"/>
        <w:rPr>
          <w:rFonts w:ascii="Times New Roman" w:eastAsia="Times New Roman" w:hAnsi="Times New Roman" w:cs="Times New Roman"/>
          <w:sz w:val="28"/>
          <w:szCs w:val="28"/>
          <w:lang w:eastAsia="ru-RU"/>
        </w:rPr>
      </w:pPr>
    </w:p>
    <w:p w:rsidR="00FF0DE8" w:rsidRPr="00FF0DE8" w:rsidRDefault="00FF0DE8" w:rsidP="00A56839">
      <w:pPr>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В целях стимулирования эффективности деятельности органов местного самоуправления (далее – ОМСУ) в Красноярском крае (далее – край) </w:t>
      </w:r>
      <w:r>
        <w:rPr>
          <w:rFonts w:ascii="Times New Roman" w:eastAsia="Times New Roman" w:hAnsi="Times New Roman" w:cs="Times New Roman"/>
          <w:sz w:val="28"/>
          <w:szCs w:val="28"/>
          <w:lang w:eastAsia="ru-RU"/>
        </w:rPr>
        <w:br/>
      </w:r>
      <w:r w:rsidRPr="00FF0DE8">
        <w:rPr>
          <w:rFonts w:ascii="Times New Roman" w:eastAsia="Times New Roman" w:hAnsi="Times New Roman" w:cs="Times New Roman"/>
          <w:sz w:val="28"/>
          <w:szCs w:val="28"/>
          <w:lang w:eastAsia="ru-RU"/>
        </w:rPr>
        <w:t xml:space="preserve">по итогам ежегодной оценки эффективности деятельности ОМСУ </w:t>
      </w:r>
      <w:r w:rsidRPr="00FF0DE8">
        <w:rPr>
          <w:rFonts w:ascii="Times New Roman" w:eastAsia="Times New Roman" w:hAnsi="Times New Roman" w:cs="Times New Roman"/>
          <w:sz w:val="28"/>
          <w:szCs w:val="28"/>
          <w:lang w:eastAsia="ru-RU"/>
        </w:rPr>
        <w:br/>
        <w:t>в рамках реализации Указа Президента Российской Федерации от 28.04.2008 № 607 (далее – Оценка, Указ Президента № 607) 5-ти муниципальными районами и 5-ти муниципальным, городским округам, имеющим наилучшие значения Оценки, предоставляются гранты из краевого бюджета в целях содействия достижению и (или) поощрения достижения наилучших значений показателей Оценки.</w:t>
      </w:r>
    </w:p>
    <w:p w:rsidR="00FF0DE8" w:rsidRPr="00FF0DE8" w:rsidRDefault="00FF0DE8" w:rsidP="00A56839">
      <w:pPr>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Гранты на общую сумму 25,0 млн рублей предоставляются в форме иного межбюджетного трансферта в рамках реализации государственной программы края «Содействие развитию местного самоуправления», утвержденной постановлением Правительства края от 30.09.2013 № 517-п. Размер гранта для отдельного муниципального образования рассчитывается </w:t>
      </w:r>
      <w:r w:rsidRPr="00FF0DE8">
        <w:rPr>
          <w:rFonts w:ascii="Times New Roman" w:eastAsia="Times New Roman" w:hAnsi="Times New Roman" w:cs="Times New Roman"/>
          <w:sz w:val="28"/>
          <w:szCs w:val="28"/>
          <w:lang w:eastAsia="ru-RU"/>
        </w:rPr>
        <w:br/>
        <w:t xml:space="preserve">в соответствии с Методикой распределения грантов, утвержденной постановлением Правительства края от 27.03.2014 № 106-п (далее – Методика), исходя из значения Оценки и позиции муниципального образования в рейтинге по итогам Оценки. Так, размер гранта по итогам Оценки за 2021 год составил от 1,65 млн рублей (г. Минусинск) до 3,5 млн рублей (г. Норильск). </w:t>
      </w:r>
    </w:p>
    <w:p w:rsidR="00FF0DE8" w:rsidRPr="00FF0DE8" w:rsidRDefault="00FF0DE8" w:rsidP="00A56839">
      <w:pPr>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Calibri" w:hAnsi="Times New Roman" w:cs="Times New Roman"/>
          <w:sz w:val="28"/>
          <w:szCs w:val="28"/>
        </w:rPr>
        <w:t xml:space="preserve">Методикой установлено, что грант может предоставляться одному </w:t>
      </w:r>
      <w:r w:rsidRPr="00FF0DE8">
        <w:rPr>
          <w:rFonts w:ascii="Times New Roman" w:eastAsia="Calibri" w:hAnsi="Times New Roman" w:cs="Times New Roman"/>
          <w:sz w:val="28"/>
          <w:szCs w:val="28"/>
        </w:rPr>
        <w:br/>
        <w:t xml:space="preserve">и тому же муниципальному образованию не более двух лет подряд </w:t>
      </w:r>
      <w:r w:rsidRPr="00FF0DE8">
        <w:rPr>
          <w:rFonts w:ascii="Times New Roman" w:eastAsia="Calibri" w:hAnsi="Times New Roman" w:cs="Times New Roman"/>
          <w:sz w:val="28"/>
          <w:szCs w:val="28"/>
        </w:rPr>
        <w:br/>
        <w:t xml:space="preserve">с последующей утратой права на его получение также в течение двух лет. При этом грант предоставляется муниципальному образованию, занявшему следующее за пятеркой лидеров место в рейтинге Оценки. </w:t>
      </w:r>
      <w:r w:rsidRPr="00FF0DE8">
        <w:rPr>
          <w:rFonts w:ascii="Times New Roman" w:eastAsia="Times New Roman" w:hAnsi="Times New Roman" w:cs="Times New Roman"/>
          <w:sz w:val="28"/>
          <w:szCs w:val="28"/>
          <w:lang w:eastAsia="ru-RU"/>
        </w:rPr>
        <w:t>Такая практика направлена на содействие повышению эффективности деятельности ОМСУ, улучшивших значения показателей Оценки, но не вошедших в пятерку лидеров. В результате по итогам Оценки за последние 5 лет (2017 – 2021 годы) гранты получили 32 из 61 муниципального образования края, из них бюджетам 16 муниципальных образований грант предоставлен дважды.</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Calibri" w:hAnsi="Times New Roman" w:cs="Times New Roman"/>
          <w:sz w:val="28"/>
          <w:szCs w:val="28"/>
        </w:rPr>
        <w:t xml:space="preserve">Полученные средства ОМСУ вправе направить на </w:t>
      </w:r>
      <w:r w:rsidRPr="00FF0DE8">
        <w:rPr>
          <w:rFonts w:ascii="Times New Roman" w:eastAsia="Times New Roman" w:hAnsi="Times New Roman" w:cs="Times New Roman"/>
          <w:sz w:val="28"/>
          <w:szCs w:val="28"/>
          <w:lang w:eastAsia="ru-RU"/>
        </w:rPr>
        <w:t xml:space="preserve">ремонт зданий, помещений и сооружений, используемых для осуществления деятельности муниципальных учреждений социальной сферы, приобретение и монтаж </w:t>
      </w:r>
      <w:r w:rsidRPr="00FF0DE8">
        <w:rPr>
          <w:rFonts w:ascii="Times New Roman" w:eastAsia="Times New Roman" w:hAnsi="Times New Roman" w:cs="Times New Roman"/>
          <w:sz w:val="28"/>
          <w:szCs w:val="28"/>
          <w:lang w:eastAsia="ru-RU"/>
        </w:rPr>
        <w:br/>
        <w:t xml:space="preserve">для них оборудования, строительство и ремонт объектов жизнеобеспечения, </w:t>
      </w:r>
      <w:r w:rsidRPr="00FF0DE8">
        <w:rPr>
          <w:rFonts w:ascii="Times New Roman" w:eastAsia="Times New Roman" w:hAnsi="Times New Roman" w:cs="Times New Roman"/>
          <w:sz w:val="28"/>
          <w:szCs w:val="28"/>
          <w:lang w:eastAsia="ru-RU"/>
        </w:rPr>
        <w:br/>
        <w:t xml:space="preserve">а также на материальное поощрение муниципальных служащих, работников </w:t>
      </w:r>
      <w:r w:rsidRPr="00FF0DE8">
        <w:rPr>
          <w:rFonts w:ascii="Times New Roman" w:eastAsia="Calibri" w:hAnsi="Times New Roman" w:cs="Times New Roman"/>
          <w:sz w:val="28"/>
          <w:szCs w:val="28"/>
        </w:rPr>
        <w:t xml:space="preserve">ОМСУ (за исключением работников по охране, обслуживанию административных зданий и водителей) и муниципальных учреждений </w:t>
      </w:r>
      <w:r w:rsidRPr="00FF0DE8">
        <w:rPr>
          <w:rFonts w:ascii="Times New Roman" w:eastAsia="Calibri" w:hAnsi="Times New Roman" w:cs="Times New Roman"/>
          <w:sz w:val="28"/>
          <w:szCs w:val="28"/>
        </w:rPr>
        <w:br/>
        <w:t xml:space="preserve">за вклад в достижение наилучших </w:t>
      </w:r>
      <w:r w:rsidRPr="00FF0DE8">
        <w:rPr>
          <w:rFonts w:ascii="Times New Roman" w:eastAsia="Times New Roman" w:hAnsi="Times New Roman" w:cs="Times New Roman"/>
          <w:sz w:val="28"/>
          <w:szCs w:val="28"/>
          <w:lang w:eastAsia="ru-RU"/>
        </w:rPr>
        <w:t xml:space="preserve">значений показателей Оценки, </w:t>
      </w:r>
      <w:r w:rsidRPr="00FF0DE8">
        <w:rPr>
          <w:rFonts w:ascii="Times New Roman" w:eastAsia="Times New Roman" w:hAnsi="Times New Roman" w:cs="Times New Roman"/>
          <w:sz w:val="28"/>
          <w:szCs w:val="28"/>
          <w:lang w:eastAsia="ru-RU"/>
        </w:rPr>
        <w:br/>
        <w:t xml:space="preserve">но не больше 10 % от общего размера гранта. </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lastRenderedPageBreak/>
        <w:t xml:space="preserve">Учитывая, что Оценка по Указу Президента № 607 формируется только раз в год, итоги подводятся к 1 октября следующего за отчетным года, методика оценки не учитывает особенности территорий края </w:t>
      </w:r>
      <w:r>
        <w:rPr>
          <w:rFonts w:ascii="Times New Roman" w:eastAsia="Times New Roman" w:hAnsi="Times New Roman" w:cs="Times New Roman"/>
          <w:sz w:val="28"/>
          <w:szCs w:val="28"/>
          <w:lang w:eastAsia="ru-RU"/>
        </w:rPr>
        <w:br/>
      </w:r>
      <w:r w:rsidRPr="00FF0DE8">
        <w:rPr>
          <w:rFonts w:ascii="Times New Roman" w:eastAsia="Times New Roman" w:hAnsi="Times New Roman" w:cs="Times New Roman"/>
          <w:sz w:val="28"/>
          <w:szCs w:val="28"/>
          <w:lang w:eastAsia="ru-RU"/>
        </w:rPr>
        <w:t>и приоритетность ряда направлений оценки, по поручению Губернатора края</w:t>
      </w:r>
      <w:r w:rsidRPr="00FF0DE8">
        <w:rPr>
          <w:rFonts w:ascii="Times New Roman" w:eastAsia="Times New Roman" w:hAnsi="Times New Roman" w:cs="Times New Roman"/>
          <w:sz w:val="28"/>
          <w:szCs w:val="28"/>
          <w:lang w:eastAsia="ru-RU"/>
        </w:rPr>
        <w:br/>
        <w:t xml:space="preserve"> с 2019 введена краевая система оперативной оценки эффективности деятельности ОМСУ (далее – краевая оценка).</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Принципиальными отличиями краевой оценки от проводимой </w:t>
      </w:r>
      <w:r w:rsidRPr="00FF0DE8">
        <w:rPr>
          <w:rFonts w:ascii="Times New Roman" w:eastAsia="Times New Roman" w:hAnsi="Times New Roman" w:cs="Times New Roman"/>
          <w:sz w:val="28"/>
          <w:szCs w:val="28"/>
          <w:lang w:eastAsia="ru-RU"/>
        </w:rPr>
        <w:br/>
        <w:t>в соответствии с Указом Президента № 607 являются:</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1) обеспечение наиболее возможной частоты оценки (ежеквартально </w:t>
      </w:r>
      <w:r w:rsidRPr="00FF0DE8">
        <w:rPr>
          <w:rFonts w:ascii="Times New Roman" w:eastAsia="Times New Roman" w:hAnsi="Times New Roman" w:cs="Times New Roman"/>
          <w:sz w:val="28"/>
          <w:szCs w:val="28"/>
          <w:lang w:eastAsia="ru-RU"/>
        </w:rPr>
        <w:br/>
        <w:t>и по итогам года);</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2) сопоставимость итогов оценки в разрезе муниципальных образований края при высоком уровне дифференциации их социально-экономического развития;</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3) проведение оценки работы ОМСУ по 3-м ключевым направлениям (блока), при этом </w:t>
      </w:r>
      <w:r w:rsidRPr="00FF0DE8">
        <w:rPr>
          <w:rFonts w:ascii="Times New Roman" w:eastAsia="Times New Roman" w:hAnsi="Times New Roman" w:cs="Times New Roman"/>
          <w:sz w:val="28"/>
          <w:szCs w:val="28"/>
          <w:shd w:val="clear" w:color="auto" w:fill="FFFFFF"/>
          <w:lang w:eastAsia="ru-RU"/>
        </w:rPr>
        <w:t>в состав каждого блока введены агрегированные показатели, характеризующих выполнение ОМСУ приоритетных задач по развитию соответствующих сфер муниципального управления</w:t>
      </w:r>
      <w:r w:rsidRPr="00FF0DE8">
        <w:rPr>
          <w:rFonts w:ascii="Times New Roman" w:eastAsia="Times New Roman" w:hAnsi="Times New Roman" w:cs="Times New Roman"/>
          <w:sz w:val="28"/>
          <w:szCs w:val="28"/>
          <w:lang w:eastAsia="ru-RU"/>
        </w:rPr>
        <w:t>:</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F0DE8">
        <w:rPr>
          <w:rFonts w:ascii="Times New Roman" w:eastAsia="Times New Roman" w:hAnsi="Times New Roman" w:cs="Times New Roman"/>
          <w:sz w:val="28"/>
          <w:szCs w:val="28"/>
          <w:shd w:val="clear" w:color="auto" w:fill="FFFFFF"/>
          <w:lang w:eastAsia="ru-RU"/>
        </w:rPr>
        <w:t xml:space="preserve">блок «Экономика» – характеризуют социально-экономическую ситуацию в муниципальном образовании в части уровня развития малого </w:t>
      </w:r>
      <w:r>
        <w:rPr>
          <w:rFonts w:ascii="Times New Roman" w:eastAsia="Times New Roman" w:hAnsi="Times New Roman" w:cs="Times New Roman"/>
          <w:sz w:val="28"/>
          <w:szCs w:val="28"/>
          <w:shd w:val="clear" w:color="auto" w:fill="FFFFFF"/>
          <w:lang w:eastAsia="ru-RU"/>
        </w:rPr>
        <w:br/>
      </w:r>
      <w:r w:rsidRPr="00FF0DE8">
        <w:rPr>
          <w:rFonts w:ascii="Times New Roman" w:eastAsia="Times New Roman" w:hAnsi="Times New Roman" w:cs="Times New Roman"/>
          <w:sz w:val="28"/>
          <w:szCs w:val="28"/>
          <w:shd w:val="clear" w:color="auto" w:fill="FFFFFF"/>
          <w:lang w:eastAsia="ru-RU"/>
        </w:rPr>
        <w:t xml:space="preserve">и среднего предпринимательства, в том числе в сельской местности, налогового потенциала территории, обеспеченности жителей объектами инфраструктуры (муниципальными услугами), организации работы </w:t>
      </w:r>
      <w:r w:rsidRPr="00FF0DE8">
        <w:rPr>
          <w:rFonts w:ascii="Times New Roman" w:eastAsia="Times New Roman" w:hAnsi="Times New Roman" w:cs="Times New Roman"/>
          <w:sz w:val="28"/>
          <w:szCs w:val="28"/>
          <w:shd w:val="clear" w:color="auto" w:fill="FFFFFF"/>
          <w:lang w:eastAsia="ru-RU"/>
        </w:rPr>
        <w:br/>
        <w:t>с будущими трудовыми кадрами территории (предоставление дошкольного, общего и дополнительного образования, работа с талантливыми детьми);</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shd w:val="clear" w:color="auto" w:fill="FFFFFF"/>
          <w:lang w:eastAsia="ru-RU"/>
        </w:rPr>
        <w:t xml:space="preserve">блок «Качество управления» </w:t>
      </w:r>
      <w:r w:rsidRPr="00FF0DE8">
        <w:rPr>
          <w:rFonts w:ascii="Times New Roman" w:eastAsia="Times New Roman" w:hAnsi="Times New Roman" w:cs="Times New Roman"/>
          <w:spacing w:val="-2"/>
          <w:sz w:val="28"/>
          <w:szCs w:val="20"/>
          <w:lang w:eastAsia="ru-RU"/>
        </w:rPr>
        <w:t xml:space="preserve">– </w:t>
      </w:r>
      <w:r w:rsidRPr="00FF0DE8">
        <w:rPr>
          <w:rFonts w:ascii="Times New Roman" w:eastAsia="Times New Roman" w:hAnsi="Times New Roman" w:cs="Times New Roman"/>
          <w:sz w:val="28"/>
          <w:szCs w:val="28"/>
          <w:shd w:val="clear" w:color="auto" w:fill="FFFFFF"/>
          <w:lang w:eastAsia="ru-RU"/>
        </w:rPr>
        <w:t>оценивает</w:t>
      </w:r>
      <w:r w:rsidRPr="00FF0DE8">
        <w:rPr>
          <w:rFonts w:ascii="Times New Roman" w:eastAsia="Times New Roman" w:hAnsi="Times New Roman" w:cs="Times New Roman"/>
          <w:spacing w:val="-2"/>
          <w:sz w:val="28"/>
          <w:szCs w:val="28"/>
          <w:lang w:eastAsia="ru-RU"/>
        </w:rPr>
        <w:t xml:space="preserve"> эффективность </w:t>
      </w:r>
      <w:r w:rsidRPr="00FF0DE8">
        <w:rPr>
          <w:rFonts w:ascii="Times New Roman" w:eastAsia="Times New Roman" w:hAnsi="Times New Roman" w:cs="Times New Roman"/>
          <w:sz w:val="28"/>
          <w:szCs w:val="28"/>
          <w:lang w:eastAsia="ru-RU"/>
        </w:rPr>
        <w:t xml:space="preserve">реализации ОМСУ местных полномочий и поставленных руководством края задач </w:t>
      </w:r>
      <w:r w:rsidRPr="00FF0DE8">
        <w:rPr>
          <w:rFonts w:ascii="Times New Roman" w:eastAsia="Times New Roman" w:hAnsi="Times New Roman" w:cs="Times New Roman"/>
          <w:sz w:val="28"/>
          <w:szCs w:val="28"/>
          <w:lang w:eastAsia="ru-RU"/>
        </w:rPr>
        <w:br/>
        <w:t xml:space="preserve">в общественно-политической сфере, в реализации комплексных проектов развития муниципалитета и государственных программ края, вовлечении жителей в решение вопросов местного значения, использовании муниципальной собственности; </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блок</w:t>
      </w:r>
      <w:r w:rsidRPr="00FF0DE8">
        <w:rPr>
          <w:rFonts w:ascii="Times New Roman" w:eastAsia="Times New Roman" w:hAnsi="Times New Roman" w:cs="Times New Roman"/>
          <w:sz w:val="28"/>
          <w:szCs w:val="28"/>
          <w:shd w:val="clear" w:color="auto" w:fill="FFFFFF"/>
          <w:lang w:eastAsia="ru-RU"/>
        </w:rPr>
        <w:t xml:space="preserve"> «</w:t>
      </w:r>
      <w:r w:rsidRPr="00FF0DE8">
        <w:rPr>
          <w:rFonts w:ascii="Times New Roman" w:eastAsia="Times New Roman" w:hAnsi="Times New Roman" w:cs="Times New Roman"/>
          <w:sz w:val="28"/>
          <w:szCs w:val="28"/>
          <w:lang w:eastAsia="ru-RU"/>
        </w:rPr>
        <w:t xml:space="preserve">Социология» – объединяет показатели, формируемые по итогам социологических опросов населения, как механизма обратной </w:t>
      </w:r>
      <w:r w:rsidRPr="00FF0DE8">
        <w:rPr>
          <w:rFonts w:ascii="Times New Roman" w:eastAsia="Times New Roman" w:hAnsi="Times New Roman" w:cs="Times New Roman"/>
          <w:sz w:val="28"/>
          <w:szCs w:val="28"/>
          <w:lang w:eastAsia="ru-RU"/>
        </w:rPr>
        <w:br/>
        <w:t>связи с жителями муниципального образования, включая уровень доверия органам власти, уровень социального самочувствия и удовлетворенности качеством жизни в населенном пункте;</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F0DE8">
        <w:rPr>
          <w:rFonts w:ascii="Times New Roman" w:eastAsia="Times New Roman" w:hAnsi="Times New Roman" w:cs="Times New Roman"/>
          <w:sz w:val="28"/>
          <w:szCs w:val="28"/>
          <w:lang w:eastAsia="ru-RU"/>
        </w:rPr>
        <w:t xml:space="preserve">4) адаптивность системы оценки к изменению </w:t>
      </w:r>
      <w:r w:rsidR="00F46DF8" w:rsidRPr="00FF0DE8">
        <w:rPr>
          <w:rFonts w:ascii="Times New Roman" w:eastAsia="Times New Roman" w:hAnsi="Times New Roman" w:cs="Times New Roman"/>
          <w:sz w:val="28"/>
          <w:szCs w:val="28"/>
          <w:lang w:eastAsia="ru-RU"/>
        </w:rPr>
        <w:t>приоритетов посредством</w:t>
      </w:r>
      <w:r w:rsidRPr="00FF0DE8">
        <w:rPr>
          <w:rFonts w:ascii="Times New Roman" w:eastAsia="Times New Roman" w:hAnsi="Times New Roman" w:cs="Times New Roman"/>
          <w:sz w:val="28"/>
          <w:szCs w:val="28"/>
          <w:lang w:eastAsia="ru-RU"/>
        </w:rPr>
        <w:t xml:space="preserve"> выделения </w:t>
      </w:r>
      <w:r w:rsidRPr="00FF0DE8">
        <w:rPr>
          <w:rFonts w:ascii="Times New Roman" w:eastAsia="Times New Roman" w:hAnsi="Times New Roman" w:cs="Times New Roman"/>
          <w:sz w:val="28"/>
          <w:szCs w:val="28"/>
          <w:shd w:val="clear" w:color="auto" w:fill="FFFFFF"/>
          <w:lang w:eastAsia="ru-RU"/>
        </w:rPr>
        <w:t>в блоке «Качество управления» особой группы показателей «Приоритеты на контроле» для ежемесячной оценки исполнения ОМСУ задач, состав которых вариативен в зависимости от сезона и особенностей текущей ситуации;</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5) определение уровня эффективности деятельности ОМСУ </w:t>
      </w:r>
      <w:r w:rsidRPr="00FF0DE8">
        <w:rPr>
          <w:rFonts w:ascii="Times New Roman" w:eastAsia="Times New Roman" w:hAnsi="Times New Roman" w:cs="Times New Roman"/>
          <w:sz w:val="28"/>
          <w:szCs w:val="28"/>
          <w:lang w:eastAsia="ru-RU"/>
        </w:rPr>
        <w:br/>
        <w:t xml:space="preserve">по каждому из показателей оценки, ключевому направлению (блоку) </w:t>
      </w:r>
      <w:r>
        <w:rPr>
          <w:rFonts w:ascii="Times New Roman" w:eastAsia="Times New Roman" w:hAnsi="Times New Roman" w:cs="Times New Roman"/>
          <w:sz w:val="28"/>
          <w:szCs w:val="28"/>
          <w:lang w:eastAsia="ru-RU"/>
        </w:rPr>
        <w:br/>
      </w:r>
      <w:r w:rsidRPr="00FF0DE8">
        <w:rPr>
          <w:rFonts w:ascii="Times New Roman" w:eastAsia="Times New Roman" w:hAnsi="Times New Roman" w:cs="Times New Roman"/>
          <w:sz w:val="28"/>
          <w:szCs w:val="28"/>
          <w:lang w:eastAsia="ru-RU"/>
        </w:rPr>
        <w:t>и в целом по МО исходя из уровня достижения целевого ориентира (максимального значения из всех наблюдаемых среди МО);</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lastRenderedPageBreak/>
        <w:t>6) отнесение МО к одной из 4-х групп эффективности деятельности ОМСУ в зависимости от уровня достижения цели:</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высокая эффективность - уровень достижения от 80 до 100 %;</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эффективное управление -  от 60 до 79 %;</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низкая эффективность - от 40 до 59 %;</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0DE8">
        <w:rPr>
          <w:rFonts w:ascii="Times New Roman" w:eastAsia="Times New Roman" w:hAnsi="Times New Roman" w:cs="Times New Roman"/>
          <w:sz w:val="28"/>
          <w:szCs w:val="28"/>
          <w:lang w:eastAsia="ru-RU"/>
        </w:rPr>
        <w:t xml:space="preserve">неэффективное управление - от 20 до 39 % (уровень достижения ниже 20% является неприемлемым и означает отсутствие деятельности ОМСУ </w:t>
      </w:r>
      <w:r w:rsidRPr="00FF0DE8">
        <w:rPr>
          <w:rFonts w:ascii="Times New Roman" w:eastAsia="Times New Roman" w:hAnsi="Times New Roman" w:cs="Times New Roman"/>
          <w:sz w:val="28"/>
          <w:szCs w:val="28"/>
          <w:lang w:eastAsia="ru-RU"/>
        </w:rPr>
        <w:br/>
        <w:t>в соответствующей сфере муниципального управления).</w:t>
      </w:r>
    </w:p>
    <w:p w:rsidR="00FF0DE8" w:rsidRPr="00FF0DE8" w:rsidRDefault="00FF0DE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0DE8">
        <w:rPr>
          <w:rFonts w:ascii="Times New Roman" w:eastAsia="Times New Roman" w:hAnsi="Times New Roman" w:cs="Times New Roman"/>
          <w:sz w:val="28"/>
          <w:szCs w:val="28"/>
          <w:lang w:eastAsia="ru-RU"/>
        </w:rPr>
        <w:t xml:space="preserve">Так как краевая оценка создает аналитическую базу для принятия целого ряда управленческих решений в </w:t>
      </w:r>
      <w:r w:rsidRPr="00FF0DE8">
        <w:rPr>
          <w:rFonts w:ascii="Times New Roman" w:eastAsia="SimSun" w:hAnsi="Times New Roman" w:cs="Times New Roman"/>
          <w:sz w:val="28"/>
          <w:szCs w:val="28"/>
          <w:lang w:eastAsia="ru-RU"/>
        </w:rPr>
        <w:t xml:space="preserve">настоящее время </w:t>
      </w:r>
      <w:r w:rsidRPr="00FF0DE8">
        <w:rPr>
          <w:rFonts w:ascii="Times New Roman" w:eastAsia="Times New Roman" w:hAnsi="Times New Roman" w:cs="Times New Roman"/>
          <w:sz w:val="28"/>
          <w:szCs w:val="28"/>
          <w:lang w:eastAsia="ru-RU"/>
        </w:rPr>
        <w:t xml:space="preserve">исполнительными органами края и Администрацией Губернатора края прорабатываются предложения по принятию по итогам краевой оценки управленческих решений, направленных на повышение качества муниципального управления, включая выработку ОМСУ мер по улучшению ситуации в наиболее значимых сферах развития территорий, введение в крае системы стимулирования (поощрения) муниципальных образований, а также глав муниципалитетов </w:t>
      </w:r>
      <w:r>
        <w:rPr>
          <w:rFonts w:ascii="Times New Roman" w:eastAsia="Times New Roman" w:hAnsi="Times New Roman" w:cs="Times New Roman"/>
          <w:sz w:val="28"/>
          <w:szCs w:val="28"/>
          <w:lang w:eastAsia="ru-RU"/>
        </w:rPr>
        <w:br/>
      </w:r>
      <w:r w:rsidRPr="00FF0DE8">
        <w:rPr>
          <w:rFonts w:ascii="Times New Roman" w:eastAsia="Times New Roman" w:hAnsi="Times New Roman" w:cs="Times New Roman"/>
          <w:sz w:val="28"/>
          <w:szCs w:val="28"/>
          <w:lang w:eastAsia="ru-RU"/>
        </w:rPr>
        <w:t>и муниципальных команд по итогам оценки.</w:t>
      </w:r>
    </w:p>
    <w:p w:rsidR="008E6E1F" w:rsidRPr="008E6E1F" w:rsidRDefault="008E6E1F" w:rsidP="00A56839">
      <w:pPr>
        <w:spacing w:after="0" w:line="240" w:lineRule="auto"/>
        <w:ind w:firstLine="709"/>
        <w:jc w:val="both"/>
        <w:rPr>
          <w:rFonts w:ascii="Times New Roman" w:eastAsia="Times New Roman" w:hAnsi="Times New Roman" w:cs="Times New Roman"/>
          <w:sz w:val="28"/>
          <w:szCs w:val="28"/>
          <w:lang w:eastAsia="ru-RU"/>
        </w:rPr>
      </w:pPr>
      <w:r w:rsidRPr="008E6E1F">
        <w:rPr>
          <w:rFonts w:ascii="Times New Roman" w:eastAsia="Times New Roman" w:hAnsi="Times New Roman" w:cs="Times New Roman"/>
          <w:bCs/>
          <w:sz w:val="28"/>
          <w:szCs w:val="28"/>
          <w:lang w:eastAsia="ru-RU"/>
        </w:rPr>
        <w:t xml:space="preserve">В рамках государственной программы Красноярского края «Содействие развитию местного самоуправления» (далее – Программа) </w:t>
      </w:r>
      <w:r w:rsidRPr="008E6E1F">
        <w:rPr>
          <w:rFonts w:ascii="Times New Roman" w:eastAsia="Times New Roman" w:hAnsi="Times New Roman" w:cs="Times New Roman"/>
          <w:sz w:val="28"/>
          <w:szCs w:val="28"/>
          <w:lang w:eastAsia="ru-RU"/>
        </w:rPr>
        <w:t xml:space="preserve">реализуется мероприятие «Содействие развитию налогового потенциала муниципальных образований». Закрепленный механизм предусматривает финансовое поощрение муниципальных образований, достигших наилучших результатов </w:t>
      </w:r>
      <w:r>
        <w:rPr>
          <w:rFonts w:ascii="Times New Roman" w:eastAsia="Times New Roman" w:hAnsi="Times New Roman" w:cs="Times New Roman"/>
          <w:sz w:val="28"/>
          <w:szCs w:val="28"/>
          <w:lang w:eastAsia="ru-RU"/>
        </w:rPr>
        <w:br/>
      </w:r>
      <w:r w:rsidRPr="008E6E1F">
        <w:rPr>
          <w:rFonts w:ascii="Times New Roman" w:eastAsia="Times New Roman" w:hAnsi="Times New Roman" w:cs="Times New Roman"/>
          <w:sz w:val="28"/>
          <w:szCs w:val="28"/>
          <w:lang w:eastAsia="ru-RU"/>
        </w:rPr>
        <w:t>в сфере развития производства, привлечения инвестиций и, как следствие, обеспечивающих увеличение поступлений доходов в бюджеты всех уровней.</w:t>
      </w:r>
    </w:p>
    <w:p w:rsidR="008E6E1F" w:rsidRPr="008E6E1F" w:rsidRDefault="008E6E1F" w:rsidP="00A56839">
      <w:pPr>
        <w:suppressAutoHyphens/>
        <w:adjustRightInd w:val="0"/>
        <w:spacing w:after="0" w:line="240" w:lineRule="auto"/>
        <w:ind w:firstLine="709"/>
        <w:jc w:val="both"/>
        <w:rPr>
          <w:rFonts w:ascii="Times New Roman" w:eastAsia="Times New Roman" w:hAnsi="Times New Roman" w:cs="Times New Roman"/>
          <w:color w:val="00000A"/>
          <w:kern w:val="1"/>
          <w:sz w:val="28"/>
          <w:szCs w:val="28"/>
          <w:lang w:eastAsia="zh-CN"/>
        </w:rPr>
      </w:pPr>
      <w:r w:rsidRPr="008E6E1F">
        <w:rPr>
          <w:rFonts w:ascii="Times New Roman" w:eastAsia="Times New Roman" w:hAnsi="Times New Roman" w:cs="Times New Roman"/>
          <w:color w:val="00000A"/>
          <w:kern w:val="1"/>
          <w:sz w:val="28"/>
          <w:szCs w:val="28"/>
          <w:lang w:eastAsia="zh-CN"/>
        </w:rPr>
        <w:t xml:space="preserve">Муниципальным районам (муниципальным и городским округам) края, обеспечивающим прирост поступлений в консолидированный бюджет единого сельскохозяйственного налога, налога, взимаемого в связи с применением патентной системы налогообложения, земельного налога и налога </w:t>
      </w:r>
      <w:r w:rsidR="00FF0DE8">
        <w:rPr>
          <w:rFonts w:ascii="Times New Roman" w:eastAsia="Times New Roman" w:hAnsi="Times New Roman" w:cs="Times New Roman"/>
          <w:color w:val="00000A"/>
          <w:kern w:val="1"/>
          <w:sz w:val="28"/>
          <w:szCs w:val="28"/>
          <w:lang w:eastAsia="zh-CN"/>
        </w:rPr>
        <w:br/>
      </w:r>
      <w:r w:rsidRPr="008E6E1F">
        <w:rPr>
          <w:rFonts w:ascii="Times New Roman" w:eastAsia="Times New Roman" w:hAnsi="Times New Roman" w:cs="Times New Roman"/>
          <w:color w:val="00000A"/>
          <w:kern w:val="1"/>
          <w:sz w:val="28"/>
          <w:szCs w:val="28"/>
          <w:lang w:eastAsia="zh-CN"/>
        </w:rPr>
        <w:t>на имущество физических лиц, осуществляется предоставление иных межбюджетных трансфертов за содействие развитию налогового потенциала.</w:t>
      </w:r>
    </w:p>
    <w:p w:rsidR="008E6E1F" w:rsidRPr="008E6E1F" w:rsidRDefault="008E6E1F" w:rsidP="00A56839">
      <w:pPr>
        <w:tabs>
          <w:tab w:val="right" w:pos="9637"/>
        </w:tabs>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8E6E1F">
        <w:rPr>
          <w:rFonts w:ascii="Times New Roman" w:eastAsia="Times New Roman" w:hAnsi="Times New Roman" w:cs="Times New Roman"/>
          <w:color w:val="00000A"/>
          <w:kern w:val="1"/>
          <w:sz w:val="28"/>
          <w:szCs w:val="28"/>
          <w:lang w:eastAsia="zh-CN"/>
        </w:rPr>
        <w:t xml:space="preserve">В 2023 году </w:t>
      </w:r>
      <w:r>
        <w:rPr>
          <w:rFonts w:ascii="Times New Roman" w:eastAsia="Times New Roman" w:hAnsi="Times New Roman" w:cs="Times New Roman"/>
          <w:color w:val="00000A"/>
          <w:kern w:val="1"/>
          <w:sz w:val="28"/>
          <w:szCs w:val="28"/>
          <w:lang w:eastAsia="zh-CN"/>
        </w:rPr>
        <w:t xml:space="preserve">по итогам деятельности органов местного самоуправления </w:t>
      </w:r>
      <w:r>
        <w:rPr>
          <w:rFonts w:ascii="Times New Roman" w:eastAsia="Times New Roman" w:hAnsi="Times New Roman" w:cs="Times New Roman"/>
          <w:color w:val="00000A"/>
          <w:kern w:val="1"/>
          <w:sz w:val="28"/>
          <w:szCs w:val="28"/>
          <w:lang w:eastAsia="zh-CN"/>
        </w:rPr>
        <w:br/>
        <w:t xml:space="preserve">в 2022 году </w:t>
      </w:r>
      <w:r w:rsidRPr="008E6E1F">
        <w:rPr>
          <w:rFonts w:ascii="Times New Roman" w:eastAsia="Times New Roman" w:hAnsi="Times New Roman" w:cs="Times New Roman"/>
          <w:color w:val="00000A"/>
          <w:kern w:val="1"/>
          <w:sz w:val="28"/>
          <w:szCs w:val="28"/>
          <w:lang w:eastAsia="zh-CN"/>
        </w:rPr>
        <w:t>вышеуказанные межбюджетные трансферты были предоставлены бюджетам муниципалитетов в сумме 150,0 млн рублей.</w:t>
      </w:r>
    </w:p>
    <w:p w:rsidR="00FF0DE8" w:rsidRDefault="00FF0DE8" w:rsidP="00A56839">
      <w:pPr>
        <w:pStyle w:val="1"/>
        <w:spacing w:before="0" w:line="240" w:lineRule="auto"/>
        <w:ind w:firstLine="709"/>
        <w:jc w:val="both"/>
        <w:rPr>
          <w:rFonts w:ascii="Times New Roman" w:hAnsi="Times New Roman" w:cs="Times New Roman"/>
          <w:b/>
          <w:color w:val="auto"/>
          <w:sz w:val="28"/>
          <w:szCs w:val="28"/>
        </w:rPr>
      </w:pPr>
      <w:bookmarkStart w:id="38" w:name="_Toc110586771"/>
    </w:p>
    <w:p w:rsidR="004F2441" w:rsidRPr="00205A15" w:rsidRDefault="003B4FB9" w:rsidP="00A56839">
      <w:pPr>
        <w:pStyle w:val="1"/>
        <w:spacing w:before="0" w:line="240" w:lineRule="auto"/>
        <w:ind w:firstLine="709"/>
        <w:jc w:val="both"/>
        <w:rPr>
          <w:rFonts w:ascii="Times New Roman" w:hAnsi="Times New Roman" w:cs="Times New Roman"/>
          <w:b/>
          <w:color w:val="auto"/>
          <w:sz w:val="28"/>
          <w:szCs w:val="28"/>
        </w:rPr>
      </w:pPr>
      <w:bookmarkStart w:id="39" w:name="_Toc146206184"/>
      <w:r w:rsidRPr="00205A15">
        <w:rPr>
          <w:rFonts w:ascii="Times New Roman" w:hAnsi="Times New Roman" w:cs="Times New Roman"/>
          <w:b/>
          <w:color w:val="auto"/>
          <w:sz w:val="28"/>
          <w:szCs w:val="28"/>
        </w:rPr>
        <w:t>4</w:t>
      </w:r>
      <w:r w:rsidR="001E039E" w:rsidRPr="00205A15">
        <w:rPr>
          <w:rFonts w:ascii="Times New Roman" w:hAnsi="Times New Roman" w:cs="Times New Roman"/>
          <w:b/>
          <w:color w:val="auto"/>
          <w:sz w:val="28"/>
          <w:szCs w:val="28"/>
        </w:rPr>
        <w:t>.</w:t>
      </w:r>
      <w:r w:rsidRPr="00205A15">
        <w:rPr>
          <w:rFonts w:ascii="Times New Roman" w:hAnsi="Times New Roman" w:cs="Times New Roman"/>
          <w:b/>
          <w:color w:val="auto"/>
          <w:sz w:val="28"/>
          <w:szCs w:val="28"/>
        </w:rPr>
        <w:t>2</w:t>
      </w:r>
      <w:r w:rsidR="00155A96" w:rsidRPr="00205A15">
        <w:rPr>
          <w:rFonts w:ascii="Times New Roman" w:hAnsi="Times New Roman" w:cs="Times New Roman"/>
          <w:b/>
          <w:color w:val="auto"/>
          <w:sz w:val="28"/>
          <w:szCs w:val="28"/>
        </w:rPr>
        <w:t xml:space="preserve">. </w:t>
      </w:r>
      <w:bookmarkEnd w:id="38"/>
      <w:r w:rsidRPr="00205A15">
        <w:rPr>
          <w:rFonts w:ascii="Times New Roman" w:hAnsi="Times New Roman" w:cs="Times New Roman"/>
          <w:b/>
          <w:color w:val="auto"/>
          <w:sz w:val="28"/>
          <w:szCs w:val="28"/>
        </w:rPr>
        <w:t>Реализованные в 2022 году меры, направленные на сокращение задолженности местных бюджетов перед коммерческими кредитными организациями (в том числе используемые механизмы реструктуризации муниципального долга).</w:t>
      </w:r>
      <w:bookmarkEnd w:id="39"/>
    </w:p>
    <w:p w:rsidR="00205A15" w:rsidRDefault="00205A15" w:rsidP="00A56839">
      <w:pPr>
        <w:widowControl w:val="0"/>
        <w:spacing w:after="0" w:line="240" w:lineRule="auto"/>
        <w:ind w:firstLine="709"/>
        <w:jc w:val="both"/>
        <w:rPr>
          <w:rFonts w:ascii="Times New Roman" w:eastAsia="Times New Roman" w:hAnsi="Times New Roman" w:cs="Times New Roman"/>
          <w:bCs/>
          <w:sz w:val="28"/>
          <w:szCs w:val="28"/>
          <w:lang w:eastAsia="ru-RU"/>
        </w:rPr>
      </w:pPr>
    </w:p>
    <w:p w:rsidR="00205A15" w:rsidRPr="00205A15" w:rsidRDefault="00205A15" w:rsidP="00A56839">
      <w:pPr>
        <w:widowControl w:val="0"/>
        <w:spacing w:after="0" w:line="240" w:lineRule="auto"/>
        <w:ind w:firstLine="709"/>
        <w:jc w:val="both"/>
        <w:rPr>
          <w:rFonts w:ascii="Times New Roman" w:eastAsia="Times New Roman" w:hAnsi="Times New Roman" w:cs="Times New Roman"/>
          <w:bCs/>
          <w:sz w:val="28"/>
          <w:szCs w:val="28"/>
          <w:lang w:eastAsia="ru-RU"/>
        </w:rPr>
      </w:pPr>
      <w:r w:rsidRPr="00205A15">
        <w:rPr>
          <w:rFonts w:ascii="Times New Roman" w:eastAsia="Times New Roman" w:hAnsi="Times New Roman" w:cs="Times New Roman"/>
          <w:bCs/>
          <w:sz w:val="28"/>
          <w:szCs w:val="28"/>
          <w:lang w:eastAsia="ru-RU"/>
        </w:rPr>
        <w:t xml:space="preserve">Ежегодно в законе Красноярского края о бюджете на текущий год </w:t>
      </w:r>
      <w:r w:rsidRPr="00205A15">
        <w:rPr>
          <w:rFonts w:ascii="Times New Roman" w:eastAsia="Times New Roman" w:hAnsi="Times New Roman" w:cs="Times New Roman"/>
          <w:bCs/>
          <w:sz w:val="28"/>
          <w:szCs w:val="28"/>
          <w:lang w:eastAsia="ru-RU"/>
        </w:rPr>
        <w:br/>
        <w:t>и плановый период закрепляется норма</w:t>
      </w:r>
      <w:r w:rsidRPr="00205A15">
        <w:rPr>
          <w:rFonts w:ascii="Times New Roman" w:eastAsia="Times New Roman" w:hAnsi="Times New Roman" w:cs="Times New Roman"/>
          <w:bCs/>
          <w:sz w:val="28"/>
          <w:szCs w:val="28"/>
          <w:vertAlign w:val="superscript"/>
          <w:lang w:eastAsia="ru-RU"/>
        </w:rPr>
        <w:footnoteReference w:id="1"/>
      </w:r>
      <w:r w:rsidRPr="00205A15">
        <w:rPr>
          <w:rFonts w:ascii="Times New Roman" w:eastAsia="Times New Roman" w:hAnsi="Times New Roman" w:cs="Times New Roman"/>
          <w:bCs/>
          <w:sz w:val="28"/>
          <w:szCs w:val="28"/>
          <w:lang w:eastAsia="ru-RU"/>
        </w:rPr>
        <w:t xml:space="preserve">, позволяющая муниципальным </w:t>
      </w:r>
      <w:r w:rsidRPr="00205A15">
        <w:rPr>
          <w:rFonts w:ascii="Times New Roman" w:eastAsia="Times New Roman" w:hAnsi="Times New Roman" w:cs="Times New Roman"/>
          <w:bCs/>
          <w:sz w:val="28"/>
          <w:szCs w:val="28"/>
          <w:lang w:eastAsia="ru-RU"/>
        </w:rPr>
        <w:lastRenderedPageBreak/>
        <w:t xml:space="preserve">образованиям края привлекать бюджетные кредиты, в том числе </w:t>
      </w:r>
      <w:r w:rsidRPr="00205A15">
        <w:rPr>
          <w:rFonts w:ascii="Times New Roman" w:eastAsia="Times New Roman" w:hAnsi="Times New Roman" w:cs="Times New Roman"/>
          <w:bCs/>
          <w:sz w:val="28"/>
          <w:szCs w:val="28"/>
          <w:lang w:eastAsia="ru-RU"/>
        </w:rPr>
        <w:br/>
        <w:t>на погашение долговых обязательств местных бюджетов. Так, заемные средства краевого бюджета на замещение коммерческих кредитов привлекались администрацией города Красноярска в 2019 году в сумме 521,4 млн рублей, администрацией Козульского района в 2021 году в сумме 18,0 млн рублей.</w:t>
      </w:r>
      <w:r>
        <w:rPr>
          <w:rFonts w:ascii="Times New Roman" w:eastAsia="Times New Roman" w:hAnsi="Times New Roman" w:cs="Times New Roman"/>
          <w:bCs/>
          <w:sz w:val="28"/>
          <w:szCs w:val="28"/>
          <w:lang w:eastAsia="ru-RU"/>
        </w:rPr>
        <w:t xml:space="preserve"> В 2022 году бюджетные кредиты из краевого бюджета органами местного самоуправления Красноярского края не привлекались.</w:t>
      </w:r>
    </w:p>
    <w:p w:rsidR="003B4FB9" w:rsidRPr="00071606" w:rsidRDefault="003B4FB9" w:rsidP="00A56839">
      <w:pPr>
        <w:spacing w:after="0" w:line="240" w:lineRule="auto"/>
        <w:ind w:firstLine="709"/>
        <w:jc w:val="both"/>
        <w:rPr>
          <w:rFonts w:ascii="Times New Roman" w:eastAsia="Calibri" w:hAnsi="Times New Roman" w:cs="Times New Roman"/>
          <w:sz w:val="28"/>
          <w:szCs w:val="28"/>
          <w:highlight w:val="yellow"/>
        </w:rPr>
      </w:pPr>
    </w:p>
    <w:p w:rsidR="0066336F" w:rsidRPr="00961379" w:rsidRDefault="003B4FB9" w:rsidP="00A56839">
      <w:pPr>
        <w:pStyle w:val="1"/>
        <w:spacing w:before="0" w:line="240" w:lineRule="auto"/>
        <w:ind w:firstLine="709"/>
        <w:jc w:val="both"/>
        <w:rPr>
          <w:rFonts w:ascii="Times New Roman" w:hAnsi="Times New Roman" w:cs="Times New Roman"/>
          <w:b/>
          <w:color w:val="auto"/>
          <w:sz w:val="28"/>
          <w:szCs w:val="28"/>
        </w:rPr>
      </w:pPr>
      <w:bookmarkStart w:id="40" w:name="_Toc110586772"/>
      <w:bookmarkStart w:id="41" w:name="_Toc146206185"/>
      <w:r w:rsidRPr="00961379">
        <w:rPr>
          <w:rFonts w:ascii="Times New Roman" w:hAnsi="Times New Roman" w:cs="Times New Roman"/>
          <w:b/>
          <w:color w:val="auto"/>
          <w:sz w:val="28"/>
          <w:szCs w:val="28"/>
        </w:rPr>
        <w:t>4</w:t>
      </w:r>
      <w:r w:rsidR="001E039E" w:rsidRPr="00961379">
        <w:rPr>
          <w:rFonts w:ascii="Times New Roman" w:hAnsi="Times New Roman" w:cs="Times New Roman"/>
          <w:b/>
          <w:color w:val="auto"/>
          <w:sz w:val="28"/>
          <w:szCs w:val="28"/>
        </w:rPr>
        <w:t>.</w:t>
      </w:r>
      <w:r w:rsidRPr="00961379">
        <w:rPr>
          <w:rFonts w:ascii="Times New Roman" w:hAnsi="Times New Roman" w:cs="Times New Roman"/>
          <w:b/>
          <w:color w:val="auto"/>
          <w:sz w:val="28"/>
          <w:szCs w:val="28"/>
        </w:rPr>
        <w:t>3</w:t>
      </w:r>
      <w:r w:rsidR="001E039E" w:rsidRPr="00961379">
        <w:rPr>
          <w:rFonts w:ascii="Times New Roman" w:hAnsi="Times New Roman" w:cs="Times New Roman"/>
          <w:b/>
          <w:color w:val="auto"/>
          <w:sz w:val="28"/>
          <w:szCs w:val="28"/>
        </w:rPr>
        <w:t>.</w:t>
      </w:r>
      <w:r w:rsidR="00510101" w:rsidRPr="00961379">
        <w:rPr>
          <w:rFonts w:ascii="Times New Roman" w:hAnsi="Times New Roman" w:cs="Times New Roman"/>
          <w:b/>
          <w:color w:val="auto"/>
          <w:sz w:val="28"/>
          <w:szCs w:val="28"/>
        </w:rPr>
        <w:t xml:space="preserve"> </w:t>
      </w:r>
      <w:bookmarkEnd w:id="40"/>
      <w:r w:rsidRPr="00961379">
        <w:rPr>
          <w:rFonts w:ascii="Times New Roman" w:hAnsi="Times New Roman" w:cs="Times New Roman"/>
          <w:b/>
          <w:color w:val="auto"/>
          <w:sz w:val="28"/>
          <w:szCs w:val="28"/>
        </w:rPr>
        <w:t>Реализованные в 2022 году собственные инициативы органов местного самоуправления по поддержке и развитию:</w:t>
      </w:r>
      <w:bookmarkEnd w:id="41"/>
    </w:p>
    <w:p w:rsidR="003B4FB9" w:rsidRPr="00961379" w:rsidRDefault="003B4FB9" w:rsidP="00A56839">
      <w:pPr>
        <w:spacing w:after="0" w:line="240" w:lineRule="auto"/>
        <w:ind w:firstLine="709"/>
      </w:pPr>
    </w:p>
    <w:p w:rsidR="00AC4CCE" w:rsidRPr="002E4C72" w:rsidRDefault="003B4FB9" w:rsidP="00A56839">
      <w:pPr>
        <w:pStyle w:val="1"/>
        <w:spacing w:before="0" w:line="240" w:lineRule="auto"/>
        <w:ind w:firstLine="709"/>
        <w:jc w:val="both"/>
        <w:rPr>
          <w:rFonts w:ascii="Times New Roman" w:hAnsi="Times New Roman" w:cs="Times New Roman"/>
          <w:b/>
          <w:color w:val="auto"/>
          <w:sz w:val="28"/>
          <w:szCs w:val="28"/>
        </w:rPr>
      </w:pPr>
      <w:bookmarkStart w:id="42" w:name="_Toc110586773"/>
      <w:bookmarkStart w:id="43" w:name="_Toc146206186"/>
      <w:r w:rsidRPr="002E4C72">
        <w:rPr>
          <w:rFonts w:ascii="Times New Roman" w:hAnsi="Times New Roman" w:cs="Times New Roman"/>
          <w:b/>
          <w:color w:val="auto"/>
          <w:sz w:val="28"/>
          <w:szCs w:val="28"/>
        </w:rPr>
        <w:t>4</w:t>
      </w:r>
      <w:r w:rsidR="001E039E" w:rsidRPr="002E4C72">
        <w:rPr>
          <w:rFonts w:ascii="Times New Roman" w:hAnsi="Times New Roman" w:cs="Times New Roman"/>
          <w:b/>
          <w:color w:val="auto"/>
          <w:sz w:val="28"/>
          <w:szCs w:val="28"/>
        </w:rPr>
        <w:t>.</w:t>
      </w:r>
      <w:r w:rsidRPr="002E4C72">
        <w:rPr>
          <w:rFonts w:ascii="Times New Roman" w:hAnsi="Times New Roman" w:cs="Times New Roman"/>
          <w:b/>
          <w:color w:val="auto"/>
          <w:sz w:val="28"/>
          <w:szCs w:val="28"/>
        </w:rPr>
        <w:t>3</w:t>
      </w:r>
      <w:r w:rsidR="006B51B4" w:rsidRPr="002E4C72">
        <w:rPr>
          <w:rFonts w:ascii="Times New Roman" w:hAnsi="Times New Roman" w:cs="Times New Roman"/>
          <w:b/>
          <w:color w:val="auto"/>
          <w:sz w:val="28"/>
          <w:szCs w:val="28"/>
        </w:rPr>
        <w:t>.1</w:t>
      </w:r>
      <w:r w:rsidR="001E039E" w:rsidRPr="002E4C72">
        <w:rPr>
          <w:rFonts w:ascii="Times New Roman" w:hAnsi="Times New Roman" w:cs="Times New Roman"/>
          <w:b/>
          <w:color w:val="auto"/>
          <w:sz w:val="28"/>
          <w:szCs w:val="28"/>
        </w:rPr>
        <w:t>.</w:t>
      </w:r>
      <w:r w:rsidR="006B51B4" w:rsidRPr="002E4C72">
        <w:rPr>
          <w:rFonts w:ascii="Times New Roman" w:hAnsi="Times New Roman" w:cs="Times New Roman"/>
          <w:b/>
          <w:color w:val="auto"/>
          <w:sz w:val="28"/>
          <w:szCs w:val="28"/>
        </w:rPr>
        <w:t xml:space="preserve"> М</w:t>
      </w:r>
      <w:r w:rsidR="009F0363" w:rsidRPr="002E4C72">
        <w:rPr>
          <w:rFonts w:ascii="Times New Roman" w:hAnsi="Times New Roman" w:cs="Times New Roman"/>
          <w:b/>
          <w:color w:val="auto"/>
          <w:sz w:val="28"/>
          <w:szCs w:val="28"/>
        </w:rPr>
        <w:t>алого и среднего предпринимательства</w:t>
      </w:r>
      <w:bookmarkEnd w:id="42"/>
      <w:bookmarkEnd w:id="43"/>
    </w:p>
    <w:p w:rsidR="000E4A58" w:rsidRPr="00071606" w:rsidRDefault="000E4A58" w:rsidP="00A56839">
      <w:pPr>
        <w:spacing w:after="0" w:line="240" w:lineRule="auto"/>
        <w:ind w:firstLine="709"/>
        <w:jc w:val="both"/>
        <w:rPr>
          <w:rFonts w:ascii="Times New Roman" w:eastAsia="Calibri" w:hAnsi="Times New Roman" w:cs="Times New Roman"/>
          <w:sz w:val="28"/>
          <w:szCs w:val="28"/>
          <w:highlight w:val="yellow"/>
        </w:rPr>
      </w:pPr>
    </w:p>
    <w:p w:rsidR="003203E1" w:rsidRPr="002E4C72" w:rsidRDefault="003203E1" w:rsidP="00A56839">
      <w:pPr>
        <w:spacing w:after="0" w:line="240" w:lineRule="auto"/>
        <w:ind w:firstLine="709"/>
        <w:jc w:val="both"/>
        <w:rPr>
          <w:rFonts w:ascii="Times New Roman" w:eastAsia="Times New Roman" w:hAnsi="Times New Roman" w:cs="Times New Roman"/>
          <w:sz w:val="28"/>
          <w:szCs w:val="28"/>
          <w:lang w:eastAsia="ru-RU"/>
        </w:rPr>
      </w:pPr>
      <w:r w:rsidRPr="002E4C72">
        <w:rPr>
          <w:rFonts w:ascii="Times New Roman" w:eastAsia="Calibri" w:hAnsi="Times New Roman" w:cs="Times New Roman"/>
          <w:sz w:val="28"/>
          <w:szCs w:val="28"/>
        </w:rPr>
        <w:t xml:space="preserve">В Красноярском крае муниципальные образования для развития локальной экономики на своих территориях, поддержки малого и среднего предпринимательства не разрабатывают собственных проектов поддержки малого и среднего предпринимательства, а участвуют в государственных программах отраслевых министерств Красноярского края для привлечения средств регионального и федерального бюджетов с долей участия средств муниципальных бюджетов. </w:t>
      </w:r>
    </w:p>
    <w:p w:rsidR="003203E1" w:rsidRPr="002E4C72" w:rsidRDefault="003203E1" w:rsidP="00A56839">
      <w:pPr>
        <w:spacing w:after="0" w:line="240" w:lineRule="auto"/>
        <w:ind w:firstLine="709"/>
        <w:jc w:val="both"/>
        <w:rPr>
          <w:rFonts w:ascii="Times New Roman" w:eastAsia="Calibri" w:hAnsi="Times New Roman" w:cs="Times New Roman"/>
          <w:sz w:val="28"/>
          <w:szCs w:val="28"/>
        </w:rPr>
      </w:pPr>
      <w:r w:rsidRPr="002E4C72">
        <w:rPr>
          <w:rFonts w:ascii="Times New Roman" w:eastAsia="Calibri" w:hAnsi="Times New Roman" w:cs="Times New Roman"/>
          <w:sz w:val="28"/>
          <w:szCs w:val="28"/>
        </w:rPr>
        <w:t>В каждом муниципальном образовании края приняты и действуют программы (подпрограммы) поддержки и развития малого и среднего предпринимательства.</w:t>
      </w:r>
    </w:p>
    <w:p w:rsidR="003203E1" w:rsidRPr="002E4C72" w:rsidRDefault="003203E1" w:rsidP="00A56839">
      <w:pPr>
        <w:spacing w:after="0" w:line="240" w:lineRule="auto"/>
        <w:ind w:firstLine="709"/>
        <w:jc w:val="both"/>
        <w:rPr>
          <w:rFonts w:ascii="Times New Roman" w:eastAsia="Calibri" w:hAnsi="Times New Roman" w:cs="Times New Roman"/>
          <w:sz w:val="28"/>
          <w:szCs w:val="28"/>
        </w:rPr>
      </w:pPr>
      <w:r w:rsidRPr="002E4C72">
        <w:rPr>
          <w:rFonts w:ascii="Times New Roman" w:eastAsia="Calibri" w:hAnsi="Times New Roman" w:cs="Times New Roman"/>
          <w:sz w:val="28"/>
          <w:szCs w:val="28"/>
        </w:rPr>
        <w:t xml:space="preserve">Субсидии муниципальным образованиям предоставляются </w:t>
      </w:r>
      <w:r w:rsidRPr="002E4C72">
        <w:rPr>
          <w:rFonts w:ascii="Times New Roman" w:eastAsia="Calibri" w:hAnsi="Times New Roman" w:cs="Times New Roman"/>
          <w:sz w:val="28"/>
          <w:szCs w:val="28"/>
        </w:rPr>
        <w:br/>
        <w:t xml:space="preserve">на конкурсной основе в рамках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w:t>
      </w:r>
    </w:p>
    <w:p w:rsidR="002E4C72" w:rsidRPr="002E4C72" w:rsidRDefault="00BF14DB" w:rsidP="00A56839">
      <w:pPr>
        <w:spacing w:after="0" w:line="240" w:lineRule="auto"/>
        <w:ind w:firstLine="709"/>
        <w:jc w:val="both"/>
        <w:rPr>
          <w:rFonts w:ascii="Times New Roman" w:eastAsia="Calibri" w:hAnsi="Times New Roman" w:cs="Times New Roman"/>
          <w:sz w:val="28"/>
          <w:szCs w:val="28"/>
        </w:rPr>
      </w:pPr>
      <w:r w:rsidRPr="002E4C72">
        <w:rPr>
          <w:rFonts w:ascii="Times New Roman" w:eastAsia="Calibri" w:hAnsi="Times New Roman" w:cs="Times New Roman"/>
          <w:sz w:val="28"/>
          <w:szCs w:val="28"/>
        </w:rPr>
        <w:t>Комплекс мер финансовой и нефинансовой поддержки субъектов МСП, реализуемый в рамках реализации государственной программы, предусматривает поддержку субъектов предпринимательства на всех стадиях развития.</w:t>
      </w:r>
      <w:r w:rsidR="002E4C72" w:rsidRPr="002E4C72">
        <w:rPr>
          <w:rFonts w:ascii="Times New Roman" w:eastAsia="Calibri" w:hAnsi="Times New Roman" w:cs="Times New Roman"/>
          <w:sz w:val="28"/>
          <w:szCs w:val="28"/>
        </w:rPr>
        <w:t xml:space="preserve"> </w:t>
      </w:r>
      <w:r w:rsidR="003203E1" w:rsidRPr="002E4C72">
        <w:rPr>
          <w:rFonts w:ascii="Times New Roman" w:eastAsia="Calibri" w:hAnsi="Times New Roman" w:cs="Times New Roman"/>
          <w:sz w:val="28"/>
          <w:szCs w:val="28"/>
        </w:rPr>
        <w:t xml:space="preserve">Прямая финансовая поддержка субъектам МСП предоставляется </w:t>
      </w:r>
      <w:r w:rsidR="003203E1" w:rsidRPr="002E4C72">
        <w:rPr>
          <w:rFonts w:ascii="Times New Roman" w:eastAsia="Calibri" w:hAnsi="Times New Roman" w:cs="Times New Roman"/>
          <w:sz w:val="28"/>
          <w:szCs w:val="28"/>
        </w:rPr>
        <w:br/>
        <w:t xml:space="preserve">в рамках муниципальных программ развития МСП, софинансируемых </w:t>
      </w:r>
      <w:r w:rsidR="003203E1" w:rsidRPr="002E4C72">
        <w:rPr>
          <w:rFonts w:ascii="Times New Roman" w:eastAsia="Calibri" w:hAnsi="Times New Roman" w:cs="Times New Roman"/>
          <w:sz w:val="28"/>
          <w:szCs w:val="28"/>
        </w:rPr>
        <w:br/>
        <w:t xml:space="preserve">из краевого бюджета. </w:t>
      </w:r>
    </w:p>
    <w:p w:rsidR="002E4C72" w:rsidRPr="002E4C72" w:rsidRDefault="002E4C72" w:rsidP="00A56839">
      <w:pPr>
        <w:tabs>
          <w:tab w:val="left" w:pos="720"/>
          <w:tab w:val="left" w:pos="7069"/>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4C72">
        <w:rPr>
          <w:rFonts w:ascii="Times New Roman" w:eastAsia="Times New Roman" w:hAnsi="Times New Roman" w:cs="Times New Roman"/>
          <w:sz w:val="28"/>
          <w:szCs w:val="28"/>
          <w:shd w:val="clear" w:color="auto" w:fill="FFFFFF"/>
          <w:lang w:eastAsia="ru-RU"/>
        </w:rPr>
        <w:t xml:space="preserve">В 2022 году бюджетам 16 муниципальных образований края распределены субсидии на реализацию инвестиционных проектов субъектами малого и среднего предпринимательства (далее – МСП) в приоритетных отраслях. В результате поддержано 33 инвестиционных проекта субъектов МСП, которыми создано (сохранено) 1 318 рабочих мест, привлечено </w:t>
      </w:r>
      <w:r w:rsidRPr="002E4C72">
        <w:rPr>
          <w:rFonts w:ascii="Times New Roman" w:eastAsia="Times New Roman" w:hAnsi="Times New Roman" w:cs="Times New Roman"/>
          <w:sz w:val="28"/>
          <w:szCs w:val="28"/>
          <w:shd w:val="clear" w:color="auto" w:fill="FFFFFF"/>
          <w:lang w:eastAsia="ru-RU"/>
        </w:rPr>
        <w:br/>
        <w:t xml:space="preserve">583,5 млн рублей инвестиций. </w:t>
      </w:r>
    </w:p>
    <w:p w:rsidR="002E4C72" w:rsidRPr="002E4C72" w:rsidRDefault="002E4C72" w:rsidP="00A56839">
      <w:pPr>
        <w:tabs>
          <w:tab w:val="left" w:pos="720"/>
          <w:tab w:val="left" w:pos="7069"/>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4C72">
        <w:rPr>
          <w:rFonts w:ascii="Times New Roman" w:eastAsia="Times New Roman" w:hAnsi="Times New Roman" w:cs="Times New Roman"/>
          <w:sz w:val="28"/>
          <w:szCs w:val="28"/>
          <w:shd w:val="clear" w:color="auto" w:fill="FFFFFF"/>
          <w:lang w:eastAsia="ru-RU"/>
        </w:rPr>
        <w:t xml:space="preserve">Также в отчетном году с 56 муниципальными образованиями заключены соглашения о софинансировании мероприятий муниципальных программ, </w:t>
      </w:r>
      <w:r w:rsidRPr="002E4C72">
        <w:rPr>
          <w:rFonts w:ascii="Times New Roman" w:eastAsia="Times New Roman" w:hAnsi="Times New Roman" w:cs="Times New Roman"/>
          <w:sz w:val="28"/>
          <w:szCs w:val="28"/>
          <w:shd w:val="clear" w:color="auto" w:fill="FFFFFF"/>
          <w:lang w:eastAsia="ru-RU"/>
        </w:rPr>
        <w:br/>
        <w:t xml:space="preserve">в результате чего в 2022 году предоставлены субсидии 291 субъекту МСП </w:t>
      </w:r>
      <w:r w:rsidRPr="002E4C72">
        <w:rPr>
          <w:rFonts w:ascii="Times New Roman" w:eastAsia="Times New Roman" w:hAnsi="Times New Roman" w:cs="Times New Roman"/>
          <w:sz w:val="28"/>
          <w:szCs w:val="28"/>
          <w:shd w:val="clear" w:color="auto" w:fill="FFFFFF"/>
          <w:lang w:eastAsia="ru-RU"/>
        </w:rPr>
        <w:br/>
        <w:t xml:space="preserve">и самозанятому гражданину, осуществляющим деятельность </w:t>
      </w:r>
      <w:r w:rsidRPr="002E4C72">
        <w:rPr>
          <w:rFonts w:ascii="Times New Roman" w:eastAsia="Times New Roman" w:hAnsi="Times New Roman" w:cs="Times New Roman"/>
          <w:sz w:val="28"/>
          <w:szCs w:val="28"/>
          <w:shd w:val="clear" w:color="auto" w:fill="FFFFFF"/>
          <w:lang w:eastAsia="ru-RU"/>
        </w:rPr>
        <w:br/>
        <w:t xml:space="preserve">в 50 муниципальных образованиях края, которыми сохранено 3 943 рабочих </w:t>
      </w:r>
      <w:r w:rsidRPr="002E4C72">
        <w:rPr>
          <w:rFonts w:ascii="Times New Roman" w:eastAsia="Times New Roman" w:hAnsi="Times New Roman" w:cs="Times New Roman"/>
          <w:sz w:val="28"/>
          <w:szCs w:val="28"/>
          <w:shd w:val="clear" w:color="auto" w:fill="FFFFFF"/>
          <w:lang w:eastAsia="ru-RU"/>
        </w:rPr>
        <w:lastRenderedPageBreak/>
        <w:t>места (включая индивидуальных предпринимателей и с учетом самозанятых граждан).</w:t>
      </w:r>
    </w:p>
    <w:p w:rsidR="002E4C72" w:rsidRPr="002E4C72" w:rsidRDefault="002E4C72" w:rsidP="00A56839">
      <w:pPr>
        <w:tabs>
          <w:tab w:val="left" w:pos="720"/>
          <w:tab w:val="left" w:pos="7069"/>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E4C72">
        <w:rPr>
          <w:rFonts w:ascii="Times New Roman" w:eastAsia="Times New Roman" w:hAnsi="Times New Roman" w:cs="Times New Roman"/>
          <w:sz w:val="28"/>
          <w:szCs w:val="28"/>
          <w:lang w:eastAsia="ru-RU"/>
        </w:rPr>
        <w:t xml:space="preserve">В 2022 году с муниципальными образованиями края заключено </w:t>
      </w:r>
      <w:r w:rsidRPr="002E4C72">
        <w:rPr>
          <w:rFonts w:ascii="Times New Roman" w:eastAsia="Times New Roman" w:hAnsi="Times New Roman" w:cs="Times New Roman"/>
          <w:sz w:val="28"/>
          <w:szCs w:val="28"/>
          <w:lang w:eastAsia="ru-RU"/>
        </w:rPr>
        <w:br/>
        <w:t xml:space="preserve">45 соглашений о софинансировании мероприятий муниципальных программ, предусматривающих предоставление грантовой поддержки субъектам малого </w:t>
      </w:r>
      <w:r w:rsidRPr="002E4C72">
        <w:rPr>
          <w:rFonts w:ascii="Times New Roman" w:eastAsia="Times New Roman" w:hAnsi="Times New Roman" w:cs="Times New Roman"/>
          <w:sz w:val="28"/>
          <w:szCs w:val="28"/>
          <w:lang w:eastAsia="ru-RU"/>
        </w:rPr>
        <w:br/>
        <w:t>и среднего предпринимательства на начало ведения предпринимательской деятельности. В результате гранты на начало ведения предпринимательской деятельности предоставлены 133 субъектам МСП, которыми создано (сохранено) 170 рабочих мест.</w:t>
      </w:r>
    </w:p>
    <w:p w:rsidR="002E4C72" w:rsidRPr="002E4C72" w:rsidRDefault="002E4C72" w:rsidP="00A56839">
      <w:pPr>
        <w:tabs>
          <w:tab w:val="left" w:pos="720"/>
          <w:tab w:val="left" w:pos="706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C72">
        <w:rPr>
          <w:rFonts w:ascii="Times New Roman" w:eastAsia="Times New Roman" w:hAnsi="Times New Roman" w:cs="Times New Roman"/>
          <w:sz w:val="28"/>
          <w:szCs w:val="28"/>
          <w:lang w:eastAsia="ru-RU"/>
        </w:rPr>
        <w:t xml:space="preserve">В 2022 году заключены соглашения о софинансировании мероприятий муниципальных программ, в целях предоставления грантовой поддержки субъектам малого и среднего предпринимательства, пострадавшим </w:t>
      </w:r>
      <w:r w:rsidR="00961379">
        <w:rPr>
          <w:rFonts w:ascii="Times New Roman" w:eastAsia="Times New Roman" w:hAnsi="Times New Roman" w:cs="Times New Roman"/>
          <w:sz w:val="28"/>
          <w:szCs w:val="28"/>
          <w:lang w:eastAsia="ru-RU"/>
        </w:rPr>
        <w:br/>
      </w:r>
      <w:r w:rsidRPr="002E4C72">
        <w:rPr>
          <w:rFonts w:ascii="Times New Roman" w:eastAsia="Times New Roman" w:hAnsi="Times New Roman" w:cs="Times New Roman"/>
          <w:sz w:val="28"/>
          <w:szCs w:val="28"/>
          <w:lang w:eastAsia="ru-RU"/>
        </w:rPr>
        <w:t>в результате пожаров, возникших на территории края 7 мая 2022 года, финансовая поддержка предоставлена 13 субъектам малого и среднего предпринимательства, не прекратившим по состоянию на 31.12.2022 предпринимательскую деятельность.</w:t>
      </w:r>
    </w:p>
    <w:p w:rsidR="00BE14B8" w:rsidRPr="002E4C72" w:rsidRDefault="00961379" w:rsidP="00A568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п</w:t>
      </w:r>
      <w:r w:rsidR="00BE14B8" w:rsidRPr="002E4C72">
        <w:rPr>
          <w:rFonts w:ascii="Times New Roman" w:hAnsi="Times New Roman" w:cs="Times New Roman"/>
          <w:sz w:val="28"/>
          <w:szCs w:val="28"/>
        </w:rPr>
        <w:t>риведем примеры лучших практик органов местного самоуправления по поддержке и развитию субъектов МСП.</w:t>
      </w:r>
    </w:p>
    <w:p w:rsidR="001E1DB8" w:rsidRPr="00092B83" w:rsidRDefault="001E1DB8" w:rsidP="00A56839">
      <w:pPr>
        <w:spacing w:after="0" w:line="240" w:lineRule="auto"/>
        <w:ind w:firstLine="709"/>
        <w:jc w:val="both"/>
        <w:rPr>
          <w:rFonts w:ascii="Times New Roman" w:eastAsia="Calibri" w:hAnsi="Times New Roman" w:cs="Times New Roman"/>
          <w:b/>
          <w:sz w:val="28"/>
          <w:szCs w:val="28"/>
        </w:rPr>
      </w:pPr>
      <w:r w:rsidRPr="00092B83">
        <w:rPr>
          <w:rFonts w:ascii="Times New Roman" w:eastAsia="Calibri" w:hAnsi="Times New Roman" w:cs="Times New Roman"/>
          <w:b/>
          <w:sz w:val="28"/>
          <w:szCs w:val="28"/>
        </w:rPr>
        <w:t>ЗАТО г</w:t>
      </w:r>
      <w:r w:rsidR="00673914" w:rsidRPr="00092B83">
        <w:rPr>
          <w:rFonts w:ascii="Times New Roman" w:eastAsia="Calibri" w:hAnsi="Times New Roman" w:cs="Times New Roman"/>
          <w:b/>
          <w:sz w:val="28"/>
          <w:szCs w:val="28"/>
        </w:rPr>
        <w:t>ород</w:t>
      </w:r>
      <w:r w:rsidRPr="00092B83">
        <w:rPr>
          <w:rFonts w:ascii="Times New Roman" w:eastAsia="Calibri" w:hAnsi="Times New Roman" w:cs="Times New Roman"/>
          <w:b/>
          <w:sz w:val="28"/>
          <w:szCs w:val="28"/>
        </w:rPr>
        <w:t xml:space="preserve"> Железногорск</w:t>
      </w:r>
    </w:p>
    <w:p w:rsidR="00B37F57" w:rsidRPr="00B37F57" w:rsidRDefault="00B37F57" w:rsidP="00A56839">
      <w:pPr>
        <w:spacing w:after="0" w:line="240" w:lineRule="auto"/>
        <w:ind w:firstLine="709"/>
        <w:jc w:val="both"/>
        <w:rPr>
          <w:rFonts w:ascii="Times New Roman" w:eastAsia="Calibri" w:hAnsi="Times New Roman" w:cs="Times New Roman"/>
          <w:sz w:val="28"/>
          <w:szCs w:val="28"/>
        </w:rPr>
      </w:pPr>
      <w:r w:rsidRPr="00B37F57">
        <w:rPr>
          <w:rFonts w:ascii="Times New Roman" w:eastAsia="Calibri" w:hAnsi="Times New Roman" w:cs="Times New Roman"/>
          <w:sz w:val="28"/>
          <w:szCs w:val="28"/>
        </w:rPr>
        <w:t xml:space="preserve">В целях формирования условий для устойчивого функционирования </w:t>
      </w:r>
      <w:r w:rsidRPr="00092B83">
        <w:rPr>
          <w:rFonts w:ascii="Times New Roman" w:eastAsia="Calibri" w:hAnsi="Times New Roman" w:cs="Times New Roman"/>
          <w:sz w:val="28"/>
          <w:szCs w:val="28"/>
        </w:rPr>
        <w:br/>
      </w:r>
      <w:r w:rsidRPr="00B37F57">
        <w:rPr>
          <w:rFonts w:ascii="Times New Roman" w:eastAsia="Calibri" w:hAnsi="Times New Roman" w:cs="Times New Roman"/>
          <w:sz w:val="28"/>
          <w:szCs w:val="28"/>
        </w:rPr>
        <w:t xml:space="preserve">и развития малого и среднего предпринимательства на территории ЗАТО Железногорск, повышения его роли в решении социальных и экономических задач ЗАТО Железногорск, роста инновационного потенциала и улучшения инвестиционного климата в ЗАТО Железногорск в период 2022 года осуществлялась реализация мероприятий муниципальной программы «Развитие инвестиционной, инновационной деятельности, малого и среднего предпринимательства на территории ЗАТО Железногорск»), а именно </w:t>
      </w:r>
      <w:r w:rsidRPr="00B37F57">
        <w:rPr>
          <w:rFonts w:ascii="Times New Roman" w:eastAsia="Calibri" w:hAnsi="Times New Roman" w:cs="Times New Roman"/>
          <w:color w:val="000000"/>
          <w:sz w:val="28"/>
          <w:szCs w:val="28"/>
        </w:rPr>
        <w:t>оказание финансовой, имущественной и информационной поддержки субъектам малого и среднего предпринимательства и самозанятым гражданам.</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Администрацией ЗАТО г. Железногорск в течение 2022 года проводилась работа по расширению перечня муниципального имущества, входящего в состав Муниципальной казны ЗАТО Железногорск, свободного от прав третьих лиц (за</w:t>
      </w:r>
      <w:r w:rsidRPr="00B37F57">
        <w:rPr>
          <w:rFonts w:ascii="Times New Roman" w:eastAsia="Calibri" w:hAnsi="Times New Roman" w:cs="Times New Roman"/>
          <w:color w:val="000000"/>
          <w:sz w:val="28"/>
          <w:szCs w:val="28"/>
          <w:lang w:val="en-US"/>
        </w:rPr>
        <w:t> </w:t>
      </w:r>
      <w:r w:rsidRPr="00B37F57">
        <w:rPr>
          <w:rFonts w:ascii="Times New Roman" w:eastAsia="Calibri" w:hAnsi="Times New Roman" w:cs="Times New Roman"/>
          <w:color w:val="000000"/>
          <w:sz w:val="28"/>
          <w:szCs w:val="28"/>
        </w:rPr>
        <w:t>исключением права хозяйственного ведения, права оперативного управления, а</w:t>
      </w:r>
      <w:r w:rsidRPr="00B37F57">
        <w:rPr>
          <w:rFonts w:ascii="Times New Roman" w:eastAsia="Calibri" w:hAnsi="Times New Roman" w:cs="Times New Roman"/>
          <w:color w:val="000000"/>
          <w:sz w:val="28"/>
          <w:szCs w:val="28"/>
          <w:lang w:val="en-US"/>
        </w:rPr>
        <w:t> </w:t>
      </w:r>
      <w:r w:rsidRPr="00B37F57">
        <w:rPr>
          <w:rFonts w:ascii="Times New Roman" w:eastAsia="Calibri" w:hAnsi="Times New Roman" w:cs="Times New Roman"/>
          <w:color w:val="000000"/>
          <w:sz w:val="28"/>
          <w:szCs w:val="28"/>
        </w:rPr>
        <w:t xml:space="preserve">также имущественных прав субъектов малого </w:t>
      </w:r>
      <w:r w:rsidRPr="00092B83">
        <w:rPr>
          <w:rFonts w:ascii="Times New Roman" w:eastAsia="Calibri" w:hAnsi="Times New Roman" w:cs="Times New Roman"/>
          <w:color w:val="000000"/>
          <w:sz w:val="28"/>
          <w:szCs w:val="28"/>
        </w:rPr>
        <w:br/>
      </w:r>
      <w:r w:rsidRPr="00B37F57">
        <w:rPr>
          <w:rFonts w:ascii="Times New Roman" w:eastAsia="Calibri" w:hAnsi="Times New Roman" w:cs="Times New Roman"/>
          <w:color w:val="000000"/>
          <w:sz w:val="28"/>
          <w:szCs w:val="28"/>
        </w:rPr>
        <w:t xml:space="preserve">и среднего предпринимательства), предназначенного для передачи </w:t>
      </w:r>
      <w:r w:rsidR="00092B83">
        <w:rPr>
          <w:rFonts w:ascii="Times New Roman" w:eastAsia="Calibri" w:hAnsi="Times New Roman" w:cs="Times New Roman"/>
          <w:color w:val="000000"/>
          <w:sz w:val="28"/>
          <w:szCs w:val="28"/>
        </w:rPr>
        <w:br/>
      </w:r>
      <w:r w:rsidRPr="00B37F57">
        <w:rPr>
          <w:rFonts w:ascii="Times New Roman" w:eastAsia="Calibri" w:hAnsi="Times New Roman" w:cs="Times New Roman"/>
          <w:color w:val="000000"/>
          <w:sz w:val="28"/>
          <w:szCs w:val="28"/>
        </w:rPr>
        <w:t>во владение и (или) в пользование субъектам малого и</w:t>
      </w:r>
      <w:r w:rsidRPr="00B37F57">
        <w:rPr>
          <w:rFonts w:ascii="Times New Roman" w:eastAsia="Calibri" w:hAnsi="Times New Roman" w:cs="Times New Roman"/>
          <w:color w:val="000000"/>
          <w:sz w:val="28"/>
          <w:szCs w:val="28"/>
          <w:lang w:val="en-US"/>
        </w:rPr>
        <w:t> </w:t>
      </w:r>
      <w:r w:rsidRPr="00B37F57">
        <w:rPr>
          <w:rFonts w:ascii="Times New Roman" w:eastAsia="Calibri" w:hAnsi="Times New Roman" w:cs="Times New Roman"/>
          <w:color w:val="000000"/>
          <w:sz w:val="28"/>
          <w:szCs w:val="28"/>
        </w:rPr>
        <w:t>среднего предпринимательства и организациям, образующим инфраструктуру поддержки субъектов малого и среднего предпринимательства.</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В 2022 году перечень дополнен 19 объектами и по состоянию на 31.12.2022 включает в себя 290 объектов. Площадь свободных помещений, предлагаемых в аренду, варьируется от 7 до 350 кв. м.</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В перечень также включены земельные участки с видом разрешенного использования «ведение сельскохозяйственной деятельности», «размещение промышленно-складских объектов», а также движимое имущество (оборудование, механизмы, инвентарь, инструменты).</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lastRenderedPageBreak/>
        <w:t>В результате реализации мероприятий муниципальной программы в 2022 году:</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- 10 субъектов малого предпринимательства и 3 самозанятых гражданина ЗАТО Железногорск получили финансовую поддержку в виде субсидии. Создано 16 рабочих мест, сохранено 160 рабочих мест, привлечено дополнительных инвестиций на сумму 13,7 млн. рублей;</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 общее количество субъектов малого и среднего предпринимательства и</w:t>
      </w:r>
      <w:r w:rsidRPr="00B37F57">
        <w:rPr>
          <w:rFonts w:ascii="Times New Roman" w:eastAsia="Calibri" w:hAnsi="Times New Roman" w:cs="Times New Roman"/>
          <w:color w:val="000000"/>
          <w:sz w:val="28"/>
          <w:szCs w:val="28"/>
          <w:lang w:val="en-US"/>
        </w:rPr>
        <w:t> </w:t>
      </w:r>
      <w:r w:rsidRPr="00B37F57">
        <w:rPr>
          <w:rFonts w:ascii="Times New Roman" w:eastAsia="Calibri" w:hAnsi="Times New Roman" w:cs="Times New Roman"/>
          <w:color w:val="000000"/>
          <w:sz w:val="28"/>
          <w:szCs w:val="28"/>
        </w:rPr>
        <w:t>самозанятых граждан, пользующихся льготной арендой муниципальной собственности по состоянию на 01.01.2023, составило 180 субъектов;</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 объем льгот по аренде муниципальной собственности, предоставленных субъектам малого и среднего предпринимательства, а также самозанятым гражданам в</w:t>
      </w:r>
      <w:r w:rsidRPr="00B37F57">
        <w:rPr>
          <w:rFonts w:ascii="Times New Roman" w:eastAsia="Calibri" w:hAnsi="Times New Roman" w:cs="Times New Roman"/>
          <w:color w:val="000000"/>
          <w:sz w:val="28"/>
          <w:szCs w:val="28"/>
          <w:lang w:val="en-US"/>
        </w:rPr>
        <w:t> </w:t>
      </w:r>
      <w:r w:rsidRPr="00B37F57">
        <w:rPr>
          <w:rFonts w:ascii="Times New Roman" w:eastAsia="Calibri" w:hAnsi="Times New Roman" w:cs="Times New Roman"/>
          <w:color w:val="000000"/>
          <w:sz w:val="28"/>
          <w:szCs w:val="28"/>
        </w:rPr>
        <w:t xml:space="preserve">денежном выражении (разница между рыночной </w:t>
      </w:r>
      <w:r w:rsidR="00092B83">
        <w:rPr>
          <w:rFonts w:ascii="Times New Roman" w:eastAsia="Calibri" w:hAnsi="Times New Roman" w:cs="Times New Roman"/>
          <w:color w:val="000000"/>
          <w:sz w:val="28"/>
          <w:szCs w:val="28"/>
        </w:rPr>
        <w:br/>
      </w:r>
      <w:r w:rsidRPr="00B37F57">
        <w:rPr>
          <w:rFonts w:ascii="Times New Roman" w:eastAsia="Calibri" w:hAnsi="Times New Roman" w:cs="Times New Roman"/>
          <w:color w:val="000000"/>
          <w:sz w:val="28"/>
          <w:szCs w:val="28"/>
        </w:rPr>
        <w:t>и льготной арендной платой), составил 17,6 млн. рублей;</w:t>
      </w:r>
    </w:p>
    <w:p w:rsidR="00B37F57" w:rsidRPr="00B37F57" w:rsidRDefault="00B37F57" w:rsidP="00A56839">
      <w:pPr>
        <w:spacing w:after="0" w:line="240" w:lineRule="auto"/>
        <w:ind w:firstLine="709"/>
        <w:jc w:val="both"/>
        <w:rPr>
          <w:rFonts w:ascii="Times New Roman" w:eastAsia="Calibri" w:hAnsi="Times New Roman" w:cs="Times New Roman"/>
          <w:color w:val="000000"/>
          <w:sz w:val="28"/>
          <w:szCs w:val="28"/>
        </w:rPr>
      </w:pPr>
      <w:r w:rsidRPr="00B37F57">
        <w:rPr>
          <w:rFonts w:ascii="Times New Roman" w:eastAsia="Calibri" w:hAnsi="Times New Roman" w:cs="Times New Roman"/>
          <w:color w:val="000000"/>
          <w:sz w:val="28"/>
          <w:szCs w:val="28"/>
        </w:rPr>
        <w:t>- 718 потенциальных и действующих субъектов малого и среднего предпринимательства и самозанятых граждан получили информационную (консультационную) поддержку при обращении.</w:t>
      </w:r>
    </w:p>
    <w:p w:rsidR="00B37F57" w:rsidRPr="00B37F57" w:rsidRDefault="00B37F57" w:rsidP="00A5683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37F57">
        <w:rPr>
          <w:rFonts w:ascii="Times New Roman" w:eastAsia="Times New Roman" w:hAnsi="Times New Roman" w:cs="Times New Roman"/>
          <w:color w:val="000000"/>
          <w:sz w:val="28"/>
          <w:szCs w:val="28"/>
          <w:lang w:eastAsia="ru-RU"/>
        </w:rPr>
        <w:t xml:space="preserve">Предоставлены субсидии субъектам малого и среднего предпринимательства, являющимся резидентами ТОСЭР «Железногорск», </w:t>
      </w:r>
      <w:r w:rsidR="00092B83">
        <w:rPr>
          <w:rFonts w:ascii="Times New Roman" w:eastAsia="Times New Roman" w:hAnsi="Times New Roman" w:cs="Times New Roman"/>
          <w:color w:val="000000"/>
          <w:sz w:val="28"/>
          <w:szCs w:val="28"/>
          <w:lang w:eastAsia="ru-RU"/>
        </w:rPr>
        <w:br/>
      </w:r>
      <w:r w:rsidRPr="00B37F57">
        <w:rPr>
          <w:rFonts w:ascii="Times New Roman" w:eastAsia="Times New Roman" w:hAnsi="Times New Roman" w:cs="Times New Roman"/>
          <w:color w:val="000000"/>
          <w:sz w:val="28"/>
          <w:szCs w:val="28"/>
          <w:lang w:eastAsia="ru-RU"/>
        </w:rPr>
        <w:t>на возмещение части затрат на</w:t>
      </w:r>
      <w:r w:rsidRPr="00B37F57">
        <w:rPr>
          <w:rFonts w:ascii="Times New Roman" w:eastAsia="Times New Roman" w:hAnsi="Times New Roman" w:cs="Times New Roman"/>
          <w:color w:val="000000"/>
          <w:sz w:val="28"/>
          <w:szCs w:val="28"/>
          <w:lang w:val="en-US" w:eastAsia="ru-RU"/>
        </w:rPr>
        <w:t> </w:t>
      </w:r>
      <w:r w:rsidRPr="00B37F57">
        <w:rPr>
          <w:rFonts w:ascii="Times New Roman" w:eastAsia="Times New Roman" w:hAnsi="Times New Roman" w:cs="Times New Roman"/>
          <w:color w:val="000000"/>
          <w:sz w:val="28"/>
          <w:szCs w:val="28"/>
          <w:lang w:eastAsia="ru-RU"/>
        </w:rPr>
        <w:t xml:space="preserve">уплату арендной платы за земельные участки (объекты недвижимости), расположенные на ТОСЭР «Железногорск», </w:t>
      </w:r>
      <w:r w:rsidR="00092B83">
        <w:rPr>
          <w:rFonts w:ascii="Times New Roman" w:eastAsia="Times New Roman" w:hAnsi="Times New Roman" w:cs="Times New Roman"/>
          <w:color w:val="000000"/>
          <w:sz w:val="28"/>
          <w:szCs w:val="28"/>
          <w:lang w:eastAsia="ru-RU"/>
        </w:rPr>
        <w:br/>
      </w:r>
      <w:r w:rsidRPr="00B37F57">
        <w:rPr>
          <w:rFonts w:ascii="Times New Roman" w:eastAsia="Times New Roman" w:hAnsi="Times New Roman" w:cs="Times New Roman"/>
          <w:color w:val="000000"/>
          <w:sz w:val="28"/>
          <w:szCs w:val="28"/>
          <w:lang w:eastAsia="ru-RU"/>
        </w:rPr>
        <w:t>в размере 375,1 </w:t>
      </w:r>
      <w:r w:rsidRPr="00B37F57">
        <w:rPr>
          <w:rFonts w:ascii="Times New Roman" w:eastAsia="Calibri" w:hAnsi="Times New Roman" w:cs="Times New Roman"/>
          <w:color w:val="000000"/>
          <w:sz w:val="28"/>
          <w:szCs w:val="28"/>
        </w:rPr>
        <w:t>тыс. рублей.</w:t>
      </w:r>
    </w:p>
    <w:p w:rsidR="00B37F57" w:rsidRPr="00B37F57" w:rsidRDefault="00B37F57" w:rsidP="00A56839">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37F57">
        <w:rPr>
          <w:rFonts w:ascii="Times New Roman" w:eastAsia="Times New Roman" w:hAnsi="Times New Roman" w:cs="Times New Roman"/>
          <w:color w:val="000000"/>
          <w:sz w:val="28"/>
          <w:szCs w:val="28"/>
          <w:lang w:eastAsia="ru-RU"/>
        </w:rPr>
        <w:t>Поддержано 3 хозяйствующих субъекта, осуществляющий свою деятельность в</w:t>
      </w:r>
      <w:r w:rsidRPr="00B37F57">
        <w:rPr>
          <w:rFonts w:ascii="Times New Roman" w:eastAsia="Times New Roman" w:hAnsi="Times New Roman" w:cs="Times New Roman"/>
          <w:color w:val="000000"/>
          <w:sz w:val="28"/>
          <w:szCs w:val="28"/>
          <w:lang w:val="en-US" w:eastAsia="ru-RU"/>
        </w:rPr>
        <w:t> </w:t>
      </w:r>
      <w:r w:rsidRPr="00B37F57">
        <w:rPr>
          <w:rFonts w:ascii="Times New Roman" w:eastAsia="Times New Roman" w:hAnsi="Times New Roman" w:cs="Times New Roman"/>
          <w:color w:val="000000"/>
          <w:sz w:val="28"/>
          <w:szCs w:val="28"/>
          <w:lang w:eastAsia="ru-RU"/>
        </w:rPr>
        <w:t xml:space="preserve">производственной сфере </w:t>
      </w:r>
      <w:r w:rsidRPr="00B37F57">
        <w:rPr>
          <w:rFonts w:ascii="Times New Roman" w:eastAsia="Times New Roman" w:hAnsi="Times New Roman" w:cs="Times New Roman"/>
          <w:sz w:val="28"/>
          <w:szCs w:val="28"/>
          <w:lang w:eastAsia="ru-RU"/>
        </w:rPr>
        <w:t>(в том числе, осуществляющих научные исследования и</w:t>
      </w:r>
      <w:r w:rsidRPr="00B37F57">
        <w:rPr>
          <w:rFonts w:ascii="Times New Roman" w:eastAsia="Times New Roman" w:hAnsi="Times New Roman" w:cs="Times New Roman"/>
          <w:sz w:val="28"/>
          <w:szCs w:val="28"/>
          <w:lang w:val="en-US" w:eastAsia="ru-RU"/>
        </w:rPr>
        <w:t> </w:t>
      </w:r>
      <w:r w:rsidRPr="00B37F57">
        <w:rPr>
          <w:rFonts w:ascii="Times New Roman" w:eastAsia="Times New Roman" w:hAnsi="Times New Roman" w:cs="Times New Roman"/>
          <w:sz w:val="28"/>
          <w:szCs w:val="28"/>
          <w:lang w:eastAsia="ru-RU"/>
        </w:rPr>
        <w:t>разработки в области естественных и технических наук)</w:t>
      </w:r>
      <w:r w:rsidRPr="00B37F57">
        <w:rPr>
          <w:rFonts w:ascii="Times New Roman" w:eastAsia="Times New Roman" w:hAnsi="Times New Roman" w:cs="Times New Roman"/>
          <w:color w:val="000000"/>
          <w:sz w:val="28"/>
          <w:szCs w:val="28"/>
          <w:lang w:eastAsia="ru-RU"/>
        </w:rPr>
        <w:t>.</w:t>
      </w:r>
    </w:p>
    <w:p w:rsidR="001E1DB8" w:rsidRPr="00092B83" w:rsidRDefault="001E1DB8" w:rsidP="00A56839">
      <w:pPr>
        <w:spacing w:after="0" w:line="240" w:lineRule="auto"/>
        <w:ind w:firstLine="709"/>
        <w:jc w:val="both"/>
        <w:rPr>
          <w:rFonts w:ascii="Times New Roman" w:eastAsia="Calibri" w:hAnsi="Times New Roman" w:cs="Times New Roman"/>
          <w:b/>
          <w:sz w:val="28"/>
          <w:szCs w:val="28"/>
        </w:rPr>
      </w:pPr>
      <w:r w:rsidRPr="00092B83">
        <w:rPr>
          <w:rFonts w:ascii="Times New Roman" w:eastAsia="Calibri" w:hAnsi="Times New Roman" w:cs="Times New Roman"/>
          <w:b/>
          <w:sz w:val="28"/>
          <w:szCs w:val="28"/>
        </w:rPr>
        <w:t>ЗАТО г</w:t>
      </w:r>
      <w:r w:rsidR="00673914" w:rsidRPr="00092B83">
        <w:rPr>
          <w:rFonts w:ascii="Times New Roman" w:eastAsia="Calibri" w:hAnsi="Times New Roman" w:cs="Times New Roman"/>
          <w:b/>
          <w:sz w:val="28"/>
          <w:szCs w:val="28"/>
        </w:rPr>
        <w:t>ород</w:t>
      </w:r>
      <w:r w:rsidRPr="00092B83">
        <w:rPr>
          <w:rFonts w:ascii="Times New Roman" w:eastAsia="Calibri" w:hAnsi="Times New Roman" w:cs="Times New Roman"/>
          <w:b/>
          <w:sz w:val="28"/>
          <w:szCs w:val="28"/>
        </w:rPr>
        <w:t xml:space="preserve"> Зеленогорск</w:t>
      </w:r>
      <w:r w:rsidR="006D2A36" w:rsidRPr="00092B83">
        <w:rPr>
          <w:rFonts w:ascii="Times New Roman" w:eastAsia="Calibri" w:hAnsi="Times New Roman" w:cs="Times New Roman"/>
          <w:b/>
          <w:sz w:val="28"/>
          <w:szCs w:val="28"/>
        </w:rPr>
        <w:t>.</w:t>
      </w:r>
    </w:p>
    <w:p w:rsidR="00092B83" w:rsidRPr="00092B83" w:rsidRDefault="00092B83" w:rsidP="00A56839">
      <w:pPr>
        <w:spacing w:after="0" w:line="240" w:lineRule="auto"/>
        <w:ind w:firstLine="709"/>
        <w:jc w:val="both"/>
        <w:rPr>
          <w:rFonts w:ascii="Times New Roman" w:eastAsia="Times New Roman" w:hAnsi="Times New Roman" w:cs="Times New Roman"/>
          <w:color w:val="000000"/>
          <w:sz w:val="28"/>
          <w:szCs w:val="28"/>
          <w:lang w:eastAsia="ru-RU"/>
        </w:rPr>
      </w:pPr>
      <w:bookmarkStart w:id="44" w:name="_Toc110586774"/>
      <w:r w:rsidRPr="00092B83">
        <w:rPr>
          <w:rFonts w:ascii="Times New Roman" w:eastAsia="Times New Roman" w:hAnsi="Times New Roman" w:cs="Times New Roman"/>
          <w:sz w:val="28"/>
          <w:szCs w:val="28"/>
          <w:lang w:eastAsia="ru-RU"/>
        </w:rPr>
        <w:t>В</w:t>
      </w:r>
      <w:r w:rsidRPr="00092B83">
        <w:rPr>
          <w:rFonts w:ascii="Times New Roman" w:eastAsia="Times New Roman" w:hAnsi="Times New Roman" w:cs="Times New Roman"/>
          <w:color w:val="000000"/>
          <w:sz w:val="28"/>
          <w:szCs w:val="28"/>
          <w:lang w:eastAsia="ru-RU"/>
        </w:rPr>
        <w:t xml:space="preserve"> рамках </w:t>
      </w:r>
      <w:r w:rsidRPr="00092B83">
        <w:rPr>
          <w:rFonts w:ascii="Times New Roman" w:eastAsia="Times New Roman" w:hAnsi="Times New Roman" w:cs="Times New Roman"/>
          <w:sz w:val="28"/>
          <w:szCs w:val="28"/>
          <w:lang w:eastAsia="ru-RU"/>
        </w:rPr>
        <w:t xml:space="preserve">муниципальной программой «Развитие малого и среднего предпринимательства в городе Зеленогорске» в 2022 году МКУ «Центр закупок, предпринимательства и обеспечения деятельности ОМС» совместно </w:t>
      </w:r>
      <w:r>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с Комитетом по управлению имуществом Администрации ЗАТО г. Зеленогорск были реализованы мероприятия финансового, имущественного и информационного характера</w:t>
      </w:r>
      <w:r w:rsidRPr="00092B83">
        <w:rPr>
          <w:rFonts w:ascii="Times New Roman" w:eastAsia="Times New Roman" w:hAnsi="Times New Roman" w:cs="Times New Roman"/>
          <w:color w:val="000000"/>
          <w:sz w:val="28"/>
          <w:szCs w:val="28"/>
          <w:lang w:eastAsia="ru-RU"/>
        </w:rPr>
        <w:t xml:space="preserve"> на территории города Зеленогорска.</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xml:space="preserve">За счет средств краевого и местного бюджетов на конкурсной основе была предоставлена финансовая поддержка в форме субсидий 21 субъекту </w:t>
      </w:r>
      <w:r w:rsidRPr="00092B83">
        <w:rPr>
          <w:rFonts w:ascii="Times New Roman" w:eastAsia="Times New Roman" w:hAnsi="Times New Roman" w:cs="Times New Roman"/>
          <w:color w:val="000000"/>
          <w:sz w:val="28"/>
          <w:szCs w:val="28"/>
          <w:lang w:eastAsia="ru-RU"/>
        </w:rPr>
        <w:t>малого и среднего предпринимательства (далее – МСП)</w:t>
      </w:r>
      <w:r w:rsidRPr="00092B83">
        <w:rPr>
          <w:rFonts w:ascii="Times New Roman" w:eastAsia="Times New Roman" w:hAnsi="Times New Roman" w:cs="Times New Roman"/>
          <w:sz w:val="28"/>
          <w:szCs w:val="28"/>
          <w:lang w:eastAsia="ru-RU"/>
        </w:rPr>
        <w:t>, а именно:</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1) на возмещение затрат, связанных с осуществлением предпринимательской деятельности, 4 субъектам на сумму 1 639,9 тыс. рублей (получателями субсидий сохранено 276 рабочих мест);</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xml:space="preserve">2) грантовая поддержка на начало ведения предпринимательской деятельности 17 субъектам МСП на сумму 4 701,7 тыс. рублей, в том числе </w:t>
      </w:r>
      <w:r>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в сфере:</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информационных технологий (1 ед.) на сумму 300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креативных индустрий (1 ед.) на сумму 300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обрабатывающих производств (6 ед.) на сумму 1 633,6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индустрии гостеприимства (4 ед.) на сумму 1 190,4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lastRenderedPageBreak/>
        <w:t>- бытовых услуг (1 ед.) на сумму 142,8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дополнительного образования детей и взрослых (1 ед.) на сумму 300,0 тыс. рублей;</w:t>
      </w:r>
    </w:p>
    <w:p w:rsidR="00092B83" w:rsidRPr="00092B83" w:rsidRDefault="00092B83" w:rsidP="00A56839">
      <w:pPr>
        <w:tabs>
          <w:tab w:val="left" w:pos="-426"/>
        </w:tabs>
        <w:suppressAutoHyphens/>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спорта (3 ед.) на сумму 834,8 тыс. рублей.</w:t>
      </w:r>
    </w:p>
    <w:p w:rsidR="00092B83" w:rsidRPr="00092B83" w:rsidRDefault="00092B83" w:rsidP="00A56839">
      <w:pPr>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В целях реализации имущественной поддержки в 2022 году утвержден прогнозный план по предоставлению в аренду объектов муниципального имущества субъектам МСП. Имущественной поддержкой воспользовались 4 субъекта МСП.</w:t>
      </w:r>
    </w:p>
    <w:p w:rsidR="00092B83" w:rsidRPr="00092B83" w:rsidRDefault="00092B83" w:rsidP="00A56839">
      <w:pPr>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xml:space="preserve">Принят нормативно-правовой акт о предоставлении отсрочки по уплате арендной платы за пользование имуществом, находящимся в муниципальной собственности города Зеленогорска и запрет на повышение в одностороннем порядке арендной платы, как мера поддержки бизнеса в условиях санкций. </w:t>
      </w:r>
    </w:p>
    <w:p w:rsidR="00092B83" w:rsidRPr="00092B83" w:rsidRDefault="00092B83" w:rsidP="00A56839">
      <w:pPr>
        <w:spacing w:after="0" w:line="240" w:lineRule="auto"/>
        <w:ind w:firstLine="709"/>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xml:space="preserve">В отчетном году в рамках мероприятий информационного характера осуществлялось информирование субъектов МСП о формах поддержки, предусмотренных муниципальной и краевой программами, основными институтами развития и интеграторами мер поддержки МСП на федеральном и региональном уровнях (АО «Корпорация «МСП», АО «МСП Банк»,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АНО «ККЦРБ МКК» - </w:t>
      </w:r>
      <w:r w:rsidR="00F46DF8" w:rsidRPr="00092B83">
        <w:rPr>
          <w:rFonts w:ascii="Times New Roman" w:eastAsia="Times New Roman" w:hAnsi="Times New Roman" w:cs="Times New Roman"/>
          <w:sz w:val="28"/>
          <w:szCs w:val="28"/>
          <w:lang w:eastAsia="ru-RU"/>
        </w:rPr>
        <w:t>Центр «</w:t>
      </w:r>
      <w:r w:rsidRPr="00092B83">
        <w:rPr>
          <w:rFonts w:ascii="Times New Roman" w:eastAsia="Times New Roman" w:hAnsi="Times New Roman" w:cs="Times New Roman"/>
          <w:sz w:val="28"/>
          <w:szCs w:val="28"/>
          <w:lang w:eastAsia="ru-RU"/>
        </w:rPr>
        <w:t xml:space="preserve">Мой бизнес»). Информирование осуществлялось через средства массовой информации, официальный сайт Администрации города в информационно-телекоммуникационной сети Интернет, а также посредством проведения онлайн-трансляций. В целях расширения информационной поддержки субъектов МСП созданы страницы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в социальных сетях (ВКонтакте и Telegram-канал), количество публикаций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за 2 полугодие 2022 года составило 821 ед.</w:t>
      </w:r>
    </w:p>
    <w:p w:rsidR="00092B83" w:rsidRPr="00092B83" w:rsidRDefault="00092B83" w:rsidP="00A56839">
      <w:pPr>
        <w:spacing w:after="0" w:line="240" w:lineRule="auto"/>
        <w:ind w:firstLine="709"/>
        <w:contextualSpacing/>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 xml:space="preserve">МКУ «Центр закупок, предпринимательства и обеспечения деятельности ОМС» в 2022 году было проведено 2 семинара по вопросам предоставления грантовой поддержки для 19 начинающих предпринимателей, а также организован круглый стол для 14 студентов КГБПОУ «Зеленогорский техникум промышленных технологий и сервиса» на тему «Как стать самозанятым» с демонстрацией сюжетов телеканалов Красноярского края </w:t>
      </w:r>
      <w:r>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об успешных предпринимателях.</w:t>
      </w:r>
    </w:p>
    <w:p w:rsidR="00092B83" w:rsidRDefault="00092B83" w:rsidP="00A56839">
      <w:pPr>
        <w:spacing w:after="0" w:line="240" w:lineRule="auto"/>
        <w:ind w:firstLine="709"/>
        <w:contextualSpacing/>
        <w:jc w:val="both"/>
        <w:rPr>
          <w:rFonts w:ascii="Times New Roman" w:eastAsia="Times New Roman" w:hAnsi="Times New Roman" w:cs="Times New Roman"/>
          <w:sz w:val="28"/>
          <w:szCs w:val="28"/>
          <w:lang w:eastAsia="ru-RU"/>
        </w:rPr>
      </w:pPr>
      <w:r w:rsidRPr="00092B83">
        <w:rPr>
          <w:rFonts w:ascii="Times New Roman" w:eastAsia="Times New Roman" w:hAnsi="Times New Roman" w:cs="Times New Roman"/>
          <w:sz w:val="28"/>
          <w:szCs w:val="28"/>
          <w:lang w:eastAsia="ru-RU"/>
        </w:rPr>
        <w:t>В 2022 году</w:t>
      </w:r>
      <w:r w:rsidRPr="00092B83">
        <w:rPr>
          <w:rFonts w:ascii="Calibri" w:eastAsia="Calibri" w:hAnsi="Calibri" w:cs="Times New Roman"/>
          <w:sz w:val="28"/>
          <w:szCs w:val="28"/>
        </w:rPr>
        <w:t xml:space="preserve"> </w:t>
      </w:r>
      <w:r w:rsidRPr="00092B83">
        <w:rPr>
          <w:rFonts w:ascii="Times New Roman" w:eastAsia="Times New Roman" w:hAnsi="Times New Roman" w:cs="Times New Roman"/>
          <w:sz w:val="28"/>
          <w:szCs w:val="28"/>
          <w:lang w:eastAsia="ru-RU"/>
        </w:rPr>
        <w:t xml:space="preserve">НКО «ФРП г. Зеленогорска» - организация, входящая </w:t>
      </w:r>
      <w:r>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в инфраструктуру поддержки субъектов малого и среднего предпринимательства на территории города Зеленогорска, провела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52 консультации, оказала имущественную поддержку в форме безвозмездного пользования коворкинг-зоной 21 субъекту СМП, а также предоставила 1 займ ООО «СМУ-95» на реализацию инвестиционного проекта «Создание цеха </w:t>
      </w:r>
      <w:r>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по изготовлению контейнеров для хранения закиси-окиси урана» в размере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 xml:space="preserve">10 000 тыс. рублей по льготной процентной ставке 5,33% с созданием </w:t>
      </w:r>
      <w:r w:rsidR="00F46DF8">
        <w:rPr>
          <w:rFonts w:ascii="Times New Roman" w:eastAsia="Times New Roman" w:hAnsi="Times New Roman" w:cs="Times New Roman"/>
          <w:sz w:val="28"/>
          <w:szCs w:val="28"/>
          <w:lang w:eastAsia="ru-RU"/>
        </w:rPr>
        <w:br/>
      </w:r>
      <w:r w:rsidRPr="00092B83">
        <w:rPr>
          <w:rFonts w:ascii="Times New Roman" w:eastAsia="Times New Roman" w:hAnsi="Times New Roman" w:cs="Times New Roman"/>
          <w:sz w:val="28"/>
          <w:szCs w:val="28"/>
          <w:lang w:eastAsia="ru-RU"/>
        </w:rPr>
        <w:t>8 рабочих мест.</w:t>
      </w:r>
    </w:p>
    <w:p w:rsidR="00EE2B5F" w:rsidRDefault="00EE2B5F" w:rsidP="00A56839">
      <w:pPr>
        <w:spacing w:after="0" w:line="240" w:lineRule="auto"/>
        <w:ind w:firstLine="709"/>
        <w:jc w:val="both"/>
        <w:rPr>
          <w:rFonts w:ascii="Times New Roman" w:eastAsia="Calibri" w:hAnsi="Times New Roman" w:cs="Times New Roman"/>
          <w:b/>
          <w:sz w:val="28"/>
          <w:szCs w:val="28"/>
        </w:rPr>
      </w:pPr>
      <w:r w:rsidRPr="00EE2B5F">
        <w:rPr>
          <w:rFonts w:ascii="Times New Roman" w:eastAsia="Calibri" w:hAnsi="Times New Roman" w:cs="Times New Roman"/>
          <w:b/>
          <w:sz w:val="28"/>
          <w:szCs w:val="28"/>
        </w:rPr>
        <w:t>Северо-Енисейский район</w:t>
      </w:r>
    </w:p>
    <w:p w:rsidR="00EE2B5F" w:rsidRPr="00EE2B5F" w:rsidRDefault="00EE2B5F" w:rsidP="00A5683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E2B5F">
        <w:rPr>
          <w:rFonts w:ascii="Times New Roman" w:eastAsia="Calibri" w:hAnsi="Times New Roman" w:cs="Times New Roman"/>
          <w:color w:val="000000"/>
          <w:sz w:val="28"/>
          <w:szCs w:val="28"/>
        </w:rPr>
        <w:t>С целью повышения уровня предпринимательской активности</w:t>
      </w:r>
      <w:r w:rsidRPr="00EE2B5F">
        <w:rPr>
          <w:rFonts w:ascii="Times New Roman" w:eastAsia="Calibri" w:hAnsi="Times New Roman" w:cs="Times New Roman"/>
          <w:sz w:val="28"/>
          <w:szCs w:val="28"/>
        </w:rPr>
        <w:t xml:space="preserve"> </w:t>
      </w:r>
      <w:r w:rsidR="00F46DF8">
        <w:rPr>
          <w:rFonts w:ascii="Times New Roman" w:eastAsia="Calibri" w:hAnsi="Times New Roman" w:cs="Times New Roman"/>
          <w:sz w:val="28"/>
          <w:szCs w:val="28"/>
        </w:rPr>
        <w:br/>
      </w:r>
      <w:r w:rsidRPr="00EE2B5F">
        <w:rPr>
          <w:rFonts w:ascii="Times New Roman" w:eastAsia="Calibri" w:hAnsi="Times New Roman" w:cs="Times New Roman"/>
          <w:sz w:val="28"/>
          <w:szCs w:val="28"/>
        </w:rPr>
        <w:t>и занятости населения, а также создания новых рабочих мест</w:t>
      </w:r>
      <w:r w:rsidRPr="00EE2B5F">
        <w:rPr>
          <w:rFonts w:ascii="Times New Roman" w:eastAsia="Calibri" w:hAnsi="Times New Roman" w:cs="Times New Roman"/>
          <w:color w:val="000000"/>
          <w:sz w:val="28"/>
          <w:szCs w:val="28"/>
        </w:rPr>
        <w:t xml:space="preserve"> на территории района действует </w:t>
      </w:r>
      <w:r w:rsidRPr="00EE2B5F">
        <w:rPr>
          <w:rFonts w:ascii="Times New Roman" w:eastAsia="Calibri" w:hAnsi="Times New Roman" w:cs="Times New Roman"/>
          <w:sz w:val="28"/>
          <w:szCs w:val="28"/>
        </w:rPr>
        <w:t>муниципальная программа «Развитие местного самоуправления», утвержденная постановлением администрации Северо-</w:t>
      </w:r>
      <w:r w:rsidRPr="00EE2B5F">
        <w:rPr>
          <w:rFonts w:ascii="Times New Roman" w:eastAsia="Calibri" w:hAnsi="Times New Roman" w:cs="Times New Roman"/>
          <w:sz w:val="28"/>
          <w:szCs w:val="28"/>
        </w:rPr>
        <w:lastRenderedPageBreak/>
        <w:t xml:space="preserve">Енисейского района от 21.10.2013 № 514-п, одной из подпрограмм которой является </w:t>
      </w:r>
      <w:r w:rsidRPr="00EE2B5F">
        <w:rPr>
          <w:rFonts w:ascii="Times New Roman" w:eastAsia="Calibri" w:hAnsi="Times New Roman" w:cs="Times New Roman"/>
          <w:color w:val="000000"/>
          <w:sz w:val="28"/>
          <w:szCs w:val="28"/>
        </w:rPr>
        <w:t xml:space="preserve">«Развитие малого и среднего предпринимательства на территории Северо-Енисейского района». </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2022 году </w:t>
      </w:r>
      <w:r w:rsidRPr="00EE2B5F">
        <w:rPr>
          <w:rFonts w:ascii="Times New Roman" w:eastAsia="Calibri" w:hAnsi="Times New Roman" w:cs="Times New Roman"/>
          <w:sz w:val="28"/>
          <w:szCs w:val="28"/>
        </w:rPr>
        <w:t xml:space="preserve">в Северо-Енисейском районе приняты решения </w:t>
      </w:r>
      <w:r>
        <w:rPr>
          <w:rFonts w:ascii="Times New Roman" w:eastAsia="Calibri" w:hAnsi="Times New Roman" w:cs="Times New Roman"/>
          <w:sz w:val="28"/>
          <w:szCs w:val="28"/>
        </w:rPr>
        <w:br/>
      </w:r>
      <w:r w:rsidRPr="00EE2B5F">
        <w:rPr>
          <w:rFonts w:ascii="Times New Roman" w:eastAsia="Calibri" w:hAnsi="Times New Roman" w:cs="Times New Roman"/>
          <w:sz w:val="28"/>
          <w:szCs w:val="28"/>
        </w:rPr>
        <w:t xml:space="preserve">по предоставлению льгот и преимуществ за счет средств бюджета Северо-Енисейского района в части предоставления субсидий на финансовое обеспечение мероприятий (выполнение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территории Северо-Енисейского района </w:t>
      </w:r>
      <w:r>
        <w:rPr>
          <w:rFonts w:ascii="Times New Roman" w:eastAsia="Calibri" w:hAnsi="Times New Roman" w:cs="Times New Roman"/>
          <w:sz w:val="28"/>
          <w:szCs w:val="28"/>
        </w:rPr>
        <w:br/>
      </w:r>
      <w:r w:rsidRPr="00EE2B5F">
        <w:rPr>
          <w:rFonts w:ascii="Times New Roman" w:eastAsia="Calibri" w:hAnsi="Times New Roman" w:cs="Times New Roman"/>
          <w:sz w:val="28"/>
          <w:szCs w:val="28"/>
        </w:rPr>
        <w:t xml:space="preserve">(в отношении получателей субсидии – МУП «Управление коммуникационным комплексом Северо-Енисейского района», ООО «Управление торговли Северо-Енисейского района», ООО ОПХ «Север», ООО ТК «Север»). </w:t>
      </w:r>
    </w:p>
    <w:p w:rsidR="00EE2B5F" w:rsidRPr="00EE2B5F" w:rsidRDefault="00EE2B5F" w:rsidP="00A568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В целях создания благоприятных условий по развитию предпринимательской и инвестиционной деятельности на территории района созданы и осуществляют свою деятельность:</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1) Координационный Совет в области развития малого и среднего предпринимательства в Северо-Енисейском районе;</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2) Совет предпринимателей Северо-Енисейского района.</w:t>
      </w:r>
      <w:r>
        <w:rPr>
          <w:rFonts w:ascii="Times New Roman" w:eastAsia="Calibri" w:hAnsi="Times New Roman" w:cs="Times New Roman"/>
          <w:sz w:val="28"/>
          <w:szCs w:val="28"/>
        </w:rPr>
        <w:t xml:space="preserve"> </w:t>
      </w:r>
      <w:r w:rsidRPr="00EE2B5F">
        <w:rPr>
          <w:rFonts w:ascii="Times New Roman" w:eastAsia="Calibri" w:hAnsi="Times New Roman" w:cs="Times New Roman"/>
          <w:sz w:val="28"/>
          <w:szCs w:val="28"/>
        </w:rPr>
        <w:t xml:space="preserve">Председателем Совета является общественный представитель Уполномоченного по защите прав предпринимателей на территории Северо-Енисейского района </w:t>
      </w:r>
      <w:r w:rsidR="00F46DF8">
        <w:rPr>
          <w:rFonts w:ascii="Times New Roman" w:eastAsia="Calibri" w:hAnsi="Times New Roman" w:cs="Times New Roman"/>
          <w:sz w:val="28"/>
          <w:szCs w:val="28"/>
        </w:rPr>
        <w:br/>
      </w:r>
      <w:r w:rsidR="00F46DF8" w:rsidRPr="00EE2B5F">
        <w:rPr>
          <w:rFonts w:ascii="Times New Roman" w:eastAsia="Calibri" w:hAnsi="Times New Roman" w:cs="Times New Roman"/>
          <w:sz w:val="28"/>
          <w:szCs w:val="28"/>
        </w:rPr>
        <w:t>Козяева Т.</w:t>
      </w:r>
      <w:r w:rsidRPr="00EE2B5F">
        <w:rPr>
          <w:rFonts w:ascii="Times New Roman" w:eastAsia="Calibri" w:hAnsi="Times New Roman" w:cs="Times New Roman"/>
          <w:sz w:val="28"/>
          <w:szCs w:val="28"/>
        </w:rPr>
        <w:t xml:space="preserve"> Е.</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3) Совет по улучшению инвестиционного климата в Северо-Енисейском районе;</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4) Комиссия по мониторингу и анализу социально-экономического состояния Северо-Енисейского района;</w:t>
      </w:r>
    </w:p>
    <w:p w:rsidR="00EE2B5F" w:rsidRPr="00EE2B5F" w:rsidRDefault="00EE2B5F" w:rsidP="00A56839">
      <w:pPr>
        <w:spacing w:after="0" w:line="240" w:lineRule="auto"/>
        <w:ind w:firstLine="709"/>
        <w:jc w:val="both"/>
        <w:rPr>
          <w:rFonts w:ascii="Times New Roman" w:eastAsia="Calibri" w:hAnsi="Times New Roman" w:cs="Times New Roman"/>
          <w:sz w:val="28"/>
          <w:szCs w:val="28"/>
        </w:rPr>
      </w:pPr>
      <w:r w:rsidRPr="00EE2B5F">
        <w:rPr>
          <w:rFonts w:ascii="Times New Roman" w:eastAsia="Calibri" w:hAnsi="Times New Roman" w:cs="Times New Roman"/>
          <w:sz w:val="28"/>
          <w:szCs w:val="28"/>
        </w:rPr>
        <w:t>5) Центр содействия малому и среднему предпринимательству</w:t>
      </w:r>
      <w:r>
        <w:rPr>
          <w:rFonts w:ascii="Times New Roman" w:eastAsia="Calibri" w:hAnsi="Times New Roman" w:cs="Times New Roman"/>
          <w:sz w:val="28"/>
          <w:szCs w:val="28"/>
        </w:rPr>
        <w:t>.</w:t>
      </w:r>
    </w:p>
    <w:p w:rsidR="00EE2B5F" w:rsidRPr="00092B83" w:rsidRDefault="00EE2B5F" w:rsidP="00A56839">
      <w:pPr>
        <w:spacing w:after="0" w:line="240" w:lineRule="auto"/>
        <w:ind w:firstLine="709"/>
        <w:contextualSpacing/>
        <w:jc w:val="both"/>
        <w:rPr>
          <w:rFonts w:ascii="Times New Roman" w:eastAsia="Times New Roman" w:hAnsi="Times New Roman" w:cs="Times New Roman"/>
          <w:sz w:val="28"/>
          <w:szCs w:val="28"/>
          <w:lang w:eastAsia="ru-RU"/>
        </w:rPr>
      </w:pPr>
    </w:p>
    <w:p w:rsidR="00AC4CCE" w:rsidRPr="00EE2B5F" w:rsidRDefault="003B4FB9" w:rsidP="00A56839">
      <w:pPr>
        <w:pStyle w:val="1"/>
        <w:spacing w:before="0" w:line="240" w:lineRule="auto"/>
        <w:ind w:firstLine="709"/>
        <w:jc w:val="both"/>
        <w:rPr>
          <w:rFonts w:ascii="Times New Roman" w:hAnsi="Times New Roman" w:cs="Times New Roman"/>
          <w:b/>
          <w:color w:val="auto"/>
          <w:sz w:val="28"/>
          <w:szCs w:val="28"/>
        </w:rPr>
      </w:pPr>
      <w:bookmarkStart w:id="45" w:name="_Toc146206187"/>
      <w:r w:rsidRPr="00EE2B5F">
        <w:rPr>
          <w:rFonts w:ascii="Times New Roman" w:hAnsi="Times New Roman" w:cs="Times New Roman"/>
          <w:b/>
          <w:color w:val="auto"/>
          <w:sz w:val="28"/>
          <w:szCs w:val="28"/>
        </w:rPr>
        <w:t>4</w:t>
      </w:r>
      <w:r w:rsidR="001E039E" w:rsidRPr="00EE2B5F">
        <w:rPr>
          <w:rFonts w:ascii="Times New Roman" w:hAnsi="Times New Roman" w:cs="Times New Roman"/>
          <w:b/>
          <w:color w:val="auto"/>
          <w:sz w:val="28"/>
          <w:szCs w:val="28"/>
        </w:rPr>
        <w:t>.</w:t>
      </w:r>
      <w:r w:rsidRPr="00EE2B5F">
        <w:rPr>
          <w:rFonts w:ascii="Times New Roman" w:hAnsi="Times New Roman" w:cs="Times New Roman"/>
          <w:b/>
          <w:color w:val="auto"/>
          <w:sz w:val="28"/>
          <w:szCs w:val="28"/>
        </w:rPr>
        <w:t>3</w:t>
      </w:r>
      <w:r w:rsidR="001E039E" w:rsidRPr="00EE2B5F">
        <w:rPr>
          <w:rFonts w:ascii="Times New Roman" w:hAnsi="Times New Roman" w:cs="Times New Roman"/>
          <w:b/>
          <w:color w:val="auto"/>
          <w:sz w:val="28"/>
          <w:szCs w:val="28"/>
        </w:rPr>
        <w:t>.2.</w:t>
      </w:r>
      <w:r w:rsidR="006B51B4" w:rsidRPr="00EE2B5F">
        <w:rPr>
          <w:rFonts w:ascii="Times New Roman" w:hAnsi="Times New Roman" w:cs="Times New Roman"/>
          <w:b/>
          <w:color w:val="auto"/>
          <w:sz w:val="28"/>
          <w:szCs w:val="28"/>
        </w:rPr>
        <w:t xml:space="preserve"> С</w:t>
      </w:r>
      <w:r w:rsidR="00106ECB" w:rsidRPr="00EE2B5F">
        <w:rPr>
          <w:rFonts w:ascii="Times New Roman" w:hAnsi="Times New Roman" w:cs="Times New Roman"/>
          <w:b/>
          <w:color w:val="auto"/>
          <w:sz w:val="28"/>
          <w:szCs w:val="28"/>
        </w:rPr>
        <w:t>ельскохозяйственной</w:t>
      </w:r>
      <w:r w:rsidR="00CA0AC2" w:rsidRPr="00EE2B5F">
        <w:rPr>
          <w:rFonts w:ascii="Times New Roman" w:hAnsi="Times New Roman" w:cs="Times New Roman"/>
          <w:b/>
          <w:color w:val="auto"/>
          <w:sz w:val="28"/>
          <w:szCs w:val="28"/>
        </w:rPr>
        <w:t xml:space="preserve"> </w:t>
      </w:r>
      <w:r w:rsidR="00AC4CCE" w:rsidRPr="00EE2B5F">
        <w:rPr>
          <w:rFonts w:ascii="Times New Roman" w:hAnsi="Times New Roman" w:cs="Times New Roman"/>
          <w:b/>
          <w:color w:val="auto"/>
          <w:sz w:val="28"/>
          <w:szCs w:val="28"/>
        </w:rPr>
        <w:t>кооперации</w:t>
      </w:r>
      <w:bookmarkEnd w:id="44"/>
      <w:bookmarkEnd w:id="45"/>
    </w:p>
    <w:p w:rsidR="000E4A58" w:rsidRPr="00071606" w:rsidRDefault="000E4A58" w:rsidP="00A56839">
      <w:pPr>
        <w:spacing w:after="0" w:line="240" w:lineRule="auto"/>
        <w:ind w:firstLine="709"/>
        <w:jc w:val="both"/>
        <w:rPr>
          <w:rFonts w:ascii="Times New Roman" w:eastAsia="Times New Roman" w:hAnsi="Times New Roman" w:cs="Times New Roman"/>
          <w:sz w:val="28"/>
          <w:szCs w:val="28"/>
          <w:highlight w:val="yellow"/>
          <w:lang w:eastAsia="ru-RU"/>
        </w:rPr>
      </w:pPr>
    </w:p>
    <w:p w:rsidR="000B44FE" w:rsidRPr="00AC7753" w:rsidRDefault="000B44FE" w:rsidP="00A56839">
      <w:pPr>
        <w:spacing w:after="0" w:line="240" w:lineRule="auto"/>
        <w:ind w:firstLine="709"/>
        <w:jc w:val="both"/>
        <w:rPr>
          <w:rFonts w:ascii="Times New Roman" w:eastAsia="Times New Roman" w:hAnsi="Times New Roman" w:cs="Times New Roman"/>
          <w:sz w:val="28"/>
          <w:szCs w:val="28"/>
          <w:lang w:eastAsia="ru-RU"/>
        </w:rPr>
      </w:pPr>
      <w:r w:rsidRPr="00AC7753">
        <w:rPr>
          <w:rFonts w:ascii="Times New Roman" w:eastAsia="Times New Roman" w:hAnsi="Times New Roman" w:cs="Times New Roman"/>
          <w:sz w:val="28"/>
          <w:szCs w:val="28"/>
          <w:lang w:eastAsia="ru-RU"/>
        </w:rPr>
        <w:t xml:space="preserve">В Красноярском крае с 2019 года в рамках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 осуществляется реализация регионального проекта «Создание системы поддержки фермеров и развитие сельской кооперации (Красноярский край)» (далее – региональный проект). </w:t>
      </w:r>
    </w:p>
    <w:p w:rsidR="003533AC" w:rsidRPr="00AC7753" w:rsidRDefault="00AC7753" w:rsidP="00A568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C7753">
        <w:rPr>
          <w:rFonts w:ascii="Times New Roman" w:eastAsia="Times New Roman" w:hAnsi="Times New Roman" w:cs="Times New Roman"/>
          <w:color w:val="00000A"/>
          <w:kern w:val="1"/>
          <w:sz w:val="28"/>
          <w:szCs w:val="28"/>
          <w:lang w:eastAsia="zh-CN"/>
        </w:rPr>
        <w:t xml:space="preserve">Меры государственной поддержки сельхозтоваропроизводителям оказываются </w:t>
      </w:r>
      <w:r w:rsidR="003533AC" w:rsidRPr="00AC7753">
        <w:rPr>
          <w:rFonts w:ascii="Times New Roman" w:eastAsia="Times New Roman" w:hAnsi="Times New Roman" w:cs="Times New Roman"/>
          <w:color w:val="00000A"/>
          <w:kern w:val="1"/>
          <w:sz w:val="28"/>
          <w:szCs w:val="28"/>
          <w:lang w:eastAsia="zh-CN"/>
        </w:rPr>
        <w:t xml:space="preserve">в </w:t>
      </w:r>
      <w:r w:rsidRPr="00AC7753">
        <w:rPr>
          <w:rFonts w:ascii="Times New Roman" w:eastAsia="Times New Roman" w:hAnsi="Times New Roman" w:cs="Times New Roman"/>
          <w:color w:val="00000A"/>
          <w:kern w:val="1"/>
          <w:sz w:val="28"/>
          <w:szCs w:val="28"/>
          <w:lang w:eastAsia="zh-CN"/>
        </w:rPr>
        <w:t>соответствии с</w:t>
      </w:r>
      <w:r w:rsidR="003533AC" w:rsidRPr="00AC7753">
        <w:rPr>
          <w:rFonts w:ascii="Times New Roman" w:eastAsia="Times New Roman" w:hAnsi="Times New Roman" w:cs="Times New Roman"/>
          <w:color w:val="00000A"/>
          <w:kern w:val="1"/>
          <w:sz w:val="28"/>
          <w:szCs w:val="28"/>
          <w:lang w:eastAsia="zh-CN"/>
        </w:rPr>
        <w:t xml:space="preserve"> Закон</w:t>
      </w:r>
      <w:r w:rsidRPr="00AC7753">
        <w:rPr>
          <w:rFonts w:ascii="Times New Roman" w:eastAsia="Times New Roman" w:hAnsi="Times New Roman" w:cs="Times New Roman"/>
          <w:color w:val="00000A"/>
          <w:kern w:val="1"/>
          <w:sz w:val="28"/>
          <w:szCs w:val="28"/>
          <w:lang w:eastAsia="zh-CN"/>
        </w:rPr>
        <w:t>ом</w:t>
      </w:r>
      <w:r w:rsidR="003533AC" w:rsidRPr="00AC7753">
        <w:rPr>
          <w:rFonts w:ascii="Times New Roman" w:eastAsia="Times New Roman" w:hAnsi="Times New Roman" w:cs="Times New Roman"/>
          <w:color w:val="00000A"/>
          <w:kern w:val="1"/>
          <w:sz w:val="28"/>
          <w:szCs w:val="28"/>
          <w:lang w:eastAsia="zh-CN"/>
        </w:rPr>
        <w:t xml:space="preserve"> края от 21.02.2006 № 17-4487 </w:t>
      </w:r>
      <w:r w:rsidR="00F46DF8">
        <w:rPr>
          <w:rFonts w:ascii="Times New Roman" w:eastAsia="Times New Roman" w:hAnsi="Times New Roman" w:cs="Times New Roman"/>
          <w:color w:val="00000A"/>
          <w:kern w:val="1"/>
          <w:sz w:val="28"/>
          <w:szCs w:val="28"/>
          <w:lang w:eastAsia="zh-CN"/>
        </w:rPr>
        <w:br/>
      </w:r>
      <w:r w:rsidR="003533AC" w:rsidRPr="00AC7753">
        <w:rPr>
          <w:rFonts w:ascii="Times New Roman" w:eastAsia="Times New Roman" w:hAnsi="Times New Roman" w:cs="Times New Roman"/>
          <w:color w:val="00000A"/>
          <w:kern w:val="1"/>
          <w:sz w:val="28"/>
          <w:szCs w:val="28"/>
          <w:lang w:eastAsia="zh-CN"/>
        </w:rPr>
        <w:t xml:space="preserve">«О государственной поддержке агропромышленного комплекса края </w:t>
      </w:r>
      <w:r w:rsidR="00F46DF8">
        <w:rPr>
          <w:rFonts w:ascii="Times New Roman" w:eastAsia="Times New Roman" w:hAnsi="Times New Roman" w:cs="Times New Roman"/>
          <w:color w:val="00000A"/>
          <w:kern w:val="1"/>
          <w:sz w:val="28"/>
          <w:szCs w:val="28"/>
          <w:lang w:eastAsia="zh-CN"/>
        </w:rPr>
        <w:br/>
      </w:r>
      <w:r w:rsidR="003533AC" w:rsidRPr="00AC7753">
        <w:rPr>
          <w:rFonts w:ascii="Times New Roman" w:eastAsia="Times New Roman" w:hAnsi="Times New Roman" w:cs="Times New Roman"/>
          <w:color w:val="00000A"/>
          <w:kern w:val="1"/>
          <w:sz w:val="28"/>
          <w:szCs w:val="28"/>
          <w:lang w:eastAsia="zh-CN"/>
        </w:rPr>
        <w:t>и развития сельских территорий</w:t>
      </w:r>
      <w:r w:rsidRPr="00AC7753">
        <w:rPr>
          <w:rFonts w:ascii="Times New Roman" w:eastAsia="Times New Roman" w:hAnsi="Times New Roman" w:cs="Times New Roman"/>
          <w:color w:val="00000A"/>
          <w:kern w:val="1"/>
          <w:sz w:val="28"/>
          <w:szCs w:val="28"/>
          <w:lang w:eastAsia="zh-CN"/>
        </w:rPr>
        <w:t xml:space="preserve"> </w:t>
      </w:r>
      <w:r w:rsidR="003533AC" w:rsidRPr="00AC7753">
        <w:rPr>
          <w:rFonts w:ascii="Times New Roman" w:eastAsia="Times New Roman" w:hAnsi="Times New Roman" w:cs="Times New Roman"/>
          <w:color w:val="00000A"/>
          <w:kern w:val="1"/>
          <w:sz w:val="28"/>
          <w:szCs w:val="28"/>
          <w:lang w:eastAsia="zh-CN"/>
        </w:rPr>
        <w:t>края» и государственной программ</w:t>
      </w:r>
      <w:r w:rsidRPr="00AC7753">
        <w:rPr>
          <w:rFonts w:ascii="Times New Roman" w:eastAsia="Times New Roman" w:hAnsi="Times New Roman" w:cs="Times New Roman"/>
          <w:color w:val="00000A"/>
          <w:kern w:val="1"/>
          <w:sz w:val="28"/>
          <w:szCs w:val="28"/>
          <w:lang w:eastAsia="zh-CN"/>
        </w:rPr>
        <w:t>ой</w:t>
      </w:r>
      <w:r w:rsidR="003533AC" w:rsidRPr="00AC7753">
        <w:rPr>
          <w:rFonts w:ascii="Times New Roman" w:eastAsia="Times New Roman" w:hAnsi="Times New Roman" w:cs="Times New Roman"/>
          <w:color w:val="00000A"/>
          <w:kern w:val="1"/>
          <w:sz w:val="28"/>
          <w:szCs w:val="28"/>
          <w:lang w:eastAsia="zh-CN"/>
        </w:rPr>
        <w:t xml:space="preserve">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края </w:t>
      </w:r>
      <w:r w:rsidRPr="00AC7753">
        <w:rPr>
          <w:rFonts w:ascii="Times New Roman" w:eastAsia="Times New Roman" w:hAnsi="Times New Roman" w:cs="Times New Roman"/>
          <w:color w:val="00000A"/>
          <w:kern w:val="1"/>
          <w:sz w:val="28"/>
          <w:szCs w:val="28"/>
          <w:lang w:eastAsia="zh-CN"/>
        </w:rPr>
        <w:t>от 30.09.2013 № 506-п</w:t>
      </w:r>
      <w:r w:rsidR="003533AC" w:rsidRPr="00AC7753">
        <w:rPr>
          <w:rFonts w:ascii="Times New Roman" w:eastAsia="Times New Roman" w:hAnsi="Times New Roman" w:cs="Times New Roman"/>
          <w:color w:val="000000"/>
          <w:sz w:val="28"/>
          <w:szCs w:val="28"/>
          <w:lang w:eastAsia="ru-RU"/>
        </w:rPr>
        <w:t>.</w:t>
      </w:r>
    </w:p>
    <w:p w:rsidR="00AC7753" w:rsidRPr="00AC7753" w:rsidRDefault="00AC7753" w:rsidP="00A5683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 н</w:t>
      </w:r>
      <w:r w:rsidRPr="00AC7753">
        <w:rPr>
          <w:rFonts w:ascii="Times New Roman" w:eastAsia="Times New Roman" w:hAnsi="Times New Roman" w:cs="Times New Roman"/>
          <w:sz w:val="28"/>
          <w:szCs w:val="28"/>
          <w:lang w:eastAsia="ru-RU"/>
        </w:rPr>
        <w:t>а финансирование мероприятий подпрограммы «Развитие малых форм хозяйствования и сельскохозяйственной кооперации»</w:t>
      </w:r>
      <w:r>
        <w:rPr>
          <w:rFonts w:ascii="Times New Roman" w:eastAsia="Times New Roman" w:hAnsi="Times New Roman" w:cs="Times New Roman"/>
          <w:i/>
          <w:sz w:val="28"/>
          <w:szCs w:val="28"/>
          <w:lang w:eastAsia="ru-RU"/>
        </w:rPr>
        <w:t xml:space="preserve"> </w:t>
      </w:r>
      <w:r w:rsidRPr="00AC7753">
        <w:rPr>
          <w:rFonts w:ascii="Times New Roman" w:eastAsia="Times New Roman" w:hAnsi="Times New Roman" w:cs="Times New Roman"/>
          <w:sz w:val="28"/>
          <w:szCs w:val="28"/>
          <w:lang w:eastAsia="ru-RU"/>
        </w:rPr>
        <w:t>в 2022 году предусмотрено 763 838,7 тыс. рублей, фактическое финансирование составило 763 704,7 (99,9 %).</w:t>
      </w:r>
      <w:r>
        <w:rPr>
          <w:rFonts w:ascii="Times New Roman" w:eastAsia="Times New Roman" w:hAnsi="Times New Roman" w:cs="Times New Roman"/>
          <w:sz w:val="28"/>
          <w:szCs w:val="28"/>
          <w:lang w:eastAsia="ru-RU"/>
        </w:rPr>
        <w:t xml:space="preserve"> </w:t>
      </w:r>
      <w:r w:rsidRPr="00AC7753">
        <w:rPr>
          <w:rFonts w:ascii="Times New Roman" w:eastAsia="Times New Roman" w:hAnsi="Times New Roman" w:cs="Times New Roman"/>
          <w:sz w:val="28"/>
          <w:szCs w:val="28"/>
          <w:lang w:eastAsia="ru-RU"/>
        </w:rPr>
        <w:t xml:space="preserve">В рамках реализации подпрограммы в 2022 году выполнялись мероприятия направленные на увеличение количества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и обеспечение развития крестьянских (фермерских) хозяйств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и индивидуальных предпринимателей -сельхозтоваропроизводителей,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на развитие сети сельскохозяйственных потребительских кооперативов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по переработке и реализации продукции и продуктов ее переработки,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на создание системы поддержки фермеров и развитие сельской кооперации, </w:t>
      </w:r>
      <w:r w:rsidR="00F46DF8">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на стимулирование увеличения дополнительных доходов и форм занятости сельского населения за счет развития несельскохозяйственных видов деятельности в сельской местности.</w:t>
      </w:r>
    </w:p>
    <w:p w:rsidR="00AC7753" w:rsidRPr="00AC7753" w:rsidRDefault="00AC7753" w:rsidP="00A56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753">
        <w:rPr>
          <w:rFonts w:ascii="Times New Roman" w:eastAsia="Times New Roman" w:hAnsi="Times New Roman" w:cs="Times New Roman"/>
          <w:sz w:val="28"/>
          <w:szCs w:val="28"/>
          <w:lang w:eastAsia="ru-RU"/>
        </w:rPr>
        <w:t xml:space="preserve">По итогам 2022 года количество членов кооперативов увеличилось </w:t>
      </w:r>
      <w:r w:rsidRPr="00AC7753">
        <w:rPr>
          <w:rFonts w:ascii="Times New Roman" w:eastAsia="Times New Roman" w:hAnsi="Times New Roman" w:cs="Times New Roman"/>
          <w:sz w:val="28"/>
          <w:szCs w:val="28"/>
          <w:lang w:eastAsia="ru-RU"/>
        </w:rPr>
        <w:br/>
        <w:t>к уровню 2021 года на 6,0 % и составило 5 825 субъектов (5 577 граждан, ведущих личное подсобное хозяйство,</w:t>
      </w:r>
      <w:r w:rsidRPr="00AC7753">
        <w:rPr>
          <w:rFonts w:ascii="Times New Roman" w:eastAsia="Times New Roman" w:hAnsi="Times New Roman" w:cs="Times New Roman"/>
          <w:sz w:val="32"/>
          <w:szCs w:val="32"/>
          <w:lang w:eastAsia="ru-RU"/>
        </w:rPr>
        <w:t xml:space="preserve"> </w:t>
      </w:r>
      <w:r w:rsidRPr="00AC7753">
        <w:rPr>
          <w:rFonts w:ascii="Times New Roman" w:eastAsia="Times New Roman" w:hAnsi="Times New Roman" w:cs="Times New Roman"/>
          <w:sz w:val="28"/>
          <w:szCs w:val="28"/>
          <w:lang w:eastAsia="ru-RU"/>
        </w:rPr>
        <w:t xml:space="preserve">167 индивидуальных предпринимателя </w:t>
      </w:r>
      <w:r w:rsidRPr="00AC7753">
        <w:rPr>
          <w:rFonts w:ascii="Times New Roman" w:eastAsia="Times New Roman" w:hAnsi="Times New Roman" w:cs="Times New Roman"/>
          <w:sz w:val="28"/>
          <w:szCs w:val="28"/>
          <w:lang w:eastAsia="ru-RU"/>
        </w:rPr>
        <w:br/>
        <w:t xml:space="preserve">и глав крестьянского (фермерского) хозяйства, 81 юридическое лицо). </w:t>
      </w:r>
      <w:r w:rsidRPr="00AC7753">
        <w:rPr>
          <w:rFonts w:ascii="Times New Roman" w:eastAsia="Times New Roman" w:hAnsi="Times New Roman" w:cs="Times New Roman"/>
          <w:sz w:val="28"/>
          <w:szCs w:val="28"/>
          <w:lang w:eastAsia="ru-RU"/>
        </w:rPr>
        <w:br/>
        <w:t xml:space="preserve">На 01.01.2023 в крае осуществляли производственную деятельность 59 кооперативов (в 2021 году – 54 кооператива) или 93,6 % от общего числа зарегистрированных кооперативов (98,2 %). Среднемесячная заработная плата работников кооперативов увеличилась к уровню 2021 года на 2,3 % </w:t>
      </w:r>
      <w:r>
        <w:rPr>
          <w:rFonts w:ascii="Times New Roman" w:eastAsia="Times New Roman" w:hAnsi="Times New Roman" w:cs="Times New Roman"/>
          <w:sz w:val="28"/>
          <w:szCs w:val="28"/>
          <w:lang w:eastAsia="ru-RU"/>
        </w:rPr>
        <w:br/>
      </w:r>
      <w:r w:rsidRPr="00AC7753">
        <w:rPr>
          <w:rFonts w:ascii="Times New Roman" w:eastAsia="Times New Roman" w:hAnsi="Times New Roman" w:cs="Times New Roman"/>
          <w:sz w:val="28"/>
          <w:szCs w:val="28"/>
          <w:lang w:eastAsia="ru-RU"/>
        </w:rPr>
        <w:t xml:space="preserve">и составила 22,1 тыс. рублей. </w:t>
      </w:r>
    </w:p>
    <w:p w:rsidR="00AC7753" w:rsidRPr="00AC7753" w:rsidRDefault="00AC7753" w:rsidP="00A56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7753">
        <w:rPr>
          <w:rFonts w:ascii="Times New Roman" w:eastAsia="Times New Roman" w:hAnsi="Times New Roman" w:cs="Times New Roman"/>
          <w:sz w:val="28"/>
          <w:szCs w:val="28"/>
          <w:lang w:eastAsia="ru-RU"/>
        </w:rPr>
        <w:t>В 2022 году в сельскохозяйственную кооперацию кооперативами вовлечено 232 субъекта МСП и граждан, ведущих ЛПХ (36 субъектов).</w:t>
      </w:r>
    </w:p>
    <w:p w:rsidR="00E16594" w:rsidRDefault="00E16594" w:rsidP="00A5683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AC7753">
        <w:rPr>
          <w:rFonts w:ascii="Times New Roman" w:eastAsia="Times New Roman" w:hAnsi="Times New Roman" w:cs="Times New Roman"/>
          <w:color w:val="000000"/>
          <w:sz w:val="28"/>
          <w:szCs w:val="28"/>
          <w:lang w:eastAsia="ru-RU"/>
        </w:rPr>
        <w:t xml:space="preserve">Органами местного самоуправления края оказывается посильная помощь местным сельскохозяйственным товаропроизводителям. </w:t>
      </w:r>
      <w:r w:rsidR="00F46DF8">
        <w:rPr>
          <w:rFonts w:ascii="Times New Roman" w:eastAsia="Times New Roman" w:hAnsi="Times New Roman" w:cs="Times New Roman"/>
          <w:color w:val="000000"/>
          <w:sz w:val="28"/>
          <w:szCs w:val="28"/>
          <w:lang w:eastAsia="ru-RU"/>
        </w:rPr>
        <w:br/>
      </w:r>
      <w:r w:rsidRPr="00AC7753">
        <w:rPr>
          <w:rFonts w:ascii="Times New Roman" w:eastAsia="Times New Roman" w:hAnsi="Times New Roman" w:cs="Times New Roman"/>
          <w:color w:val="000000"/>
          <w:sz w:val="28"/>
          <w:szCs w:val="28"/>
          <w:lang w:eastAsia="ru-RU"/>
        </w:rPr>
        <w:t>Так, с</w:t>
      </w:r>
      <w:r w:rsidRPr="00AC7753">
        <w:rPr>
          <w:rFonts w:ascii="Times New Roman" w:eastAsia="Calibri" w:hAnsi="Times New Roman" w:cs="Times New Roman"/>
          <w:sz w:val="28"/>
          <w:szCs w:val="28"/>
        </w:rPr>
        <w:t xml:space="preserve"> целью создания условий местным товаропроизводителям </w:t>
      </w:r>
      <w:r w:rsidR="00F46DF8">
        <w:rPr>
          <w:rFonts w:ascii="Times New Roman" w:eastAsia="Calibri" w:hAnsi="Times New Roman" w:cs="Times New Roman"/>
          <w:sz w:val="28"/>
          <w:szCs w:val="28"/>
        </w:rPr>
        <w:br/>
      </w:r>
      <w:r w:rsidRPr="00AC7753">
        <w:rPr>
          <w:rFonts w:ascii="Times New Roman" w:eastAsia="Calibri" w:hAnsi="Times New Roman" w:cs="Times New Roman"/>
          <w:sz w:val="28"/>
          <w:szCs w:val="28"/>
        </w:rPr>
        <w:t xml:space="preserve">для реализации собственной продукции в муниципальных районах края проводятся различные мероприятия, ярмарки выходного дня. На данных мероприятиях местные товаропроизводители могут представить </w:t>
      </w:r>
      <w:r w:rsidR="00F46DF8">
        <w:rPr>
          <w:rFonts w:ascii="Times New Roman" w:eastAsia="Calibri" w:hAnsi="Times New Roman" w:cs="Times New Roman"/>
          <w:sz w:val="28"/>
          <w:szCs w:val="28"/>
        </w:rPr>
        <w:br/>
      </w:r>
      <w:r w:rsidRPr="00AC7753">
        <w:rPr>
          <w:rFonts w:ascii="Times New Roman" w:eastAsia="Calibri" w:hAnsi="Times New Roman" w:cs="Times New Roman"/>
          <w:sz w:val="28"/>
          <w:szCs w:val="28"/>
        </w:rPr>
        <w:t>на реализацию мясную</w:t>
      </w:r>
      <w:r w:rsidR="001C52BD" w:rsidRPr="00AC7753">
        <w:rPr>
          <w:rFonts w:ascii="Times New Roman" w:eastAsia="Calibri" w:hAnsi="Times New Roman" w:cs="Times New Roman"/>
          <w:sz w:val="28"/>
          <w:szCs w:val="28"/>
        </w:rPr>
        <w:t>,</w:t>
      </w:r>
      <w:r w:rsidRPr="00AC7753">
        <w:rPr>
          <w:rFonts w:ascii="Times New Roman" w:eastAsia="Calibri" w:hAnsi="Times New Roman" w:cs="Times New Roman"/>
          <w:sz w:val="28"/>
          <w:szCs w:val="28"/>
        </w:rPr>
        <w:t xml:space="preserve"> молочн</w:t>
      </w:r>
      <w:r w:rsidR="001C52BD" w:rsidRPr="00AC7753">
        <w:rPr>
          <w:rFonts w:ascii="Times New Roman" w:eastAsia="Calibri" w:hAnsi="Times New Roman" w:cs="Times New Roman"/>
          <w:sz w:val="28"/>
          <w:szCs w:val="28"/>
        </w:rPr>
        <w:t>ую</w:t>
      </w:r>
      <w:r w:rsidRPr="00AC7753">
        <w:rPr>
          <w:rFonts w:ascii="Times New Roman" w:eastAsia="Calibri" w:hAnsi="Times New Roman" w:cs="Times New Roman"/>
          <w:sz w:val="28"/>
          <w:szCs w:val="28"/>
        </w:rPr>
        <w:t xml:space="preserve"> продукци</w:t>
      </w:r>
      <w:r w:rsidR="001C52BD" w:rsidRPr="00AC7753">
        <w:rPr>
          <w:rFonts w:ascii="Times New Roman" w:eastAsia="Calibri" w:hAnsi="Times New Roman" w:cs="Times New Roman"/>
          <w:sz w:val="28"/>
          <w:szCs w:val="28"/>
        </w:rPr>
        <w:t>ю</w:t>
      </w:r>
      <w:r w:rsidRPr="00AC7753">
        <w:rPr>
          <w:rFonts w:ascii="Times New Roman" w:eastAsia="Calibri" w:hAnsi="Times New Roman" w:cs="Times New Roman"/>
          <w:sz w:val="28"/>
          <w:szCs w:val="28"/>
        </w:rPr>
        <w:t>, мед, ягоды, рассад</w:t>
      </w:r>
      <w:r w:rsidR="002A1C72" w:rsidRPr="00AC7753">
        <w:rPr>
          <w:rFonts w:ascii="Times New Roman" w:eastAsia="Calibri" w:hAnsi="Times New Roman" w:cs="Times New Roman"/>
          <w:sz w:val="28"/>
          <w:szCs w:val="28"/>
        </w:rPr>
        <w:t>у</w:t>
      </w:r>
      <w:r w:rsidRPr="00AC7753">
        <w:rPr>
          <w:rFonts w:ascii="Times New Roman" w:eastAsia="Calibri" w:hAnsi="Times New Roman" w:cs="Times New Roman"/>
          <w:sz w:val="28"/>
          <w:szCs w:val="28"/>
        </w:rPr>
        <w:t xml:space="preserve"> овощных, цветочных и плодовых культур, а также непродовольственные товары.</w:t>
      </w:r>
    </w:p>
    <w:p w:rsidR="00995FF8" w:rsidRPr="00995FF8" w:rsidRDefault="00995FF8" w:rsidP="00A56839">
      <w:pPr>
        <w:spacing w:after="0" w:line="240" w:lineRule="auto"/>
        <w:ind w:firstLine="709"/>
        <w:jc w:val="both"/>
        <w:rPr>
          <w:rFonts w:ascii="Times New Roman" w:eastAsia="Calibri" w:hAnsi="Times New Roman" w:cs="Times New Roman"/>
          <w:color w:val="000000"/>
          <w:sz w:val="28"/>
          <w:szCs w:val="28"/>
        </w:rPr>
      </w:pPr>
      <w:r w:rsidRPr="00995FF8">
        <w:rPr>
          <w:rFonts w:ascii="Times New Roman" w:eastAsia="Calibri" w:hAnsi="Times New Roman" w:cs="Times New Roman"/>
          <w:color w:val="000000"/>
          <w:sz w:val="28"/>
          <w:szCs w:val="28"/>
        </w:rPr>
        <w:t xml:space="preserve">Так, например, на территории Каратузского района действует муниципальная программа «Развитие сельского хозяйства в Каратузском </w:t>
      </w:r>
      <w:r w:rsidR="00F46DF8" w:rsidRPr="00995FF8">
        <w:rPr>
          <w:rFonts w:ascii="Times New Roman" w:eastAsia="Calibri" w:hAnsi="Times New Roman" w:cs="Times New Roman"/>
          <w:color w:val="000000"/>
          <w:sz w:val="28"/>
          <w:szCs w:val="28"/>
        </w:rPr>
        <w:t>районе» в</w:t>
      </w:r>
      <w:r w:rsidRPr="00995FF8">
        <w:rPr>
          <w:rFonts w:ascii="Times New Roman" w:eastAsia="Calibri" w:hAnsi="Times New Roman" w:cs="Times New Roman"/>
          <w:color w:val="000000"/>
          <w:sz w:val="28"/>
          <w:szCs w:val="28"/>
        </w:rPr>
        <w:t xml:space="preserve"> рамках которой действует поддержка личных подсобных хозяйств, </w:t>
      </w:r>
      <w:r w:rsidR="00F46DF8">
        <w:rPr>
          <w:rFonts w:ascii="Times New Roman" w:eastAsia="Calibri" w:hAnsi="Times New Roman" w:cs="Times New Roman"/>
          <w:color w:val="000000"/>
          <w:sz w:val="28"/>
          <w:szCs w:val="28"/>
        </w:rPr>
        <w:br/>
      </w:r>
      <w:r w:rsidRPr="00995FF8">
        <w:rPr>
          <w:rFonts w:ascii="Times New Roman" w:eastAsia="Calibri" w:hAnsi="Times New Roman" w:cs="Times New Roman"/>
          <w:color w:val="000000"/>
          <w:sz w:val="28"/>
          <w:szCs w:val="28"/>
        </w:rPr>
        <w:t xml:space="preserve">а именно «Субсидия на возмещение фактически понесенных затрат </w:t>
      </w:r>
      <w:r w:rsidR="00F46DF8">
        <w:rPr>
          <w:rFonts w:ascii="Times New Roman" w:eastAsia="Calibri" w:hAnsi="Times New Roman" w:cs="Times New Roman"/>
          <w:color w:val="000000"/>
          <w:sz w:val="28"/>
          <w:szCs w:val="28"/>
        </w:rPr>
        <w:br/>
      </w:r>
      <w:r w:rsidRPr="00995FF8">
        <w:rPr>
          <w:rFonts w:ascii="Times New Roman" w:eastAsia="Calibri" w:hAnsi="Times New Roman" w:cs="Times New Roman"/>
          <w:color w:val="000000"/>
          <w:sz w:val="28"/>
          <w:szCs w:val="28"/>
        </w:rPr>
        <w:t>по приобретению и/или заготовке кормов на содержание сельскохозяйственных животных гражданам, ведущим личное подсобное хозяйство на территории Каратузского района». В рамках данной поддержки действует условие о заключении трехстороннего соглашения о сотрудничестве между администрацией Каратузского района, гражданином, ведущим личное подсобное хозяйство и сельскохозяйственным потребительским (перерабатывающим) кооперативом. Данная мера позволяет обеспечивать кооперативы сельскохозяйственной продукцией для дальнейшей реализации или переработки.</w:t>
      </w:r>
    </w:p>
    <w:p w:rsidR="00CA0AC2" w:rsidRPr="00F46DF8" w:rsidRDefault="003B4FB9" w:rsidP="00025096">
      <w:pPr>
        <w:pStyle w:val="1"/>
        <w:spacing w:before="0" w:line="240" w:lineRule="auto"/>
        <w:ind w:firstLine="709"/>
        <w:jc w:val="both"/>
        <w:rPr>
          <w:rFonts w:ascii="Times New Roman" w:eastAsia="Calibri" w:hAnsi="Times New Roman" w:cs="Times New Roman"/>
          <w:b/>
          <w:sz w:val="28"/>
          <w:szCs w:val="28"/>
        </w:rPr>
      </w:pPr>
      <w:bookmarkStart w:id="46" w:name="_Toc110586775"/>
      <w:bookmarkStart w:id="47" w:name="_Toc146206188"/>
      <w:r w:rsidRPr="00025096">
        <w:rPr>
          <w:rFonts w:ascii="Times New Roman" w:eastAsia="Calibri" w:hAnsi="Times New Roman" w:cs="Times New Roman"/>
          <w:b/>
          <w:color w:val="auto"/>
          <w:sz w:val="28"/>
          <w:szCs w:val="28"/>
        </w:rPr>
        <w:lastRenderedPageBreak/>
        <w:t>4</w:t>
      </w:r>
      <w:r w:rsidR="001E039E" w:rsidRPr="00025096">
        <w:rPr>
          <w:rFonts w:ascii="Times New Roman" w:eastAsia="Calibri" w:hAnsi="Times New Roman" w:cs="Times New Roman"/>
          <w:b/>
          <w:color w:val="auto"/>
          <w:sz w:val="28"/>
          <w:szCs w:val="28"/>
        </w:rPr>
        <w:t>.</w:t>
      </w:r>
      <w:r w:rsidRPr="00025096">
        <w:rPr>
          <w:rFonts w:ascii="Times New Roman" w:eastAsia="Calibri" w:hAnsi="Times New Roman" w:cs="Times New Roman"/>
          <w:b/>
          <w:color w:val="auto"/>
          <w:sz w:val="28"/>
          <w:szCs w:val="28"/>
        </w:rPr>
        <w:t>3</w:t>
      </w:r>
      <w:r w:rsidR="001E039E" w:rsidRPr="00025096">
        <w:rPr>
          <w:rFonts w:ascii="Times New Roman" w:eastAsia="Calibri" w:hAnsi="Times New Roman" w:cs="Times New Roman"/>
          <w:b/>
          <w:color w:val="auto"/>
          <w:sz w:val="28"/>
          <w:szCs w:val="28"/>
        </w:rPr>
        <w:t>.3.</w:t>
      </w:r>
      <w:r w:rsidR="006B51B4" w:rsidRPr="00025096">
        <w:rPr>
          <w:rFonts w:ascii="Times New Roman" w:eastAsia="Calibri" w:hAnsi="Times New Roman" w:cs="Times New Roman"/>
          <w:b/>
          <w:color w:val="auto"/>
          <w:sz w:val="28"/>
          <w:szCs w:val="28"/>
        </w:rPr>
        <w:t xml:space="preserve"> В</w:t>
      </w:r>
      <w:r w:rsidR="00CA0AC2" w:rsidRPr="00025096">
        <w:rPr>
          <w:rFonts w:ascii="Times New Roman" w:eastAsia="Calibri" w:hAnsi="Times New Roman" w:cs="Times New Roman"/>
          <w:b/>
          <w:color w:val="auto"/>
          <w:sz w:val="28"/>
          <w:szCs w:val="28"/>
        </w:rPr>
        <w:t xml:space="preserve">ъездного туризма и сферы </w:t>
      </w:r>
      <w:r w:rsidR="00833ECA" w:rsidRPr="00025096">
        <w:rPr>
          <w:rFonts w:ascii="Times New Roman" w:eastAsia="Calibri" w:hAnsi="Times New Roman" w:cs="Times New Roman"/>
          <w:b/>
          <w:color w:val="auto"/>
          <w:sz w:val="28"/>
          <w:szCs w:val="28"/>
        </w:rPr>
        <w:t>гостеприимства</w:t>
      </w:r>
      <w:bookmarkEnd w:id="46"/>
      <w:bookmarkEnd w:id="47"/>
    </w:p>
    <w:p w:rsidR="000E4A58" w:rsidRPr="00F46DF8" w:rsidRDefault="000E4A58" w:rsidP="00A56839">
      <w:pPr>
        <w:spacing w:after="0" w:line="240" w:lineRule="auto"/>
        <w:ind w:firstLine="709"/>
        <w:jc w:val="both"/>
        <w:rPr>
          <w:rFonts w:ascii="Times New Roman" w:eastAsia="Calibri" w:hAnsi="Times New Roman" w:cs="Times New Roman"/>
          <w:b/>
          <w:sz w:val="28"/>
          <w:szCs w:val="28"/>
        </w:rPr>
      </w:pPr>
    </w:p>
    <w:p w:rsidR="00ED5EFC" w:rsidRPr="00F67AE6" w:rsidRDefault="00ED5EFC" w:rsidP="00A56839">
      <w:pPr>
        <w:suppressAutoHyphens/>
        <w:autoSpaceDE w:val="0"/>
        <w:autoSpaceDN w:val="0"/>
        <w:spacing w:after="0" w:line="240" w:lineRule="auto"/>
        <w:ind w:firstLine="709"/>
        <w:jc w:val="both"/>
        <w:rPr>
          <w:rFonts w:ascii="Times New Roman" w:eastAsia="Times New Roman" w:hAnsi="Times New Roman" w:cs="Times New Roman"/>
          <w:sz w:val="28"/>
          <w:szCs w:val="28"/>
          <w:lang w:eastAsia="ar-SA"/>
        </w:rPr>
      </w:pPr>
      <w:r w:rsidRPr="00F67AE6">
        <w:rPr>
          <w:rFonts w:ascii="Times New Roman" w:eastAsia="Times New Roman" w:hAnsi="Times New Roman" w:cs="Times New Roman"/>
          <w:sz w:val="28"/>
          <w:szCs w:val="28"/>
          <w:lang w:eastAsia="ar-SA"/>
        </w:rPr>
        <w:t xml:space="preserve">Приоритетными направлениями в сфере туризма Красноярского края являются создание благоприятных условий для развития туризма </w:t>
      </w:r>
      <w:r w:rsidRPr="00F67AE6">
        <w:rPr>
          <w:rFonts w:ascii="Times New Roman" w:eastAsia="Times New Roman" w:hAnsi="Times New Roman" w:cs="Times New Roman"/>
          <w:sz w:val="28"/>
          <w:szCs w:val="28"/>
          <w:lang w:eastAsia="ar-SA"/>
        </w:rPr>
        <w:br/>
        <w:t>и формирование комфортных условий для отдыха жителей и гостей региона,</w:t>
      </w:r>
      <w:r w:rsidRPr="00F67AE6">
        <w:rPr>
          <w:rFonts w:ascii="Times New Roman" w:eastAsia="Times New Roman" w:hAnsi="Times New Roman" w:cs="Times New Roman"/>
          <w:sz w:val="24"/>
          <w:szCs w:val="24"/>
          <w:lang w:eastAsia="ar-SA"/>
        </w:rPr>
        <w:t xml:space="preserve"> </w:t>
      </w:r>
      <w:r w:rsidR="00F46DF8">
        <w:rPr>
          <w:rFonts w:ascii="Times New Roman" w:eastAsia="Times New Roman" w:hAnsi="Times New Roman" w:cs="Times New Roman"/>
          <w:sz w:val="24"/>
          <w:szCs w:val="24"/>
          <w:lang w:eastAsia="ar-SA"/>
        </w:rPr>
        <w:br/>
      </w:r>
      <w:r w:rsidRPr="00F67AE6">
        <w:rPr>
          <w:rFonts w:ascii="Times New Roman" w:eastAsia="Times New Roman" w:hAnsi="Times New Roman" w:cs="Times New Roman"/>
          <w:sz w:val="28"/>
          <w:szCs w:val="28"/>
          <w:lang w:eastAsia="ar-SA"/>
        </w:rPr>
        <w:t xml:space="preserve">а также содействие развитию конкуренции в сфере туризма. </w:t>
      </w:r>
    </w:p>
    <w:p w:rsidR="00ED5EFC" w:rsidRPr="00F67AE6" w:rsidRDefault="00ED5EFC"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Для их реализации на территории </w:t>
      </w:r>
      <w:r w:rsidR="00324AB9" w:rsidRPr="00F67AE6">
        <w:rPr>
          <w:rFonts w:ascii="Times New Roman" w:eastAsia="Times New Roman" w:hAnsi="Times New Roman" w:cs="Times New Roman"/>
          <w:bCs/>
          <w:sz w:val="28"/>
          <w:szCs w:val="28"/>
          <w:lang w:eastAsia="ar-SA"/>
        </w:rPr>
        <w:t>края</w:t>
      </w:r>
      <w:r w:rsidRPr="00F67AE6">
        <w:rPr>
          <w:rFonts w:ascii="Times New Roman" w:eastAsia="Times New Roman" w:hAnsi="Times New Roman" w:cs="Times New Roman"/>
          <w:bCs/>
          <w:sz w:val="28"/>
          <w:szCs w:val="28"/>
          <w:lang w:eastAsia="ar-SA"/>
        </w:rPr>
        <w:t xml:space="preserve"> в рамках государственной программы края «Развитие культуры и туризма», утвержденной постановлением Правительства Красноярского края от 30.09.2013 № 511-п, </w:t>
      </w:r>
      <w:r w:rsidRPr="00F67AE6">
        <w:rPr>
          <w:rFonts w:ascii="Times New Roman" w:eastAsia="Times New Roman" w:hAnsi="Times New Roman" w:cs="Times New Roman"/>
          <w:bCs/>
          <w:sz w:val="28"/>
          <w:szCs w:val="28"/>
          <w:lang w:eastAsia="ar-SA"/>
        </w:rPr>
        <w:br/>
        <w:t>в 202</w:t>
      </w:r>
      <w:r w:rsidR="003D0A7C" w:rsidRPr="00F67AE6">
        <w:rPr>
          <w:rFonts w:ascii="Times New Roman" w:eastAsia="Times New Roman" w:hAnsi="Times New Roman" w:cs="Times New Roman"/>
          <w:bCs/>
          <w:sz w:val="28"/>
          <w:szCs w:val="28"/>
          <w:lang w:eastAsia="ar-SA"/>
        </w:rPr>
        <w:t>2</w:t>
      </w:r>
      <w:r w:rsidRPr="00F67AE6">
        <w:rPr>
          <w:rFonts w:ascii="Times New Roman" w:eastAsia="Times New Roman" w:hAnsi="Times New Roman" w:cs="Times New Roman"/>
          <w:bCs/>
          <w:sz w:val="28"/>
          <w:szCs w:val="28"/>
          <w:lang w:eastAsia="ar-SA"/>
        </w:rPr>
        <w:t xml:space="preserve"> году были предусмотрены следующие мероприятия, направленные </w:t>
      </w:r>
      <w:r w:rsidRPr="00F67AE6">
        <w:rPr>
          <w:rFonts w:ascii="Times New Roman" w:eastAsia="Times New Roman" w:hAnsi="Times New Roman" w:cs="Times New Roman"/>
          <w:bCs/>
          <w:sz w:val="28"/>
          <w:szCs w:val="28"/>
          <w:lang w:eastAsia="ar-SA"/>
        </w:rPr>
        <w:br/>
        <w:t>на развитие туристской отрасли края:</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bookmarkStart w:id="48" w:name="_Hlk106956144"/>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 xml:space="preserve">субсидии </w:t>
      </w:r>
      <w:bookmarkEnd w:id="48"/>
      <w:r w:rsidR="00ED5EFC" w:rsidRPr="00F67AE6">
        <w:rPr>
          <w:rFonts w:ascii="Times New Roman" w:eastAsia="Times New Roman" w:hAnsi="Times New Roman" w:cs="Times New Roman"/>
          <w:bCs/>
          <w:sz w:val="28"/>
          <w:szCs w:val="28"/>
          <w:lang w:eastAsia="ar-SA"/>
        </w:rPr>
        <w:t>бюджетам муниципальных образований на организацию туристско-рекреационных зон на территории Красноярского края;</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 xml:space="preserve">субсидии субъектам туристской деятельности Красноярского края </w:t>
      </w:r>
      <w:r w:rsidR="00ED5EFC" w:rsidRPr="00F67AE6">
        <w:rPr>
          <w:rFonts w:ascii="Times New Roman" w:eastAsia="Times New Roman" w:hAnsi="Times New Roman" w:cs="Times New Roman"/>
          <w:bCs/>
          <w:sz w:val="28"/>
          <w:szCs w:val="28"/>
          <w:lang w:eastAsia="ar-SA"/>
        </w:rPr>
        <w:br/>
        <w:t xml:space="preserve">на формирование и реализацию туристского продукта в области краеведения </w:t>
      </w:r>
      <w:r w:rsidR="00F46DF8">
        <w:rPr>
          <w:rFonts w:ascii="Times New Roman" w:eastAsia="Times New Roman" w:hAnsi="Times New Roman" w:cs="Times New Roman"/>
          <w:bCs/>
          <w:sz w:val="28"/>
          <w:szCs w:val="28"/>
          <w:lang w:eastAsia="ar-SA"/>
        </w:rPr>
        <w:br/>
      </w:r>
      <w:r w:rsidR="00ED5EFC" w:rsidRPr="00F67AE6">
        <w:rPr>
          <w:rFonts w:ascii="Times New Roman" w:eastAsia="Times New Roman" w:hAnsi="Times New Roman" w:cs="Times New Roman"/>
          <w:bCs/>
          <w:sz w:val="28"/>
          <w:szCs w:val="28"/>
          <w:lang w:eastAsia="ar-SA"/>
        </w:rPr>
        <w:t>и социального туризма на территории Красноярского края;</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гранты в форме субсидий субъектам туристской деятельности Красноярского края на реализацию экскурсионных услуг на территории Красноярского края;</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 xml:space="preserve">гранты </w:t>
      </w:r>
      <w:r w:rsidR="00ED5EFC" w:rsidRPr="00F67AE6">
        <w:rPr>
          <w:rFonts w:ascii="Times New Roman" w:eastAsia="Times New Roman" w:hAnsi="Times New Roman" w:cs="Times New Roman"/>
          <w:sz w:val="28"/>
          <w:szCs w:val="28"/>
          <w:lang w:eastAsia="ar-SA"/>
        </w:rPr>
        <w:t xml:space="preserve">в форме субсидий юридическим лицам </w:t>
      </w:r>
      <w:r w:rsidR="00ED5EFC" w:rsidRPr="00F67AE6">
        <w:rPr>
          <w:rFonts w:ascii="Times New Roman" w:eastAsia="Times New Roman" w:hAnsi="Times New Roman" w:cs="Times New Roman"/>
          <w:bCs/>
          <w:sz w:val="28"/>
          <w:szCs w:val="28"/>
          <w:lang w:eastAsia="ar-SA"/>
        </w:rPr>
        <w:t xml:space="preserve">и индивидуальным предпринимателям </w:t>
      </w:r>
      <w:r w:rsidR="00ED5EFC" w:rsidRPr="00F67AE6">
        <w:rPr>
          <w:rFonts w:ascii="Times New Roman" w:eastAsia="Times New Roman" w:hAnsi="Times New Roman" w:cs="Times New Roman"/>
          <w:sz w:val="28"/>
          <w:szCs w:val="28"/>
          <w:lang w:eastAsia="ar-SA"/>
        </w:rPr>
        <w:t xml:space="preserve">на реализацию проектов, направленных </w:t>
      </w:r>
      <w:r w:rsidR="00ED5EFC" w:rsidRPr="00F67AE6">
        <w:rPr>
          <w:rFonts w:ascii="Times New Roman" w:eastAsia="Times New Roman" w:hAnsi="Times New Roman" w:cs="Times New Roman"/>
          <w:bCs/>
          <w:sz w:val="28"/>
          <w:szCs w:val="28"/>
          <w:lang w:eastAsia="ar-SA"/>
        </w:rPr>
        <w:t>на развитие внутреннего и въездного туризма в муниципальных образованиях юга Красноярского края;</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 xml:space="preserve">мероприятия, содействующие повышению качества туристских услуг </w:t>
      </w:r>
      <w:r w:rsidR="00ED5EFC" w:rsidRPr="00F67AE6">
        <w:rPr>
          <w:rFonts w:ascii="Times New Roman" w:eastAsia="Times New Roman" w:hAnsi="Times New Roman" w:cs="Times New Roman"/>
          <w:bCs/>
          <w:sz w:val="28"/>
          <w:szCs w:val="28"/>
          <w:lang w:eastAsia="ar-SA"/>
        </w:rPr>
        <w:br/>
        <w:t>в Красноярском крае;</w:t>
      </w:r>
    </w:p>
    <w:p w:rsidR="00ED5EFC" w:rsidRPr="00F67AE6" w:rsidRDefault="00324AB9" w:rsidP="00A56839">
      <w:pPr>
        <w:suppressAutoHyphens/>
        <w:autoSpaceDE w:val="0"/>
        <w:autoSpaceDN w:val="0"/>
        <w:spacing w:after="0" w:line="240" w:lineRule="auto"/>
        <w:ind w:firstLine="709"/>
        <w:jc w:val="both"/>
        <w:rPr>
          <w:rFonts w:ascii="Times New Roman" w:eastAsia="Times New Roman" w:hAnsi="Times New Roman" w:cs="Times New Roman"/>
          <w:bCs/>
          <w:sz w:val="28"/>
          <w:szCs w:val="28"/>
          <w:lang w:eastAsia="ar-SA"/>
        </w:rPr>
      </w:pPr>
      <w:r w:rsidRPr="00F67AE6">
        <w:rPr>
          <w:rFonts w:ascii="Times New Roman" w:eastAsia="Times New Roman" w:hAnsi="Times New Roman" w:cs="Times New Roman"/>
          <w:bCs/>
          <w:sz w:val="28"/>
          <w:szCs w:val="28"/>
          <w:lang w:eastAsia="ar-SA"/>
        </w:rPr>
        <w:t xml:space="preserve">- </w:t>
      </w:r>
      <w:r w:rsidR="00ED5EFC" w:rsidRPr="00F67AE6">
        <w:rPr>
          <w:rFonts w:ascii="Times New Roman" w:eastAsia="Times New Roman" w:hAnsi="Times New Roman" w:cs="Times New Roman"/>
          <w:bCs/>
          <w:sz w:val="28"/>
          <w:szCs w:val="28"/>
          <w:lang w:eastAsia="ar-SA"/>
        </w:rPr>
        <w:t xml:space="preserve">мероприятия по информационному обеспечению туризма </w:t>
      </w:r>
      <w:r w:rsidR="00ED5EFC" w:rsidRPr="00F67AE6">
        <w:rPr>
          <w:rFonts w:ascii="Times New Roman" w:eastAsia="Times New Roman" w:hAnsi="Times New Roman" w:cs="Times New Roman"/>
          <w:bCs/>
          <w:sz w:val="28"/>
          <w:szCs w:val="28"/>
          <w:lang w:eastAsia="ar-SA"/>
        </w:rPr>
        <w:br/>
        <w:t>и продвижению региональных туристских возможностей и продуктов Красноярского края.</w:t>
      </w:r>
    </w:p>
    <w:p w:rsidR="00ED5EFC" w:rsidRDefault="00ED5EFC" w:rsidP="00A56839">
      <w:pPr>
        <w:spacing w:after="0" w:line="240" w:lineRule="auto"/>
        <w:ind w:firstLine="709"/>
        <w:jc w:val="both"/>
        <w:rPr>
          <w:rFonts w:ascii="Times New Roman" w:eastAsia="Calibri" w:hAnsi="Times New Roman" w:cs="Times New Roman"/>
          <w:sz w:val="28"/>
          <w:szCs w:val="28"/>
        </w:rPr>
      </w:pPr>
      <w:r w:rsidRPr="00F67AE6">
        <w:rPr>
          <w:rFonts w:ascii="Times New Roman" w:eastAsia="Calibri" w:hAnsi="Times New Roman" w:cs="Times New Roman"/>
          <w:sz w:val="28"/>
          <w:szCs w:val="28"/>
        </w:rPr>
        <w:t>Приведем примеры деятельности органов местного самоуправления края по развитию въездного туризма и сферы гостеприимства.</w:t>
      </w:r>
    </w:p>
    <w:p w:rsidR="00ED5EFC" w:rsidRPr="003D0A7C" w:rsidRDefault="00673914" w:rsidP="00A56839">
      <w:pPr>
        <w:spacing w:after="0" w:line="240" w:lineRule="auto"/>
        <w:ind w:firstLine="709"/>
        <w:jc w:val="both"/>
        <w:rPr>
          <w:rFonts w:ascii="Times New Roman" w:eastAsia="Calibri" w:hAnsi="Times New Roman" w:cs="Times New Roman"/>
          <w:b/>
          <w:sz w:val="28"/>
          <w:szCs w:val="28"/>
        </w:rPr>
      </w:pPr>
      <w:r w:rsidRPr="003D0A7C">
        <w:rPr>
          <w:rFonts w:ascii="Times New Roman" w:eastAsia="Calibri" w:hAnsi="Times New Roman" w:cs="Times New Roman"/>
          <w:b/>
          <w:sz w:val="28"/>
          <w:szCs w:val="28"/>
        </w:rPr>
        <w:t xml:space="preserve">Город </w:t>
      </w:r>
      <w:r w:rsidR="003D0A7C" w:rsidRPr="003D0A7C">
        <w:rPr>
          <w:rFonts w:ascii="Times New Roman" w:eastAsia="Calibri" w:hAnsi="Times New Roman" w:cs="Times New Roman"/>
          <w:b/>
          <w:sz w:val="28"/>
          <w:szCs w:val="28"/>
        </w:rPr>
        <w:t>Дивногорск</w:t>
      </w:r>
    </w:p>
    <w:p w:rsidR="003D0A7C" w:rsidRPr="003D0A7C" w:rsidRDefault="003D0A7C" w:rsidP="00A56839">
      <w:pPr>
        <w:spacing w:after="0" w:line="240" w:lineRule="auto"/>
        <w:ind w:firstLine="709"/>
        <w:jc w:val="both"/>
        <w:rPr>
          <w:rFonts w:ascii="Times New Roman" w:eastAsia="Calibri" w:hAnsi="Times New Roman" w:cs="Times New Roman"/>
          <w:color w:val="000000"/>
          <w:sz w:val="28"/>
          <w:szCs w:val="28"/>
        </w:rPr>
      </w:pPr>
      <w:r w:rsidRPr="003D0A7C">
        <w:rPr>
          <w:rFonts w:ascii="Times New Roman" w:eastAsia="Calibri" w:hAnsi="Times New Roman" w:cs="Times New Roman"/>
          <w:color w:val="000000"/>
          <w:sz w:val="28"/>
          <w:szCs w:val="28"/>
        </w:rPr>
        <w:t>В 2022 году впервые в Дивногорске отмечен Всемирный день туризма. Событие «Огненная скульптура – волшебство керамики» организовано при взаимодействии с КРО ВТОО «Союз художников России». На городской площади проводился огненный обжиг двухметровой керамической скульптуры «Древо» в сопровождении культурной программы. Позднее скульптура была установлена в качестве арт-объекта на примузейной территории.</w:t>
      </w:r>
    </w:p>
    <w:p w:rsidR="003D0A7C" w:rsidRDefault="003D0A7C" w:rsidP="00A56839">
      <w:pPr>
        <w:spacing w:after="0" w:line="240" w:lineRule="auto"/>
        <w:ind w:firstLine="709"/>
        <w:jc w:val="both"/>
        <w:rPr>
          <w:rFonts w:ascii="Times New Roman" w:eastAsia="Calibri" w:hAnsi="Times New Roman" w:cs="Times New Roman"/>
          <w:color w:val="000000"/>
          <w:sz w:val="28"/>
          <w:szCs w:val="28"/>
        </w:rPr>
      </w:pPr>
      <w:r w:rsidRPr="003D0A7C">
        <w:rPr>
          <w:rFonts w:ascii="Times New Roman" w:eastAsia="Calibri" w:hAnsi="Times New Roman" w:cs="Times New Roman"/>
          <w:color w:val="000000"/>
          <w:sz w:val="28"/>
          <w:szCs w:val="28"/>
        </w:rPr>
        <w:t xml:space="preserve">Дивногорский художественный музей и библиотека-музей </w:t>
      </w:r>
      <w:r w:rsidR="00F67AE6">
        <w:rPr>
          <w:rFonts w:ascii="Times New Roman" w:eastAsia="Calibri" w:hAnsi="Times New Roman" w:cs="Times New Roman"/>
          <w:color w:val="000000"/>
          <w:sz w:val="28"/>
          <w:szCs w:val="28"/>
        </w:rPr>
        <w:br/>
      </w:r>
      <w:r w:rsidRPr="003D0A7C">
        <w:rPr>
          <w:rFonts w:ascii="Times New Roman" w:eastAsia="Calibri" w:hAnsi="Times New Roman" w:cs="Times New Roman"/>
          <w:color w:val="000000"/>
          <w:sz w:val="28"/>
          <w:szCs w:val="28"/>
        </w:rPr>
        <w:t>В.П. Астафьева включены в туристические маршруты туроператоров внутреннего туризма «Азимут», «С</w:t>
      </w:r>
      <w:r w:rsidR="00F67AE6">
        <w:rPr>
          <w:rFonts w:ascii="Times New Roman" w:eastAsia="Calibri" w:hAnsi="Times New Roman" w:cs="Times New Roman"/>
          <w:color w:val="000000"/>
          <w:sz w:val="28"/>
          <w:szCs w:val="28"/>
        </w:rPr>
        <w:t>.</w:t>
      </w:r>
      <w:r w:rsidRPr="003D0A7C">
        <w:rPr>
          <w:rFonts w:ascii="Times New Roman" w:eastAsia="Calibri" w:hAnsi="Times New Roman" w:cs="Times New Roman"/>
          <w:color w:val="000000"/>
          <w:sz w:val="28"/>
          <w:szCs w:val="28"/>
        </w:rPr>
        <w:t>В.</w:t>
      </w:r>
      <w:r w:rsidR="00F67AE6">
        <w:rPr>
          <w:rFonts w:ascii="Times New Roman" w:eastAsia="Calibri" w:hAnsi="Times New Roman" w:cs="Times New Roman"/>
          <w:color w:val="000000"/>
          <w:sz w:val="28"/>
          <w:szCs w:val="28"/>
        </w:rPr>
        <w:t xml:space="preserve"> </w:t>
      </w:r>
      <w:r w:rsidRPr="003D0A7C">
        <w:rPr>
          <w:rFonts w:ascii="Times New Roman" w:eastAsia="Calibri" w:hAnsi="Times New Roman" w:cs="Times New Roman"/>
          <w:color w:val="000000"/>
          <w:sz w:val="28"/>
          <w:szCs w:val="28"/>
        </w:rPr>
        <w:t xml:space="preserve">Маслова», Центра туризма и обучения «Спутник», «Саянское кольцо», турагентства «Радуга». Реализуется совместный проект с АО «Краспригород»: туристы, прибывающие в вагоне «Навстречу истории», проходят по маршрутам «У Дивных гор» и «Музеи города». Библиотека-музей В.П. Астафьева, ДХМ, клубы п. Слизнево </w:t>
      </w:r>
      <w:r w:rsidR="00995FF8">
        <w:rPr>
          <w:rFonts w:ascii="Times New Roman" w:eastAsia="Calibri" w:hAnsi="Times New Roman" w:cs="Times New Roman"/>
          <w:color w:val="000000"/>
          <w:sz w:val="28"/>
          <w:szCs w:val="28"/>
        </w:rPr>
        <w:br/>
      </w:r>
      <w:r w:rsidRPr="003D0A7C">
        <w:rPr>
          <w:rFonts w:ascii="Times New Roman" w:eastAsia="Calibri" w:hAnsi="Times New Roman" w:cs="Times New Roman"/>
          <w:color w:val="000000"/>
          <w:sz w:val="28"/>
          <w:szCs w:val="28"/>
        </w:rPr>
        <w:lastRenderedPageBreak/>
        <w:t xml:space="preserve">и п. Усть-Мана выступили партнёрами АНО «Духовно-просветительский центр «Наследие» и ООО «Азимут» в реализации грантов агентства </w:t>
      </w:r>
      <w:r w:rsidR="00F46DF8">
        <w:rPr>
          <w:rFonts w:ascii="Times New Roman" w:eastAsia="Calibri" w:hAnsi="Times New Roman" w:cs="Times New Roman"/>
          <w:color w:val="000000"/>
          <w:sz w:val="28"/>
          <w:szCs w:val="28"/>
        </w:rPr>
        <w:br/>
      </w:r>
      <w:r w:rsidRPr="003D0A7C">
        <w:rPr>
          <w:rFonts w:ascii="Times New Roman" w:eastAsia="Calibri" w:hAnsi="Times New Roman" w:cs="Times New Roman"/>
          <w:color w:val="000000"/>
          <w:sz w:val="28"/>
          <w:szCs w:val="28"/>
        </w:rPr>
        <w:t>по туризму Красноярского края на проведение экскурсий для социальных категорий населения и для лиц с ОВЗ. Таким образом, 3284 человек были включены в культурные туристические маршруты городского округа.</w:t>
      </w:r>
    </w:p>
    <w:p w:rsidR="00995FF8" w:rsidRPr="003F35CB" w:rsidRDefault="00995FF8" w:rsidP="00A56839">
      <w:pPr>
        <w:autoSpaceDE w:val="0"/>
        <w:autoSpaceDN w:val="0"/>
        <w:adjustRightInd w:val="0"/>
        <w:spacing w:after="0" w:line="240" w:lineRule="auto"/>
        <w:ind w:firstLine="709"/>
        <w:jc w:val="both"/>
        <w:rPr>
          <w:rFonts w:ascii="Times New Roman" w:eastAsia="Calibri" w:hAnsi="Times New Roman" w:cs="Times New Roman"/>
          <w:b/>
          <w:bCs/>
          <w:iCs/>
          <w:sz w:val="28"/>
          <w:szCs w:val="28"/>
          <w:lang w:eastAsia="ru-RU"/>
        </w:rPr>
      </w:pPr>
      <w:r w:rsidRPr="003F35CB">
        <w:rPr>
          <w:rFonts w:ascii="Times New Roman" w:eastAsia="Calibri" w:hAnsi="Times New Roman" w:cs="Times New Roman"/>
          <w:b/>
          <w:bCs/>
          <w:iCs/>
          <w:sz w:val="28"/>
          <w:szCs w:val="28"/>
          <w:lang w:eastAsia="ru-RU"/>
        </w:rPr>
        <w:t>Ачинский район</w:t>
      </w:r>
    </w:p>
    <w:p w:rsidR="00995FF8" w:rsidRPr="003F35CB" w:rsidRDefault="00995FF8" w:rsidP="00A56839">
      <w:p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995FF8">
        <w:rPr>
          <w:rFonts w:ascii="Times New Roman" w:eastAsia="Calibri" w:hAnsi="Times New Roman" w:cs="Times New Roman"/>
          <w:bCs/>
          <w:iCs/>
          <w:sz w:val="28"/>
          <w:szCs w:val="28"/>
          <w:lang w:eastAsia="ru-RU"/>
        </w:rPr>
        <w:t xml:space="preserve">С целью развития событийного туризма в </w:t>
      </w:r>
      <w:r w:rsidRPr="003F35CB">
        <w:rPr>
          <w:rFonts w:ascii="Times New Roman" w:eastAsia="Calibri" w:hAnsi="Times New Roman" w:cs="Times New Roman"/>
          <w:bCs/>
          <w:iCs/>
          <w:sz w:val="28"/>
          <w:szCs w:val="28"/>
          <w:lang w:eastAsia="ru-RU"/>
        </w:rPr>
        <w:t xml:space="preserve">Ачинском районе </w:t>
      </w:r>
      <w:r w:rsidRPr="00995FF8">
        <w:rPr>
          <w:rFonts w:ascii="Times New Roman" w:eastAsia="Calibri" w:hAnsi="Times New Roman" w:cs="Times New Roman"/>
          <w:bCs/>
          <w:iCs/>
          <w:sz w:val="28"/>
          <w:szCs w:val="28"/>
          <w:lang w:eastAsia="ru-RU"/>
        </w:rPr>
        <w:t>реализуются следующие проекты</w:t>
      </w:r>
      <w:r w:rsidRPr="003F35CB">
        <w:rPr>
          <w:rFonts w:ascii="TimesNewRomanPSMT" w:eastAsia="Calibri" w:hAnsi="TimesNewRomanPSMT" w:cs="TimesNewRomanPSMT"/>
          <w:sz w:val="28"/>
          <w:szCs w:val="28"/>
          <w:lang w:eastAsia="ru-RU"/>
        </w:rPr>
        <w:t>:</w:t>
      </w:r>
    </w:p>
    <w:p w:rsidR="00995FF8" w:rsidRPr="003F35CB" w:rsidRDefault="00995FF8" w:rsidP="00A56839">
      <w:pPr>
        <w:autoSpaceDE w:val="0"/>
        <w:autoSpaceDN w:val="0"/>
        <w:adjustRightInd w:val="0"/>
        <w:spacing w:after="0" w:line="240" w:lineRule="auto"/>
        <w:ind w:firstLine="709"/>
        <w:rPr>
          <w:rFonts w:ascii="TimesNewRomanPSMT" w:eastAsia="Calibri" w:hAnsi="TimesNewRomanPSMT" w:cs="TimesNewRomanPSMT"/>
          <w:sz w:val="28"/>
          <w:szCs w:val="28"/>
          <w:lang w:eastAsia="ru-RU"/>
        </w:rPr>
      </w:pPr>
      <w:r w:rsidRPr="00995FF8">
        <w:rPr>
          <w:rFonts w:ascii="TimesNewRomanPSMT" w:eastAsia="Calibri" w:hAnsi="TimesNewRomanPSMT" w:cs="TimesNewRomanPSMT"/>
          <w:sz w:val="28"/>
          <w:szCs w:val="28"/>
          <w:lang w:eastAsia="ru-RU"/>
        </w:rPr>
        <w:t>1) П</w:t>
      </w:r>
      <w:r w:rsidRPr="003F35CB">
        <w:rPr>
          <w:rFonts w:ascii="TimesNewRomanPSMT" w:eastAsia="Calibri" w:hAnsi="TimesNewRomanPSMT" w:cs="TimesNewRomanPSMT"/>
          <w:sz w:val="28"/>
          <w:szCs w:val="28"/>
          <w:lang w:eastAsia="ru-RU"/>
        </w:rPr>
        <w:t xml:space="preserve">роект «Свадьба в Малиновке». </w:t>
      </w:r>
    </w:p>
    <w:p w:rsidR="00995FF8" w:rsidRPr="003F35CB" w:rsidRDefault="00995FF8" w:rsidP="00A56839">
      <w:p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3F35CB">
        <w:rPr>
          <w:rFonts w:ascii="TimesNewRomanPSMT" w:eastAsia="Calibri" w:hAnsi="TimesNewRomanPSMT" w:cs="TimesNewRomanPSMT"/>
          <w:sz w:val="28"/>
          <w:szCs w:val="28"/>
          <w:lang w:eastAsia="ru-RU"/>
        </w:rPr>
        <w:t xml:space="preserve">В Доме культуры п. Малиновка Ачинского района проводится проект «Свадьба в Малиновке», который направлен на выполнении следующих задач: развитие информационных, консультационных и просветительских услуг </w:t>
      </w:r>
      <w:r w:rsidRPr="00995FF8">
        <w:rPr>
          <w:rFonts w:ascii="TimesNewRomanPSMT" w:eastAsia="Calibri" w:hAnsi="TimesNewRomanPSMT" w:cs="TimesNewRomanPSMT"/>
          <w:sz w:val="28"/>
          <w:szCs w:val="28"/>
          <w:lang w:eastAsia="ru-RU"/>
        </w:rPr>
        <w:br/>
      </w:r>
      <w:r w:rsidRPr="003F35CB">
        <w:rPr>
          <w:rFonts w:ascii="TimesNewRomanPSMT" w:eastAsia="Calibri" w:hAnsi="TimesNewRomanPSMT" w:cs="TimesNewRomanPSMT"/>
          <w:sz w:val="28"/>
          <w:szCs w:val="28"/>
          <w:lang w:eastAsia="ru-RU"/>
        </w:rPr>
        <w:t xml:space="preserve">по проблемам семьи, семейного воспитания; восстановление и поддержание института семьи; создание благоприятных условий для социально-экономической стабилизации семьи; возрождение духовно-нравственных традиций, культивирование семейных ценностей; организация наполненного </w:t>
      </w:r>
      <w:r w:rsidR="00F46DF8">
        <w:rPr>
          <w:rFonts w:ascii="TimesNewRomanPSMT" w:eastAsia="Calibri" w:hAnsi="TimesNewRomanPSMT" w:cs="TimesNewRomanPSMT"/>
          <w:sz w:val="28"/>
          <w:szCs w:val="28"/>
          <w:lang w:eastAsia="ru-RU"/>
        </w:rPr>
        <w:br/>
      </w:r>
      <w:r w:rsidRPr="003F35CB">
        <w:rPr>
          <w:rFonts w:ascii="TimesNewRomanPSMT" w:eastAsia="Calibri" w:hAnsi="TimesNewRomanPSMT" w:cs="TimesNewRomanPSMT"/>
          <w:sz w:val="28"/>
          <w:szCs w:val="28"/>
          <w:lang w:eastAsia="ru-RU"/>
        </w:rPr>
        <w:t>и осмысленного семейного досуга.</w:t>
      </w:r>
    </w:p>
    <w:p w:rsidR="00995FF8" w:rsidRPr="003F35CB" w:rsidRDefault="00995FF8" w:rsidP="00A56839">
      <w:p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3F35CB">
        <w:rPr>
          <w:rFonts w:ascii="TimesNewRomanPSMT" w:eastAsia="Calibri" w:hAnsi="TimesNewRomanPSMT" w:cs="TimesNewRomanPSMT"/>
          <w:sz w:val="28"/>
          <w:szCs w:val="28"/>
          <w:lang w:eastAsia="ru-RU"/>
        </w:rPr>
        <w:t>По соглашению с Агентством записи актов гражданского состояния Красноярского края в помещении Дома культуры п. Малиновка проводится официальная регистрация брака с использованием фольклорных традиций. Обряд проводится еженедельно по пятницам. А также проводятся обряды золотой годовщины свадьбы, серебряной, розовой.</w:t>
      </w:r>
    </w:p>
    <w:p w:rsidR="00995FF8" w:rsidRPr="003F35CB" w:rsidRDefault="00995FF8" w:rsidP="00A56839">
      <w:p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995FF8">
        <w:rPr>
          <w:rFonts w:ascii="TimesNewRomanPSMT" w:eastAsia="Calibri" w:hAnsi="TimesNewRomanPSMT" w:cs="TimesNewRomanPSMT"/>
          <w:sz w:val="28"/>
          <w:szCs w:val="28"/>
          <w:lang w:eastAsia="ru-RU"/>
        </w:rPr>
        <w:t>2)</w:t>
      </w:r>
      <w:r w:rsidRPr="003F35CB">
        <w:rPr>
          <w:rFonts w:ascii="TimesNewRomanPSMT" w:eastAsia="Calibri" w:hAnsi="TimesNewRomanPSMT" w:cs="TimesNewRomanPSMT"/>
          <w:sz w:val="28"/>
          <w:szCs w:val="28"/>
          <w:lang w:eastAsia="ru-RU"/>
        </w:rPr>
        <w:t> </w:t>
      </w:r>
      <w:r w:rsidRPr="00995FF8">
        <w:rPr>
          <w:rFonts w:ascii="TimesNewRomanPSMT" w:eastAsia="Calibri" w:hAnsi="TimesNewRomanPSMT" w:cs="TimesNewRomanPSMT"/>
          <w:sz w:val="28"/>
          <w:szCs w:val="28"/>
          <w:lang w:eastAsia="ru-RU"/>
        </w:rPr>
        <w:t>С</w:t>
      </w:r>
      <w:r w:rsidRPr="003F35CB">
        <w:rPr>
          <w:rFonts w:ascii="TimesNewRomanPSMT" w:eastAsia="Calibri" w:hAnsi="TimesNewRomanPSMT" w:cs="TimesNewRomanPSMT"/>
          <w:sz w:val="28"/>
          <w:szCs w:val="28"/>
          <w:lang w:eastAsia="ru-RU"/>
        </w:rPr>
        <w:t xml:space="preserve"> целью сохранения и развития народных традиций в Красноярском крае</w:t>
      </w:r>
      <w:r w:rsidRPr="00995FF8">
        <w:rPr>
          <w:rFonts w:ascii="TimesNewRomanPSMT" w:eastAsia="Calibri" w:hAnsi="TimesNewRomanPSMT" w:cs="TimesNewRomanPSMT"/>
          <w:sz w:val="28"/>
          <w:szCs w:val="28"/>
          <w:lang w:eastAsia="ru-RU"/>
        </w:rPr>
        <w:t xml:space="preserve"> проводятся «</w:t>
      </w:r>
      <w:r w:rsidRPr="003F35CB">
        <w:rPr>
          <w:rFonts w:ascii="TimesNewRomanPSMT" w:eastAsia="Calibri" w:hAnsi="TimesNewRomanPSMT" w:cs="TimesNewRomanPSMT"/>
          <w:sz w:val="28"/>
          <w:szCs w:val="28"/>
          <w:lang w:eastAsia="ru-RU"/>
        </w:rPr>
        <w:t>Дни культуры и искусства Краснояр</w:t>
      </w:r>
      <w:r w:rsidRPr="00995FF8">
        <w:rPr>
          <w:rFonts w:ascii="TimesNewRomanPSMT" w:eastAsia="Calibri" w:hAnsi="TimesNewRomanPSMT" w:cs="TimesNewRomanPSMT"/>
          <w:sz w:val="28"/>
          <w:szCs w:val="28"/>
          <w:lang w:eastAsia="ru-RU"/>
        </w:rPr>
        <w:t>с</w:t>
      </w:r>
      <w:r w:rsidRPr="003F35CB">
        <w:rPr>
          <w:rFonts w:ascii="TimesNewRomanPSMT" w:eastAsia="Calibri" w:hAnsi="TimesNewRomanPSMT" w:cs="TimesNewRomanPSMT"/>
          <w:sz w:val="28"/>
          <w:szCs w:val="28"/>
          <w:lang w:eastAsia="ru-RU"/>
        </w:rPr>
        <w:t>кого края в Ачинском районе «Чулымские встречи» имени заслуженного работника культуры РФ Сергея Квакухина.</w:t>
      </w:r>
      <w:r w:rsidRPr="00995FF8">
        <w:rPr>
          <w:rFonts w:ascii="TimesNewRomanPSMT" w:eastAsia="Calibri" w:hAnsi="TimesNewRomanPSMT" w:cs="TimesNewRomanPSMT"/>
          <w:sz w:val="28"/>
          <w:szCs w:val="28"/>
          <w:lang w:eastAsia="ru-RU"/>
        </w:rPr>
        <w:t xml:space="preserve"> </w:t>
      </w:r>
      <w:r w:rsidRPr="003F35CB">
        <w:rPr>
          <w:rFonts w:ascii="TimesNewRomanPSMT" w:eastAsia="Calibri" w:hAnsi="TimesNewRomanPSMT" w:cs="TimesNewRomanPSMT"/>
          <w:sz w:val="28"/>
          <w:szCs w:val="28"/>
          <w:lang w:eastAsia="ru-RU"/>
        </w:rPr>
        <w:t>В рамках данного мероприятия принимают участие профессиональные артисты из г. Красноярска, творческие коллективы, коллективы Западной группы районов края и самодеятельности Ачинского района на разных сценических площадках района. Завершается праздник гала-концертом в ДК п. Ключи.</w:t>
      </w:r>
      <w:r w:rsidRPr="00995FF8">
        <w:rPr>
          <w:rFonts w:ascii="TimesNewRomanPSMT" w:eastAsia="Calibri" w:hAnsi="TimesNewRomanPSMT" w:cs="TimesNewRomanPSMT"/>
          <w:sz w:val="28"/>
          <w:szCs w:val="28"/>
          <w:lang w:eastAsia="ru-RU"/>
        </w:rPr>
        <w:t xml:space="preserve"> </w:t>
      </w:r>
      <w:r w:rsidRPr="003F35CB">
        <w:rPr>
          <w:rFonts w:ascii="TimesNewRomanPSMT" w:eastAsia="Calibri" w:hAnsi="TimesNewRomanPSMT" w:cs="TimesNewRomanPSMT"/>
          <w:sz w:val="28"/>
          <w:szCs w:val="28"/>
          <w:lang w:eastAsia="ru-RU"/>
        </w:rPr>
        <w:t>Для организации мероприятия осуществляется взаимодействие с КГБУК «Государственный центр народного творчества Красноярского края» и КГБУК «Красноярская краевая филармония».</w:t>
      </w:r>
    </w:p>
    <w:p w:rsidR="00995FF8" w:rsidRPr="003F35CB" w:rsidRDefault="00995FF8" w:rsidP="00A56839">
      <w:pPr>
        <w:autoSpaceDE w:val="0"/>
        <w:autoSpaceDN w:val="0"/>
        <w:adjustRightInd w:val="0"/>
        <w:spacing w:after="0" w:line="240" w:lineRule="auto"/>
        <w:ind w:firstLine="709"/>
        <w:jc w:val="both"/>
        <w:rPr>
          <w:rFonts w:ascii="TimesNewRomanPSMT" w:eastAsia="Calibri" w:hAnsi="TimesNewRomanPSMT" w:cs="TimesNewRomanPSMT"/>
          <w:sz w:val="28"/>
          <w:szCs w:val="28"/>
          <w:lang w:eastAsia="ru-RU"/>
        </w:rPr>
      </w:pPr>
      <w:r w:rsidRPr="00995FF8">
        <w:rPr>
          <w:rFonts w:ascii="TimesNewRomanPSMT" w:eastAsia="Calibri" w:hAnsi="TimesNewRomanPSMT" w:cs="TimesNewRomanPSMT"/>
          <w:sz w:val="28"/>
          <w:szCs w:val="28"/>
          <w:lang w:eastAsia="ru-RU"/>
        </w:rPr>
        <w:t>3)</w:t>
      </w:r>
      <w:r w:rsidRPr="003F35CB">
        <w:rPr>
          <w:rFonts w:ascii="TimesNewRomanPSMT" w:eastAsia="Calibri" w:hAnsi="TimesNewRomanPSMT" w:cs="TimesNewRomanPSMT"/>
          <w:sz w:val="28"/>
          <w:szCs w:val="28"/>
          <w:lang w:eastAsia="ru-RU"/>
        </w:rPr>
        <w:t> Конно-спортивные соревнования «Серебряная подкова».</w:t>
      </w:r>
    </w:p>
    <w:p w:rsidR="00995FF8" w:rsidRDefault="00995FF8" w:rsidP="00A56839">
      <w:pPr>
        <w:autoSpaceDE w:val="0"/>
        <w:autoSpaceDN w:val="0"/>
        <w:adjustRightInd w:val="0"/>
        <w:spacing w:after="0" w:line="240" w:lineRule="auto"/>
        <w:ind w:firstLine="709"/>
        <w:contextualSpacing/>
        <w:jc w:val="both"/>
        <w:rPr>
          <w:rFonts w:ascii="TimesNewRomanPSMT" w:eastAsia="Calibri" w:hAnsi="TimesNewRomanPSMT" w:cs="TimesNewRomanPSMT"/>
          <w:sz w:val="28"/>
          <w:szCs w:val="28"/>
          <w:lang w:eastAsia="ru-RU"/>
        </w:rPr>
      </w:pPr>
      <w:r w:rsidRPr="003F35CB">
        <w:rPr>
          <w:rFonts w:ascii="TimesNewRomanPSMT" w:eastAsia="Calibri" w:hAnsi="TimesNewRomanPSMT" w:cs="TimesNewRomanPSMT"/>
          <w:sz w:val="28"/>
          <w:szCs w:val="28"/>
          <w:lang w:eastAsia="ru-RU"/>
        </w:rPr>
        <w:t>Конно-спортивные соревнования «Серебряная подкова», которые ежегодно проводятся на территории района в первую субботу июля</w:t>
      </w:r>
      <w:r w:rsidRPr="00995FF8">
        <w:rPr>
          <w:rFonts w:ascii="TimesNewRomanPSMT" w:eastAsia="Calibri" w:hAnsi="TimesNewRomanPSMT" w:cs="TimesNewRomanPSMT"/>
          <w:sz w:val="28"/>
          <w:szCs w:val="28"/>
          <w:lang w:eastAsia="ru-RU"/>
        </w:rPr>
        <w:t xml:space="preserve">, начиная </w:t>
      </w:r>
      <w:r w:rsidRPr="003F35CB">
        <w:rPr>
          <w:rFonts w:ascii="TimesNewRomanPSMT" w:eastAsia="Calibri" w:hAnsi="TimesNewRomanPSMT" w:cs="TimesNewRomanPSMT"/>
          <w:sz w:val="28"/>
          <w:szCs w:val="28"/>
          <w:lang w:eastAsia="ru-RU"/>
        </w:rPr>
        <w:t xml:space="preserve"> </w:t>
      </w:r>
      <w:r w:rsidRPr="00995FF8">
        <w:rPr>
          <w:rFonts w:ascii="TimesNewRomanPSMT" w:eastAsia="Calibri" w:hAnsi="TimesNewRomanPSMT" w:cs="TimesNewRomanPSMT"/>
          <w:sz w:val="28"/>
          <w:szCs w:val="28"/>
          <w:lang w:eastAsia="ru-RU"/>
        </w:rPr>
        <w:br/>
      </w:r>
      <w:r w:rsidRPr="003F35CB">
        <w:rPr>
          <w:rFonts w:ascii="TimesNewRomanPSMT" w:eastAsia="Calibri" w:hAnsi="TimesNewRomanPSMT" w:cs="TimesNewRomanPSMT"/>
          <w:sz w:val="28"/>
          <w:szCs w:val="28"/>
          <w:lang w:eastAsia="ru-RU"/>
        </w:rPr>
        <w:t xml:space="preserve">с 2012 года. Мероприятие проводится при поддержке предпринимателей </w:t>
      </w:r>
      <w:r w:rsidRPr="00995FF8">
        <w:rPr>
          <w:rFonts w:ascii="TimesNewRomanPSMT" w:eastAsia="Calibri" w:hAnsi="TimesNewRomanPSMT" w:cs="TimesNewRomanPSMT"/>
          <w:sz w:val="28"/>
          <w:szCs w:val="28"/>
          <w:lang w:eastAsia="ru-RU"/>
        </w:rPr>
        <w:br/>
      </w:r>
      <w:r w:rsidRPr="003F35CB">
        <w:rPr>
          <w:rFonts w:ascii="TimesNewRomanPSMT" w:eastAsia="Calibri" w:hAnsi="TimesNewRomanPSMT" w:cs="TimesNewRomanPSMT"/>
          <w:sz w:val="28"/>
          <w:szCs w:val="28"/>
          <w:lang w:eastAsia="ru-RU"/>
        </w:rPr>
        <w:t xml:space="preserve">и коннозаводчиков Ачинского района. В 2015 году по инициативе частных предпринимателей открыт ипподром, при открытии которого взаимодействие осуществлялось с администрацией города Ачинска. </w:t>
      </w:r>
    </w:p>
    <w:p w:rsidR="00995FF8" w:rsidRPr="00995FF8" w:rsidRDefault="00995FF8" w:rsidP="00A56839">
      <w:pPr>
        <w:autoSpaceDE w:val="0"/>
        <w:autoSpaceDN w:val="0"/>
        <w:adjustRightInd w:val="0"/>
        <w:spacing w:after="0" w:line="240" w:lineRule="auto"/>
        <w:ind w:firstLine="709"/>
        <w:contextualSpacing/>
        <w:jc w:val="both"/>
        <w:rPr>
          <w:rFonts w:ascii="TimesNewRomanPSMT" w:eastAsia="Calibri" w:hAnsi="TimesNewRomanPSMT" w:cs="TimesNewRomanPSMT"/>
          <w:b/>
          <w:sz w:val="28"/>
          <w:szCs w:val="28"/>
          <w:lang w:eastAsia="ru-RU"/>
        </w:rPr>
      </w:pPr>
      <w:r w:rsidRPr="00995FF8">
        <w:rPr>
          <w:rFonts w:ascii="TimesNewRomanPSMT" w:eastAsia="Calibri" w:hAnsi="TimesNewRomanPSMT" w:cs="TimesNewRomanPSMT"/>
          <w:b/>
          <w:sz w:val="28"/>
          <w:szCs w:val="28"/>
          <w:lang w:eastAsia="ru-RU"/>
        </w:rPr>
        <w:t>Ермаковский район</w:t>
      </w:r>
    </w:p>
    <w:p w:rsidR="00995FF8" w:rsidRPr="00995FF8" w:rsidRDefault="00995FF8" w:rsidP="00A56839">
      <w:pPr>
        <w:suppressAutoHyphens/>
        <w:spacing w:after="0" w:line="240" w:lineRule="auto"/>
        <w:ind w:firstLine="709"/>
        <w:jc w:val="both"/>
        <w:rPr>
          <w:rFonts w:ascii="Calibri" w:eastAsia="Calibri" w:hAnsi="Calibri" w:cs="Times New Roman"/>
        </w:rPr>
      </w:pPr>
      <w:r w:rsidRPr="00995FF8">
        <w:rPr>
          <w:rFonts w:ascii="Times New Roman" w:eastAsia="Times New Roman" w:hAnsi="Times New Roman" w:cs="Times New Roman"/>
          <w:sz w:val="28"/>
          <w:szCs w:val="28"/>
          <w:lang w:eastAsia="zh-CN"/>
        </w:rPr>
        <w:t xml:space="preserve">На территории Ермаковского района располагается природный парк «Ергаки», который стабильно развивается и за прошедший год в парке побывало почти 90 тысяч туристов. </w:t>
      </w:r>
      <w:r w:rsidR="00F46DF8" w:rsidRPr="00995FF8">
        <w:rPr>
          <w:rFonts w:ascii="Times New Roman" w:eastAsia="Times New Roman" w:hAnsi="Times New Roman" w:cs="Times New Roman"/>
          <w:sz w:val="28"/>
          <w:szCs w:val="28"/>
          <w:lang w:eastAsia="zh-CN"/>
        </w:rPr>
        <w:t>В 2022</w:t>
      </w:r>
      <w:r w:rsidRPr="00995FF8">
        <w:rPr>
          <w:rFonts w:ascii="Times New Roman" w:eastAsia="Times New Roman" w:hAnsi="Times New Roman" w:cs="Times New Roman"/>
          <w:sz w:val="28"/>
          <w:szCs w:val="28"/>
          <w:lang w:eastAsia="zh-CN"/>
        </w:rPr>
        <w:t xml:space="preserve"> году в рамках развития национальных туристических маршрутов, парк «Ергаки» стал одной из точек национального туристического маршрута «Сибирские каникулы».</w:t>
      </w:r>
      <w:r w:rsidRPr="00995FF8">
        <w:rPr>
          <w:rFonts w:ascii="Times New Roman" w:eastAsia="Times New Roman" w:hAnsi="Times New Roman" w:cs="Times New Roman"/>
          <w:sz w:val="28"/>
          <w:szCs w:val="28"/>
          <w:lang w:eastAsia="zh-CN"/>
        </w:rPr>
        <w:lastRenderedPageBreak/>
        <w:tab/>
        <w:t xml:space="preserve">Маршрут действует в любое время года, расчитан на 8 дней, </w:t>
      </w:r>
      <w:r w:rsidR="00F46DF8">
        <w:rPr>
          <w:rFonts w:ascii="Times New Roman" w:eastAsia="Times New Roman" w:hAnsi="Times New Roman" w:cs="Times New Roman"/>
          <w:sz w:val="28"/>
          <w:szCs w:val="28"/>
          <w:lang w:eastAsia="zh-CN"/>
        </w:rPr>
        <w:br/>
      </w:r>
      <w:r w:rsidRPr="00995FF8">
        <w:rPr>
          <w:rFonts w:ascii="Times New Roman" w:eastAsia="Times New Roman" w:hAnsi="Times New Roman" w:cs="Times New Roman"/>
          <w:sz w:val="28"/>
          <w:szCs w:val="28"/>
          <w:lang w:eastAsia="zh-CN"/>
        </w:rPr>
        <w:t>его протяжённость 1244 км., отправная точка г. Абакан и конечная г. Кызыл.</w:t>
      </w:r>
      <w:r w:rsidRPr="00995FF8">
        <w:rPr>
          <w:rFonts w:ascii="Calibri" w:eastAsia="Calibri" w:hAnsi="Calibri" w:cs="Times New Roman"/>
        </w:rPr>
        <w:t xml:space="preserve"> </w:t>
      </w:r>
    </w:p>
    <w:p w:rsidR="00995FF8" w:rsidRDefault="00995FF8" w:rsidP="00A56839">
      <w:pPr>
        <w:suppressAutoHyphens/>
        <w:spacing w:after="0" w:line="240" w:lineRule="auto"/>
        <w:ind w:firstLine="709"/>
        <w:jc w:val="both"/>
        <w:rPr>
          <w:rFonts w:ascii="Times New Roman" w:eastAsia="Times New Roman" w:hAnsi="Times New Roman" w:cs="Times New Roman"/>
          <w:sz w:val="28"/>
          <w:szCs w:val="28"/>
          <w:lang w:eastAsia="zh-CN"/>
        </w:rPr>
      </w:pPr>
      <w:r w:rsidRPr="00995FF8">
        <w:rPr>
          <w:rFonts w:ascii="Times New Roman" w:eastAsia="Times New Roman" w:hAnsi="Times New Roman" w:cs="Times New Roman"/>
          <w:sz w:val="28"/>
          <w:szCs w:val="28"/>
          <w:lang w:eastAsia="zh-CN"/>
        </w:rPr>
        <w:t xml:space="preserve">В целях развития сельского туризма, с 2021 года </w:t>
      </w:r>
      <w:r w:rsidR="00F46DF8" w:rsidRPr="00995FF8">
        <w:rPr>
          <w:rFonts w:ascii="Times New Roman" w:eastAsia="Times New Roman" w:hAnsi="Times New Roman" w:cs="Times New Roman"/>
          <w:sz w:val="28"/>
          <w:szCs w:val="28"/>
          <w:lang w:eastAsia="zh-CN"/>
        </w:rPr>
        <w:t>в районе</w:t>
      </w:r>
      <w:r w:rsidRPr="00995FF8">
        <w:rPr>
          <w:rFonts w:ascii="Times New Roman" w:eastAsia="Times New Roman" w:hAnsi="Times New Roman" w:cs="Times New Roman"/>
          <w:sz w:val="28"/>
          <w:szCs w:val="28"/>
          <w:lang w:eastAsia="zh-CN"/>
        </w:rPr>
        <w:t xml:space="preserve"> ведется строительство туристической базы в с. Ивановка. По проекту   предусматривается создание комплекса услуг для туриста: проживание </w:t>
      </w:r>
      <w:r w:rsidR="00F46DF8">
        <w:rPr>
          <w:rFonts w:ascii="Times New Roman" w:eastAsia="Times New Roman" w:hAnsi="Times New Roman" w:cs="Times New Roman"/>
          <w:sz w:val="28"/>
          <w:szCs w:val="28"/>
          <w:lang w:eastAsia="zh-CN"/>
        </w:rPr>
        <w:br/>
      </w:r>
      <w:r w:rsidRPr="00995FF8">
        <w:rPr>
          <w:rFonts w:ascii="Times New Roman" w:eastAsia="Times New Roman" w:hAnsi="Times New Roman" w:cs="Times New Roman"/>
          <w:sz w:val="28"/>
          <w:szCs w:val="28"/>
          <w:lang w:eastAsia="zh-CN"/>
        </w:rPr>
        <w:t>в гостевых домик</w:t>
      </w:r>
      <w:r w:rsidR="00F46DF8">
        <w:rPr>
          <w:rFonts w:ascii="Times New Roman" w:eastAsia="Times New Roman" w:hAnsi="Times New Roman" w:cs="Times New Roman"/>
          <w:sz w:val="28"/>
          <w:szCs w:val="28"/>
          <w:lang w:eastAsia="zh-CN"/>
        </w:rPr>
        <w:t>ах, организация рыбалки; охоты;</w:t>
      </w:r>
      <w:r w:rsidRPr="00995FF8">
        <w:rPr>
          <w:rFonts w:ascii="Times New Roman" w:eastAsia="Times New Roman" w:hAnsi="Times New Roman" w:cs="Times New Roman"/>
          <w:sz w:val="28"/>
          <w:szCs w:val="28"/>
          <w:lang w:eastAsia="zh-CN"/>
        </w:rPr>
        <w:t xml:space="preserve"> русскую баню;  отдых </w:t>
      </w:r>
      <w:r w:rsidR="00F46DF8">
        <w:rPr>
          <w:rFonts w:ascii="Times New Roman" w:eastAsia="Times New Roman" w:hAnsi="Times New Roman" w:cs="Times New Roman"/>
          <w:sz w:val="28"/>
          <w:szCs w:val="28"/>
          <w:lang w:eastAsia="zh-CN"/>
        </w:rPr>
        <w:br/>
      </w:r>
      <w:r w:rsidRPr="00995FF8">
        <w:rPr>
          <w:rFonts w:ascii="Times New Roman" w:eastAsia="Times New Roman" w:hAnsi="Times New Roman" w:cs="Times New Roman"/>
          <w:sz w:val="28"/>
          <w:szCs w:val="28"/>
          <w:lang w:eastAsia="zh-CN"/>
        </w:rPr>
        <w:t xml:space="preserve">в беседке на природе;  сбор целебных трав, ягод, грибов;  участие </w:t>
      </w:r>
      <w:r w:rsidR="00F46DF8">
        <w:rPr>
          <w:rFonts w:ascii="Times New Roman" w:eastAsia="Times New Roman" w:hAnsi="Times New Roman" w:cs="Times New Roman"/>
          <w:sz w:val="28"/>
          <w:szCs w:val="28"/>
          <w:lang w:eastAsia="zh-CN"/>
        </w:rPr>
        <w:br/>
      </w:r>
      <w:r w:rsidRPr="00995FF8">
        <w:rPr>
          <w:rFonts w:ascii="Times New Roman" w:eastAsia="Times New Roman" w:hAnsi="Times New Roman" w:cs="Times New Roman"/>
          <w:sz w:val="28"/>
          <w:szCs w:val="28"/>
          <w:lang w:eastAsia="zh-CN"/>
        </w:rPr>
        <w:t>в сельскохозяйственных работах; организация мини-фермы с домашними животными; знакомство с местными обычаями, фольклором, народными промыслами.</w:t>
      </w:r>
    </w:p>
    <w:p w:rsidR="00995FF8" w:rsidRPr="00995FF8" w:rsidRDefault="00995FF8" w:rsidP="00A56839">
      <w:pPr>
        <w:suppressAutoHyphens/>
        <w:spacing w:after="0" w:line="240" w:lineRule="auto"/>
        <w:ind w:firstLine="709"/>
        <w:jc w:val="both"/>
        <w:rPr>
          <w:rFonts w:ascii="Times New Roman" w:eastAsia="Times New Roman" w:hAnsi="Times New Roman" w:cs="Times New Roman"/>
          <w:b/>
          <w:sz w:val="28"/>
          <w:szCs w:val="28"/>
          <w:lang w:eastAsia="zh-CN"/>
        </w:rPr>
      </w:pPr>
      <w:r w:rsidRPr="00995FF8">
        <w:rPr>
          <w:rFonts w:ascii="Times New Roman" w:eastAsia="Times New Roman" w:hAnsi="Times New Roman" w:cs="Times New Roman"/>
          <w:b/>
          <w:sz w:val="28"/>
          <w:szCs w:val="28"/>
          <w:lang w:eastAsia="zh-CN"/>
        </w:rPr>
        <w:t>Кежемский район</w:t>
      </w:r>
    </w:p>
    <w:p w:rsidR="00995FF8" w:rsidRPr="00995FF8" w:rsidRDefault="00995FF8" w:rsidP="00A568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FF8">
        <w:rPr>
          <w:rFonts w:ascii="Times New Roman" w:eastAsia="Times New Roman" w:hAnsi="Times New Roman" w:cs="Times New Roman"/>
          <w:sz w:val="28"/>
          <w:szCs w:val="28"/>
        </w:rPr>
        <w:t xml:space="preserve">На территории Кежемского района ежегодно проходит ряд событийных мероприятий с привлечением участников и гостей из муниципальных образований Красноярского края, и других регионов Российской Федерации, </w:t>
      </w:r>
      <w:r w:rsidRPr="00995FF8">
        <w:rPr>
          <w:rFonts w:ascii="Times New Roman" w:eastAsia="Times New Roman" w:hAnsi="Times New Roman" w:cs="Times New Roman"/>
          <w:sz w:val="28"/>
          <w:szCs w:val="28"/>
        </w:rPr>
        <w:br/>
        <w:t>в том числе:</w:t>
      </w:r>
    </w:p>
    <w:p w:rsidR="00995FF8" w:rsidRPr="00995FF8" w:rsidRDefault="00995FF8" w:rsidP="00A5683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FF8">
        <w:rPr>
          <w:rFonts w:ascii="Times New Roman" w:eastAsia="Times New Roman" w:hAnsi="Times New Roman" w:cs="Times New Roman"/>
          <w:sz w:val="28"/>
          <w:szCs w:val="28"/>
        </w:rPr>
        <w:t xml:space="preserve">- фестиваль ангарской старожильческой культуры, который прошел </w:t>
      </w:r>
      <w:r w:rsidRPr="00995FF8">
        <w:rPr>
          <w:rFonts w:ascii="Times New Roman" w:eastAsia="Times New Roman" w:hAnsi="Times New Roman" w:cs="Times New Roman"/>
          <w:sz w:val="28"/>
          <w:szCs w:val="28"/>
        </w:rPr>
        <w:br/>
        <w:t>в 2022 году в рамках Года культурного наследия народов России. Всех гостей фестиваля пригласили совершить путешествие в мир уникальной ангарской культуры;</w:t>
      </w:r>
    </w:p>
    <w:p w:rsidR="00995FF8" w:rsidRPr="00995FF8" w:rsidRDefault="00995FF8" w:rsidP="00A5683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FF8">
        <w:rPr>
          <w:rFonts w:ascii="Times New Roman" w:eastAsia="Times New Roman" w:hAnsi="Times New Roman" w:cs="Times New Roman"/>
          <w:sz w:val="28"/>
          <w:szCs w:val="28"/>
        </w:rPr>
        <w:t xml:space="preserve">- районный фестиваль народных промыслов и ремесел «Ангарские мастера – краю», главная цель которого – возрождение </w:t>
      </w:r>
      <w:r w:rsidRPr="00995FF8">
        <w:rPr>
          <w:rFonts w:ascii="Times New Roman" w:eastAsia="Times New Roman" w:hAnsi="Times New Roman" w:cs="Times New Roman"/>
          <w:sz w:val="28"/>
          <w:szCs w:val="28"/>
        </w:rPr>
        <w:br/>
        <w:t>и популяризация традиционной народной культуры региона;</w:t>
      </w:r>
    </w:p>
    <w:p w:rsidR="00995FF8" w:rsidRPr="00995FF8" w:rsidRDefault="00995FF8" w:rsidP="00A5683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5FF8">
        <w:rPr>
          <w:rFonts w:ascii="Times New Roman" w:eastAsia="Times New Roman" w:hAnsi="Times New Roman" w:cs="Times New Roman"/>
          <w:sz w:val="28"/>
          <w:szCs w:val="28"/>
        </w:rPr>
        <w:t>- районный праздник Ангарского пирога (бренд территории).</w:t>
      </w:r>
      <w:r w:rsidRPr="00995FF8">
        <w:rPr>
          <w:rFonts w:ascii="Times New Roman" w:eastAsia="Calibri" w:hAnsi="Times New Roman" w:cs="Times New Roman"/>
          <w:sz w:val="28"/>
          <w:szCs w:val="28"/>
        </w:rPr>
        <w:t xml:space="preserve"> Проводится с 2015 года с целью сохранения и возрождения ангарских традиций, прославления человека труда, привлечения внимания населения </w:t>
      </w:r>
      <w:r w:rsidRPr="00995FF8">
        <w:rPr>
          <w:rFonts w:ascii="Times New Roman" w:eastAsia="Calibri" w:hAnsi="Times New Roman" w:cs="Times New Roman"/>
          <w:sz w:val="28"/>
          <w:szCs w:val="28"/>
        </w:rPr>
        <w:br/>
        <w:t>к истории Приангарья.</w:t>
      </w:r>
    </w:p>
    <w:p w:rsidR="00995FF8" w:rsidRPr="00995FF8" w:rsidRDefault="00995FF8" w:rsidP="00A56839">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95FF8">
        <w:rPr>
          <w:rFonts w:ascii="Times New Roman" w:eastAsia="Calibri" w:hAnsi="Times New Roman" w:cs="Times New Roman"/>
          <w:sz w:val="28"/>
          <w:szCs w:val="28"/>
        </w:rPr>
        <w:t xml:space="preserve">В Кежемском районе имеется пять действующих средств размещения, </w:t>
      </w:r>
      <w:r>
        <w:rPr>
          <w:rFonts w:ascii="Times New Roman" w:eastAsia="Calibri" w:hAnsi="Times New Roman" w:cs="Times New Roman"/>
          <w:sz w:val="28"/>
          <w:szCs w:val="28"/>
        </w:rPr>
        <w:br/>
      </w:r>
      <w:r w:rsidRPr="00995FF8">
        <w:rPr>
          <w:rFonts w:ascii="Times New Roman" w:eastAsia="Calibri" w:hAnsi="Times New Roman" w:cs="Times New Roman"/>
          <w:sz w:val="28"/>
          <w:szCs w:val="28"/>
        </w:rPr>
        <w:t xml:space="preserve">из них три гостиницы, один хостел и база отдыха круглогодичного действия </w:t>
      </w:r>
      <w:r w:rsidRPr="00995FF8">
        <w:rPr>
          <w:rFonts w:ascii="Times New Roman" w:eastAsia="Calibri" w:hAnsi="Times New Roman" w:cs="Times New Roman"/>
          <w:sz w:val="28"/>
          <w:szCs w:val="28"/>
        </w:rPr>
        <w:br/>
        <w:t xml:space="preserve">с номерным фондом в 62 номера. В 2022 году коллективными средствами размещения воспользовались 3736 человек, посетивших Кежемский район </w:t>
      </w:r>
      <w:r w:rsidRPr="00995FF8">
        <w:rPr>
          <w:rFonts w:ascii="Times New Roman" w:eastAsia="Calibri" w:hAnsi="Times New Roman" w:cs="Times New Roman"/>
          <w:sz w:val="28"/>
          <w:szCs w:val="28"/>
        </w:rPr>
        <w:br/>
        <w:t>с разными целями. Четыре из перечисленных объекта находятся в г. Кодинск, база отдыха расположена в д. Чадобец, которая является не только местом подготовки спортсменов для соревнований по биатлону, но и местом отдыха для населения. К услугам отдыхающих тренажерные спортивные залы, спортивные площадки, гостиница с уютными номерами, кафе, бар, баня.</w:t>
      </w:r>
    </w:p>
    <w:p w:rsidR="003D0A7C" w:rsidRPr="00092B83" w:rsidRDefault="00092B83" w:rsidP="00A56839">
      <w:pPr>
        <w:spacing w:after="0" w:line="240" w:lineRule="auto"/>
        <w:ind w:firstLine="709"/>
        <w:jc w:val="both"/>
        <w:rPr>
          <w:rFonts w:ascii="Times New Roman" w:eastAsia="Calibri" w:hAnsi="Times New Roman" w:cs="Times New Roman"/>
          <w:b/>
          <w:sz w:val="28"/>
          <w:szCs w:val="28"/>
        </w:rPr>
      </w:pPr>
      <w:r w:rsidRPr="00092B83">
        <w:rPr>
          <w:rFonts w:ascii="Times New Roman" w:eastAsia="Calibri" w:hAnsi="Times New Roman" w:cs="Times New Roman"/>
          <w:b/>
          <w:sz w:val="28"/>
          <w:szCs w:val="28"/>
        </w:rPr>
        <w:t>Шарыповский муниципальный округ</w:t>
      </w:r>
    </w:p>
    <w:p w:rsidR="00092B83" w:rsidRPr="00092B83" w:rsidRDefault="00092B83" w:rsidP="00A56839">
      <w:pPr>
        <w:spacing w:after="0" w:line="240" w:lineRule="auto"/>
        <w:ind w:firstLine="709"/>
        <w:jc w:val="both"/>
        <w:rPr>
          <w:rFonts w:ascii="Times New Roman" w:eastAsia="Calibri" w:hAnsi="Times New Roman" w:cs="Times New Roman"/>
          <w:sz w:val="28"/>
          <w:szCs w:val="28"/>
        </w:rPr>
      </w:pPr>
      <w:r w:rsidRPr="00092B83">
        <w:rPr>
          <w:rFonts w:ascii="Times New Roman" w:eastAsia="Calibri" w:hAnsi="Times New Roman" w:cs="Times New Roman"/>
          <w:sz w:val="28"/>
          <w:szCs w:val="28"/>
        </w:rPr>
        <w:t xml:space="preserve">С целью развития внутреннего туризма и создание условий </w:t>
      </w:r>
      <w:r w:rsidR="00F46DF8">
        <w:rPr>
          <w:rFonts w:ascii="Times New Roman" w:eastAsia="Calibri" w:hAnsi="Times New Roman" w:cs="Times New Roman"/>
          <w:sz w:val="28"/>
          <w:szCs w:val="28"/>
        </w:rPr>
        <w:br/>
      </w:r>
      <w:r w:rsidRPr="00092B83">
        <w:rPr>
          <w:rFonts w:ascii="Times New Roman" w:eastAsia="Calibri" w:hAnsi="Times New Roman" w:cs="Times New Roman"/>
          <w:sz w:val="28"/>
          <w:szCs w:val="28"/>
        </w:rPr>
        <w:t>для отдыхающих в 2021 году разработана програм</w:t>
      </w:r>
      <w:r w:rsidR="00F46DF8">
        <w:rPr>
          <w:rFonts w:ascii="Times New Roman" w:eastAsia="Calibri" w:hAnsi="Times New Roman" w:cs="Times New Roman"/>
          <w:sz w:val="28"/>
          <w:szCs w:val="28"/>
        </w:rPr>
        <w:t>ма «Комплексное благоустройство</w:t>
      </w:r>
      <w:r w:rsidRPr="00092B83">
        <w:rPr>
          <w:rFonts w:ascii="Times New Roman" w:eastAsia="Calibri" w:hAnsi="Times New Roman" w:cs="Times New Roman"/>
          <w:sz w:val="28"/>
          <w:szCs w:val="28"/>
        </w:rPr>
        <w:t xml:space="preserve"> и развитие села Парная Шарыповского муниципального округа на 2021 -2023 гг.». В дорожной карте программы предусмотрены мероприятия и источники финансирования следующих направлений: работы по благоустройству, реконструкции и строительству основных объектов туризма, инженерной инфраструктуры. В 2022 году благоустроена восточная сторона озера Большое: создана эко – тропа, благоустроен пляж </w:t>
      </w:r>
      <w:r w:rsidR="002A227B">
        <w:rPr>
          <w:rFonts w:ascii="Times New Roman" w:eastAsia="Calibri" w:hAnsi="Times New Roman" w:cs="Times New Roman"/>
          <w:sz w:val="28"/>
          <w:szCs w:val="28"/>
        </w:rPr>
        <w:br/>
      </w:r>
      <w:r w:rsidRPr="00092B83">
        <w:rPr>
          <w:rFonts w:ascii="Times New Roman" w:eastAsia="Calibri" w:hAnsi="Times New Roman" w:cs="Times New Roman"/>
          <w:sz w:val="28"/>
          <w:szCs w:val="28"/>
        </w:rPr>
        <w:t>с современными лежаками, арт-объектами и торговыми павильонами.</w:t>
      </w:r>
    </w:p>
    <w:p w:rsidR="00092B83" w:rsidRPr="00092B83" w:rsidRDefault="00092B83" w:rsidP="00A56839">
      <w:pPr>
        <w:spacing w:after="0" w:line="240" w:lineRule="auto"/>
        <w:ind w:firstLine="709"/>
        <w:jc w:val="both"/>
        <w:rPr>
          <w:rFonts w:ascii="Times New Roman" w:eastAsia="Calibri" w:hAnsi="Times New Roman" w:cs="Times New Roman"/>
          <w:sz w:val="28"/>
          <w:szCs w:val="28"/>
        </w:rPr>
      </w:pPr>
      <w:r w:rsidRPr="00092B83">
        <w:rPr>
          <w:rFonts w:ascii="Times New Roman" w:eastAsia="Calibri" w:hAnsi="Times New Roman" w:cs="Times New Roman"/>
          <w:sz w:val="28"/>
          <w:szCs w:val="28"/>
        </w:rPr>
        <w:lastRenderedPageBreak/>
        <w:t xml:space="preserve">Кроме этого, ежегодно в рамках муниципальной программы «Развитие туризма» выделяются деньги </w:t>
      </w:r>
      <w:r w:rsidR="00F46DF8" w:rsidRPr="00092B83">
        <w:rPr>
          <w:rFonts w:ascii="Times New Roman" w:eastAsia="Calibri" w:hAnsi="Times New Roman" w:cs="Times New Roman"/>
          <w:sz w:val="28"/>
          <w:szCs w:val="28"/>
        </w:rPr>
        <w:t>из средства</w:t>
      </w:r>
      <w:r w:rsidRPr="00092B83">
        <w:rPr>
          <w:rFonts w:ascii="Times New Roman" w:eastAsia="Calibri" w:hAnsi="Times New Roman" w:cs="Times New Roman"/>
          <w:sz w:val="28"/>
          <w:szCs w:val="28"/>
        </w:rPr>
        <w:t xml:space="preserve"> местного бюджета в размере 381 тыс. рублей на изготовление печатной и сувенирной продукции </w:t>
      </w:r>
      <w:r w:rsidR="00F46DF8">
        <w:rPr>
          <w:rFonts w:ascii="Times New Roman" w:eastAsia="Calibri" w:hAnsi="Times New Roman" w:cs="Times New Roman"/>
          <w:sz w:val="28"/>
          <w:szCs w:val="28"/>
        </w:rPr>
        <w:br/>
      </w:r>
      <w:r w:rsidRPr="00092B83">
        <w:rPr>
          <w:rFonts w:ascii="Times New Roman" w:eastAsia="Calibri" w:hAnsi="Times New Roman" w:cs="Times New Roman"/>
          <w:sz w:val="28"/>
          <w:szCs w:val="28"/>
        </w:rPr>
        <w:t>для позиционирования бренда территории.</w:t>
      </w:r>
    </w:p>
    <w:p w:rsidR="003B4FB9" w:rsidRPr="00071606" w:rsidRDefault="003B4FB9" w:rsidP="00A56839">
      <w:pPr>
        <w:spacing w:after="0" w:line="240" w:lineRule="auto"/>
        <w:ind w:firstLine="709"/>
        <w:jc w:val="both"/>
        <w:rPr>
          <w:rFonts w:ascii="Times New Roman" w:eastAsia="Calibri" w:hAnsi="Times New Roman" w:cs="Times New Roman"/>
          <w:sz w:val="28"/>
          <w:szCs w:val="28"/>
          <w:highlight w:val="yellow"/>
        </w:rPr>
      </w:pPr>
    </w:p>
    <w:p w:rsidR="003B4FB9" w:rsidRDefault="003B4FB9" w:rsidP="00A56839">
      <w:pPr>
        <w:pStyle w:val="1"/>
        <w:spacing w:before="0" w:line="240" w:lineRule="auto"/>
        <w:ind w:firstLine="709"/>
        <w:jc w:val="both"/>
        <w:rPr>
          <w:rFonts w:ascii="Times New Roman" w:hAnsi="Times New Roman" w:cs="Times New Roman"/>
          <w:b/>
          <w:color w:val="auto"/>
          <w:sz w:val="28"/>
          <w:szCs w:val="28"/>
        </w:rPr>
      </w:pPr>
      <w:bookmarkStart w:id="49" w:name="_Toc146206189"/>
      <w:r w:rsidRPr="00F46DF8">
        <w:rPr>
          <w:rFonts w:ascii="Times New Roman" w:hAnsi="Times New Roman" w:cs="Times New Roman"/>
          <w:b/>
          <w:color w:val="auto"/>
          <w:sz w:val="28"/>
          <w:szCs w:val="28"/>
        </w:rPr>
        <w:t xml:space="preserve">4.3.4. Нестационарной, в т.ч. мобильной (разъездной) торговли </w:t>
      </w:r>
      <w:r w:rsidR="002A227B" w:rsidRPr="00F46DF8">
        <w:rPr>
          <w:rFonts w:ascii="Times New Roman" w:hAnsi="Times New Roman" w:cs="Times New Roman"/>
          <w:b/>
          <w:color w:val="auto"/>
          <w:sz w:val="28"/>
          <w:szCs w:val="28"/>
        </w:rPr>
        <w:br/>
      </w:r>
      <w:r w:rsidRPr="00F46DF8">
        <w:rPr>
          <w:rFonts w:ascii="Times New Roman" w:hAnsi="Times New Roman" w:cs="Times New Roman"/>
          <w:b/>
          <w:color w:val="auto"/>
          <w:sz w:val="28"/>
          <w:szCs w:val="28"/>
        </w:rPr>
        <w:t>в отдаленных населенных пунктах</w:t>
      </w:r>
      <w:bookmarkEnd w:id="49"/>
    </w:p>
    <w:p w:rsidR="00F46DF8" w:rsidRPr="00F46DF8" w:rsidRDefault="00F46DF8" w:rsidP="00A56839">
      <w:pPr>
        <w:tabs>
          <w:tab w:val="left" w:pos="709"/>
          <w:tab w:val="left" w:pos="993"/>
        </w:tabs>
        <w:spacing w:after="0" w:line="240" w:lineRule="auto"/>
        <w:ind w:firstLine="709"/>
        <w:jc w:val="both"/>
      </w:pPr>
    </w:p>
    <w:p w:rsidR="00E2196F" w:rsidRDefault="00E2196F" w:rsidP="00A5683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Город Красноярск</w:t>
      </w:r>
    </w:p>
    <w:p w:rsidR="00E2196F" w:rsidRPr="002A227B" w:rsidRDefault="00E2196F" w:rsidP="00A56839">
      <w:pPr>
        <w:tabs>
          <w:tab w:val="left" w:pos="709"/>
          <w:tab w:val="left" w:pos="993"/>
        </w:tabs>
        <w:spacing w:after="0" w:line="240" w:lineRule="auto"/>
        <w:ind w:firstLine="709"/>
        <w:jc w:val="both"/>
        <w:rPr>
          <w:rFonts w:ascii="Times New Roman" w:eastAsia="Calibri" w:hAnsi="Times New Roman" w:cs="Times New Roman"/>
          <w:i/>
          <w:sz w:val="28"/>
          <w:szCs w:val="28"/>
        </w:rPr>
      </w:pPr>
      <w:r w:rsidRPr="002A227B">
        <w:rPr>
          <w:rFonts w:ascii="Times New Roman" w:eastAsia="Calibri" w:hAnsi="Times New Roman" w:cs="Times New Roman"/>
          <w:sz w:val="28"/>
          <w:szCs w:val="28"/>
        </w:rPr>
        <w:t xml:space="preserve">Организация расширенных продаж на территории города в 2022 году регулировалась постановлением администрации города Красноярска </w:t>
      </w:r>
      <w:r w:rsidR="002A227B" w:rsidRPr="002A227B">
        <w:rPr>
          <w:rFonts w:ascii="Times New Roman" w:eastAsia="Calibri" w:hAnsi="Times New Roman" w:cs="Times New Roman"/>
          <w:sz w:val="28"/>
          <w:szCs w:val="28"/>
        </w:rPr>
        <w:br/>
        <w:t xml:space="preserve">от 29.12.2021 </w:t>
      </w:r>
      <w:r w:rsidRPr="002A227B">
        <w:rPr>
          <w:rFonts w:ascii="Times New Roman" w:eastAsia="Calibri" w:hAnsi="Times New Roman" w:cs="Times New Roman"/>
          <w:sz w:val="28"/>
          <w:szCs w:val="28"/>
        </w:rPr>
        <w:t xml:space="preserve">№ 1071 «О проведении фестивалей, базаров, расширенных продаж на территории города Красноярска» </w:t>
      </w:r>
    </w:p>
    <w:p w:rsidR="00E2196F" w:rsidRPr="002A227B" w:rsidRDefault="00E2196F" w:rsidP="00A56839">
      <w:pPr>
        <w:tabs>
          <w:tab w:val="left" w:pos="709"/>
          <w:tab w:val="left" w:pos="993"/>
        </w:tabs>
        <w:spacing w:after="0" w:line="240" w:lineRule="auto"/>
        <w:ind w:firstLine="709"/>
        <w:jc w:val="both"/>
        <w:rPr>
          <w:rFonts w:ascii="Times New Roman" w:eastAsia="Calibri" w:hAnsi="Times New Roman" w:cs="Times New Roman"/>
          <w:sz w:val="28"/>
          <w:szCs w:val="28"/>
        </w:rPr>
      </w:pPr>
      <w:r w:rsidRPr="002A227B">
        <w:rPr>
          <w:rFonts w:ascii="Times New Roman" w:eastAsia="Calibri" w:hAnsi="Times New Roman" w:cs="Times New Roman"/>
          <w:sz w:val="28"/>
          <w:szCs w:val="28"/>
        </w:rPr>
        <w:t>В отчетном году организовано и проведено более 120 мероприятий ярмарочной торговли:</w:t>
      </w:r>
    </w:p>
    <w:p w:rsidR="002A227B" w:rsidRPr="002A227B" w:rsidRDefault="002A227B" w:rsidP="00A56839">
      <w:pPr>
        <w:tabs>
          <w:tab w:val="left" w:pos="993"/>
        </w:tabs>
        <w:spacing w:after="0" w:line="240" w:lineRule="auto"/>
        <w:ind w:firstLine="709"/>
        <w:contextualSpacing/>
        <w:jc w:val="both"/>
        <w:rPr>
          <w:rFonts w:ascii="Times New Roman" w:eastAsia="Calibri" w:hAnsi="Times New Roman" w:cs="Times New Roman"/>
          <w:sz w:val="28"/>
          <w:szCs w:val="28"/>
        </w:rPr>
      </w:pPr>
      <w:r w:rsidRPr="002A227B">
        <w:rPr>
          <w:rFonts w:ascii="Times New Roman" w:eastAsia="Calibri" w:hAnsi="Times New Roman" w:cs="Times New Roman"/>
          <w:sz w:val="28"/>
          <w:szCs w:val="28"/>
        </w:rPr>
        <w:t xml:space="preserve">- </w:t>
      </w:r>
      <w:r w:rsidR="00E2196F" w:rsidRPr="002A227B">
        <w:rPr>
          <w:rFonts w:ascii="Times New Roman" w:eastAsia="Calibri" w:hAnsi="Times New Roman" w:cs="Times New Roman"/>
          <w:sz w:val="28"/>
          <w:szCs w:val="28"/>
        </w:rPr>
        <w:t xml:space="preserve">«Торговый ряд садоводов» для реализации выращенной садоводами </w:t>
      </w:r>
      <w:r w:rsidRPr="002A227B">
        <w:rPr>
          <w:rFonts w:ascii="Times New Roman" w:eastAsia="Calibri" w:hAnsi="Times New Roman" w:cs="Times New Roman"/>
          <w:sz w:val="28"/>
          <w:szCs w:val="28"/>
        </w:rPr>
        <w:br/>
      </w:r>
      <w:r w:rsidR="00E2196F" w:rsidRPr="002A227B">
        <w:rPr>
          <w:rFonts w:ascii="Times New Roman" w:eastAsia="Calibri" w:hAnsi="Times New Roman" w:cs="Times New Roman"/>
          <w:sz w:val="28"/>
          <w:szCs w:val="28"/>
        </w:rPr>
        <w:t>и огородниками продукции</w:t>
      </w:r>
      <w:r w:rsidRPr="002A227B">
        <w:rPr>
          <w:rFonts w:ascii="Times New Roman" w:eastAsia="Calibri" w:hAnsi="Times New Roman" w:cs="Times New Roman"/>
          <w:sz w:val="28"/>
          <w:szCs w:val="28"/>
        </w:rPr>
        <w:t>;</w:t>
      </w:r>
    </w:p>
    <w:p w:rsidR="00E2196F" w:rsidRPr="002A227B" w:rsidRDefault="002A227B" w:rsidP="00A56839">
      <w:pPr>
        <w:tabs>
          <w:tab w:val="left" w:pos="709"/>
          <w:tab w:val="left" w:pos="993"/>
        </w:tabs>
        <w:spacing w:after="0" w:line="240" w:lineRule="auto"/>
        <w:ind w:firstLine="709"/>
        <w:jc w:val="both"/>
        <w:rPr>
          <w:rFonts w:ascii="Times New Roman" w:eastAsia="Calibri" w:hAnsi="Times New Roman" w:cs="Times New Roman"/>
          <w:sz w:val="28"/>
          <w:szCs w:val="28"/>
        </w:rPr>
      </w:pPr>
      <w:r w:rsidRPr="002A227B">
        <w:rPr>
          <w:rFonts w:ascii="Times New Roman" w:eastAsia="Calibri" w:hAnsi="Times New Roman" w:cs="Times New Roman"/>
          <w:sz w:val="28"/>
          <w:szCs w:val="28"/>
        </w:rPr>
        <w:t xml:space="preserve">- </w:t>
      </w:r>
      <w:r w:rsidR="00E2196F" w:rsidRPr="002A227B">
        <w:rPr>
          <w:rFonts w:ascii="Times New Roman" w:eastAsia="Calibri" w:hAnsi="Times New Roman" w:cs="Times New Roman"/>
          <w:sz w:val="28"/>
          <w:szCs w:val="28"/>
        </w:rPr>
        <w:t xml:space="preserve">Организовано проведение базара на </w:t>
      </w:r>
      <w:r w:rsidR="00E2196F" w:rsidRPr="002A227B">
        <w:rPr>
          <w:rFonts w:ascii="Times New Roman" w:eastAsia="Calibri" w:hAnsi="Times New Roman" w:cs="Times New Roman"/>
          <w:sz w:val="28"/>
          <w:szCs w:val="28"/>
          <w:lang w:eastAsia="ar-SA"/>
        </w:rPr>
        <w:t xml:space="preserve">Масленицу в сквере им. Чернышевского, праздничные продажи цветочной продукции </w:t>
      </w:r>
      <w:r w:rsidRPr="002A227B">
        <w:rPr>
          <w:rFonts w:ascii="Times New Roman" w:eastAsia="Calibri" w:hAnsi="Times New Roman" w:cs="Times New Roman"/>
          <w:sz w:val="28"/>
          <w:szCs w:val="28"/>
          <w:lang w:eastAsia="ar-SA"/>
        </w:rPr>
        <w:br/>
      </w:r>
      <w:r w:rsidR="00E2196F" w:rsidRPr="002A227B">
        <w:rPr>
          <w:rFonts w:ascii="Times New Roman" w:eastAsia="Calibri" w:hAnsi="Times New Roman" w:cs="Times New Roman"/>
          <w:sz w:val="28"/>
          <w:szCs w:val="28"/>
          <w:lang w:eastAsia="ar-SA"/>
        </w:rPr>
        <w:t>к Международному женскому дню, е</w:t>
      </w:r>
      <w:r w:rsidR="00E2196F" w:rsidRPr="002A227B">
        <w:rPr>
          <w:rFonts w:ascii="Times New Roman" w:eastAsia="Calibri" w:hAnsi="Times New Roman" w:cs="Times New Roman"/>
          <w:sz w:val="28"/>
          <w:szCs w:val="28"/>
        </w:rPr>
        <w:t xml:space="preserve">лочный базар </w:t>
      </w:r>
      <w:r w:rsidRPr="002A227B">
        <w:rPr>
          <w:rFonts w:ascii="Times New Roman" w:eastAsia="Calibri" w:hAnsi="Times New Roman" w:cs="Times New Roman"/>
          <w:sz w:val="28"/>
          <w:szCs w:val="28"/>
        </w:rPr>
        <w:t>к Новому году</w:t>
      </w:r>
      <w:r w:rsidR="00E2196F" w:rsidRPr="002A227B">
        <w:rPr>
          <w:rFonts w:ascii="Times New Roman" w:eastAsia="Calibri" w:hAnsi="Times New Roman" w:cs="Times New Roman"/>
          <w:sz w:val="28"/>
          <w:szCs w:val="28"/>
        </w:rPr>
        <w:t xml:space="preserve">. </w:t>
      </w:r>
    </w:p>
    <w:p w:rsidR="00E2196F" w:rsidRPr="002A227B" w:rsidRDefault="00E2196F" w:rsidP="00A56839">
      <w:pPr>
        <w:tabs>
          <w:tab w:val="left" w:pos="709"/>
          <w:tab w:val="left" w:pos="993"/>
        </w:tabs>
        <w:spacing w:after="0" w:line="240" w:lineRule="auto"/>
        <w:ind w:firstLine="709"/>
        <w:jc w:val="both"/>
        <w:rPr>
          <w:rFonts w:ascii="Times New Roman" w:eastAsia="Calibri" w:hAnsi="Times New Roman" w:cs="Times New Roman"/>
          <w:iCs/>
          <w:sz w:val="28"/>
          <w:szCs w:val="28"/>
        </w:rPr>
      </w:pPr>
      <w:r w:rsidRPr="002A227B">
        <w:rPr>
          <w:rFonts w:ascii="Times New Roman" w:eastAsia="Calibri" w:hAnsi="Times New Roman" w:cs="Times New Roman"/>
          <w:iCs/>
          <w:sz w:val="28"/>
          <w:szCs w:val="28"/>
        </w:rPr>
        <w:t>Со всеми предпринимателями</w:t>
      </w:r>
      <w:r w:rsidR="002A227B" w:rsidRPr="002A227B">
        <w:rPr>
          <w:rFonts w:ascii="Times New Roman" w:eastAsia="Calibri" w:hAnsi="Times New Roman" w:cs="Times New Roman"/>
          <w:iCs/>
          <w:sz w:val="28"/>
          <w:szCs w:val="28"/>
        </w:rPr>
        <w:t xml:space="preserve">, осуществляющими торговлю через мобильные </w:t>
      </w:r>
      <w:r w:rsidR="005B5487" w:rsidRPr="002A227B">
        <w:rPr>
          <w:rFonts w:ascii="Times New Roman" w:eastAsia="Calibri" w:hAnsi="Times New Roman" w:cs="Times New Roman"/>
          <w:iCs/>
          <w:sz w:val="28"/>
          <w:szCs w:val="28"/>
        </w:rPr>
        <w:t>кофейни, заключены</w:t>
      </w:r>
      <w:r w:rsidRPr="002A227B">
        <w:rPr>
          <w:rFonts w:ascii="Times New Roman" w:eastAsia="Calibri" w:hAnsi="Times New Roman" w:cs="Times New Roman"/>
          <w:iCs/>
          <w:sz w:val="28"/>
          <w:szCs w:val="28"/>
        </w:rPr>
        <w:t xml:space="preserve"> соглашения о содержани</w:t>
      </w:r>
      <w:r w:rsidR="002A227B" w:rsidRPr="002A227B">
        <w:rPr>
          <w:rFonts w:ascii="Times New Roman" w:eastAsia="Calibri" w:hAnsi="Times New Roman" w:cs="Times New Roman"/>
          <w:iCs/>
          <w:sz w:val="28"/>
          <w:szCs w:val="28"/>
        </w:rPr>
        <w:t>и</w:t>
      </w:r>
      <w:r w:rsidRPr="002A227B">
        <w:rPr>
          <w:rFonts w:ascii="Times New Roman" w:eastAsia="Calibri" w:hAnsi="Times New Roman" w:cs="Times New Roman"/>
          <w:iCs/>
          <w:sz w:val="28"/>
          <w:szCs w:val="28"/>
        </w:rPr>
        <w:t xml:space="preserve"> и благоустройстве прилегающей к точкам размещения территории. </w:t>
      </w:r>
    </w:p>
    <w:p w:rsidR="00E2196F" w:rsidRPr="002A227B" w:rsidRDefault="00E2196F" w:rsidP="00A56839">
      <w:pPr>
        <w:tabs>
          <w:tab w:val="left" w:pos="993"/>
        </w:tabs>
        <w:spacing w:after="0" w:line="240" w:lineRule="auto"/>
        <w:ind w:firstLine="709"/>
        <w:jc w:val="both"/>
        <w:rPr>
          <w:rFonts w:ascii="Times New Roman" w:eastAsia="Calibri" w:hAnsi="Times New Roman" w:cs="Times New Roman"/>
          <w:sz w:val="28"/>
          <w:szCs w:val="28"/>
        </w:rPr>
      </w:pPr>
      <w:r w:rsidRPr="002A227B">
        <w:rPr>
          <w:rFonts w:ascii="Times New Roman" w:eastAsia="Calibri" w:hAnsi="Times New Roman" w:cs="Times New Roman"/>
          <w:sz w:val="28"/>
          <w:szCs w:val="28"/>
        </w:rPr>
        <w:t xml:space="preserve">В 2022 году продолжена работа по организации и проведению масштабного проекта «В центре Мира», организованного совместными усилиями администрации города Красноярска и администрации Центрального района. </w:t>
      </w:r>
    </w:p>
    <w:p w:rsidR="00E2196F" w:rsidRPr="002A227B" w:rsidRDefault="002A227B" w:rsidP="00A56839">
      <w:pPr>
        <w:tabs>
          <w:tab w:val="left" w:pos="993"/>
        </w:tabs>
        <w:spacing w:after="0" w:line="240" w:lineRule="auto"/>
        <w:ind w:firstLine="709"/>
        <w:jc w:val="both"/>
        <w:rPr>
          <w:rFonts w:ascii="Times New Roman" w:eastAsia="Calibri" w:hAnsi="Times New Roman" w:cs="Times New Roman"/>
          <w:sz w:val="28"/>
          <w:szCs w:val="28"/>
        </w:rPr>
      </w:pPr>
      <w:r w:rsidRPr="002A227B">
        <w:rPr>
          <w:rFonts w:ascii="Times New Roman" w:eastAsia="Calibri" w:hAnsi="Times New Roman" w:cs="Times New Roman"/>
          <w:sz w:val="28"/>
          <w:szCs w:val="28"/>
        </w:rPr>
        <w:t xml:space="preserve">Проект </w:t>
      </w:r>
      <w:r w:rsidR="00E2196F" w:rsidRPr="002A227B">
        <w:rPr>
          <w:rFonts w:ascii="Times New Roman" w:eastAsia="Calibri" w:hAnsi="Times New Roman" w:cs="Times New Roman"/>
          <w:sz w:val="28"/>
          <w:szCs w:val="28"/>
        </w:rPr>
        <w:t xml:space="preserve">«В центре Мира» – это три квартала исторического центра Красноярска, которые каждые выходные становились пешеходными </w:t>
      </w:r>
      <w:r w:rsidRPr="002A227B">
        <w:rPr>
          <w:rFonts w:ascii="Times New Roman" w:eastAsia="Calibri" w:hAnsi="Times New Roman" w:cs="Times New Roman"/>
          <w:sz w:val="28"/>
          <w:szCs w:val="28"/>
        </w:rPr>
        <w:br/>
      </w:r>
      <w:r w:rsidR="00E2196F" w:rsidRPr="002A227B">
        <w:rPr>
          <w:rFonts w:ascii="Times New Roman" w:eastAsia="Calibri" w:hAnsi="Times New Roman" w:cs="Times New Roman"/>
          <w:sz w:val="28"/>
          <w:szCs w:val="28"/>
        </w:rPr>
        <w:t xml:space="preserve">и отдавались людям для прогулок и новых впечатлений. </w:t>
      </w:r>
      <w:r w:rsidR="00E2196F" w:rsidRPr="002A227B">
        <w:rPr>
          <w:rFonts w:ascii="Times New Roman" w:eastAsia="Calibri" w:hAnsi="Times New Roman" w:cs="Times New Roman"/>
          <w:iCs/>
          <w:sz w:val="28"/>
          <w:szCs w:val="28"/>
        </w:rPr>
        <w:t xml:space="preserve">Продолжительность проекта составила три летних месяца или 28 выходных дней. </w:t>
      </w:r>
    </w:p>
    <w:p w:rsidR="00E2196F" w:rsidRPr="002A227B" w:rsidRDefault="002A227B" w:rsidP="00A56839">
      <w:pPr>
        <w:widowControl w:val="0"/>
        <w:tabs>
          <w:tab w:val="left" w:pos="709"/>
          <w:tab w:val="left" w:pos="993"/>
        </w:tabs>
        <w:suppressAutoHyphens/>
        <w:spacing w:after="0" w:line="240" w:lineRule="auto"/>
        <w:ind w:firstLine="709"/>
        <w:contextualSpacing/>
        <w:jc w:val="both"/>
        <w:rPr>
          <w:rFonts w:ascii="Times New Roman" w:eastAsia="Calibri" w:hAnsi="Times New Roman" w:cs="Times New Roman"/>
          <w:iCs/>
          <w:sz w:val="28"/>
          <w:szCs w:val="28"/>
        </w:rPr>
      </w:pPr>
      <w:r w:rsidRPr="002A227B">
        <w:rPr>
          <w:rFonts w:ascii="Times New Roman" w:eastAsia="Calibri" w:hAnsi="Times New Roman" w:cs="Times New Roman"/>
          <w:sz w:val="28"/>
          <w:szCs w:val="28"/>
        </w:rPr>
        <w:t>К</w:t>
      </w:r>
      <w:r w:rsidR="00E2196F" w:rsidRPr="002A227B">
        <w:rPr>
          <w:rFonts w:ascii="Times New Roman" w:eastAsia="Calibri" w:hAnsi="Times New Roman" w:cs="Times New Roman"/>
          <w:sz w:val="28"/>
          <w:szCs w:val="28"/>
        </w:rPr>
        <w:t xml:space="preserve"> участию в проекте </w:t>
      </w:r>
      <w:r w:rsidRPr="002A227B">
        <w:rPr>
          <w:rFonts w:ascii="Times New Roman" w:eastAsia="Calibri" w:hAnsi="Times New Roman" w:cs="Times New Roman"/>
          <w:sz w:val="28"/>
          <w:szCs w:val="28"/>
        </w:rPr>
        <w:t xml:space="preserve">были привлечены </w:t>
      </w:r>
      <w:r w:rsidR="00E2196F" w:rsidRPr="002A227B">
        <w:rPr>
          <w:rFonts w:ascii="Times New Roman" w:eastAsia="Calibri" w:hAnsi="Times New Roman" w:cs="Times New Roman"/>
          <w:sz w:val="28"/>
          <w:szCs w:val="28"/>
        </w:rPr>
        <w:t>37 хозяйствующих субъектов (предприятия общественного питания и торговли, расположенные на участке проекта, на принципах расширения зала обслуживания посетителей) с единым стилем в оформлении площадок. В общей сложности организовано 458 дополнительных посадочных мест</w:t>
      </w:r>
      <w:r w:rsidR="00E2196F" w:rsidRPr="002A227B">
        <w:rPr>
          <w:rFonts w:ascii="Times New Roman" w:eastAsia="Calibri" w:hAnsi="Times New Roman" w:cs="Times New Roman"/>
          <w:i/>
          <w:sz w:val="28"/>
          <w:szCs w:val="28"/>
        </w:rPr>
        <w:t>.</w:t>
      </w:r>
      <w:r w:rsidR="00E2196F" w:rsidRPr="002A227B">
        <w:rPr>
          <w:rFonts w:ascii="Times New Roman" w:eastAsia="Calibri" w:hAnsi="Times New Roman" w:cs="Times New Roman"/>
          <w:iCs/>
          <w:sz w:val="28"/>
          <w:szCs w:val="28"/>
        </w:rPr>
        <w:t xml:space="preserve"> В дни проведения проекта «В центре Мира» выручка заведений общественного питания увеличивалась от 70% </w:t>
      </w:r>
      <w:r w:rsidRPr="002A227B">
        <w:rPr>
          <w:rFonts w:ascii="Times New Roman" w:eastAsia="Calibri" w:hAnsi="Times New Roman" w:cs="Times New Roman"/>
          <w:iCs/>
          <w:sz w:val="28"/>
          <w:szCs w:val="28"/>
        </w:rPr>
        <w:br/>
      </w:r>
      <w:r w:rsidR="00E2196F" w:rsidRPr="002A227B">
        <w:rPr>
          <w:rFonts w:ascii="Times New Roman" w:eastAsia="Calibri" w:hAnsi="Times New Roman" w:cs="Times New Roman"/>
          <w:iCs/>
          <w:sz w:val="28"/>
          <w:szCs w:val="28"/>
        </w:rPr>
        <w:t>до 110%.</w:t>
      </w:r>
    </w:p>
    <w:p w:rsidR="00E2196F" w:rsidRPr="00E2196F" w:rsidRDefault="00E2196F" w:rsidP="00A56839">
      <w:pPr>
        <w:tabs>
          <w:tab w:val="left" w:pos="709"/>
          <w:tab w:val="left" w:pos="993"/>
        </w:tabs>
        <w:spacing w:after="0" w:line="240" w:lineRule="auto"/>
        <w:ind w:firstLine="709"/>
        <w:jc w:val="both"/>
        <w:rPr>
          <w:rFonts w:ascii="Times New Roman" w:eastAsia="Calibri" w:hAnsi="Times New Roman" w:cs="Times New Roman"/>
          <w:sz w:val="28"/>
          <w:szCs w:val="28"/>
        </w:rPr>
      </w:pPr>
      <w:r w:rsidRPr="002A227B">
        <w:rPr>
          <w:rFonts w:ascii="Times New Roman" w:eastAsia="Calibri" w:hAnsi="Times New Roman" w:cs="Times New Roman"/>
          <w:iCs/>
          <w:sz w:val="28"/>
          <w:szCs w:val="28"/>
        </w:rPr>
        <w:t>Проект стал востребованным и интересным для жителей краевого центра, всего за период проведения его посетили порядка 231 тыс. человек.</w:t>
      </w:r>
      <w:r w:rsidRPr="00E2196F">
        <w:rPr>
          <w:rFonts w:ascii="Times New Roman" w:eastAsia="Calibri" w:hAnsi="Times New Roman" w:cs="Times New Roman"/>
          <w:iCs/>
          <w:sz w:val="28"/>
          <w:szCs w:val="28"/>
        </w:rPr>
        <w:t xml:space="preserve"> </w:t>
      </w:r>
    </w:p>
    <w:p w:rsidR="003D0A7C" w:rsidRPr="003D0A7C" w:rsidRDefault="003D0A7C" w:rsidP="00A56839">
      <w:pPr>
        <w:spacing w:after="0" w:line="240" w:lineRule="auto"/>
        <w:ind w:firstLine="709"/>
        <w:rPr>
          <w:rFonts w:ascii="Times New Roman" w:eastAsia="Calibri" w:hAnsi="Times New Roman" w:cs="Times New Roman"/>
          <w:sz w:val="28"/>
          <w:szCs w:val="28"/>
        </w:rPr>
      </w:pPr>
      <w:r w:rsidRPr="003D0A7C">
        <w:rPr>
          <w:rFonts w:ascii="Times New Roman" w:hAnsi="Times New Roman" w:cs="Times New Roman"/>
          <w:b/>
          <w:sz w:val="28"/>
          <w:szCs w:val="28"/>
        </w:rPr>
        <w:t>Город Боготол</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На территории города действует Постановление № 0229-п от 21.03.2023</w:t>
      </w:r>
      <w:r w:rsidR="002A227B">
        <w:rPr>
          <w:rFonts w:ascii="Times New Roman" w:eastAsia="Times New Roman" w:hAnsi="Times New Roman" w:cs="Times New Roman"/>
          <w:color w:val="00000A"/>
          <w:kern w:val="1"/>
          <w:sz w:val="28"/>
          <w:szCs w:val="28"/>
          <w:lang w:eastAsia="zh-CN"/>
        </w:rPr>
        <w:t xml:space="preserve"> </w:t>
      </w:r>
      <w:r w:rsidRPr="003D0A7C">
        <w:rPr>
          <w:rFonts w:ascii="Times New Roman" w:eastAsia="Times New Roman" w:hAnsi="Times New Roman" w:cs="Times New Roman"/>
          <w:color w:val="00000A"/>
          <w:kern w:val="1"/>
          <w:sz w:val="28"/>
          <w:szCs w:val="28"/>
          <w:lang w:eastAsia="zh-CN"/>
        </w:rPr>
        <w:t xml:space="preserve">г «Об утверждении схемы размещения нестационарных торговых объектов </w:t>
      </w:r>
      <w:r w:rsidR="002A227B">
        <w:rPr>
          <w:rFonts w:ascii="Times New Roman" w:eastAsia="Times New Roman" w:hAnsi="Times New Roman" w:cs="Times New Roman"/>
          <w:color w:val="00000A"/>
          <w:kern w:val="1"/>
          <w:sz w:val="28"/>
          <w:szCs w:val="28"/>
          <w:lang w:eastAsia="zh-CN"/>
        </w:rPr>
        <w:br/>
      </w:r>
      <w:r w:rsidRPr="003D0A7C">
        <w:rPr>
          <w:rFonts w:ascii="Times New Roman" w:eastAsia="Times New Roman" w:hAnsi="Times New Roman" w:cs="Times New Roman"/>
          <w:color w:val="00000A"/>
          <w:kern w:val="1"/>
          <w:sz w:val="28"/>
          <w:szCs w:val="28"/>
          <w:lang w:eastAsia="zh-CN"/>
        </w:rPr>
        <w:t xml:space="preserve">на территории города Боготола». </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xml:space="preserve">Всего выделено нестационарных торговых объектов – </w:t>
      </w:r>
      <w:r w:rsidR="00F46DF8" w:rsidRPr="003D0A7C">
        <w:rPr>
          <w:rFonts w:ascii="Times New Roman" w:eastAsia="Times New Roman" w:hAnsi="Times New Roman" w:cs="Times New Roman"/>
          <w:color w:val="00000A"/>
          <w:kern w:val="1"/>
          <w:sz w:val="28"/>
          <w:szCs w:val="28"/>
          <w:lang w:eastAsia="zh-CN"/>
        </w:rPr>
        <w:t>32,</w:t>
      </w:r>
      <w:r w:rsidRPr="003D0A7C">
        <w:rPr>
          <w:rFonts w:ascii="Times New Roman" w:eastAsia="Times New Roman" w:hAnsi="Times New Roman" w:cs="Times New Roman"/>
          <w:color w:val="00000A"/>
          <w:kern w:val="1"/>
          <w:sz w:val="28"/>
          <w:szCs w:val="28"/>
          <w:lang w:eastAsia="zh-CN"/>
        </w:rPr>
        <w:t xml:space="preserve"> в том числе:</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lastRenderedPageBreak/>
        <w:t>- по продаже продуктов питания, включая смешанный ассортимент – 15;</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по продаже печатной продукции – 3;</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по оказанию бытовых услуг населению – 3;</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по продукции общественного питания – 2;</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по продаже непродовольственными товарами – 9.</w:t>
      </w:r>
    </w:p>
    <w:p w:rsidR="003D0A7C" w:rsidRP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xml:space="preserve">Мобильных торговых объектов (автолавки, </w:t>
      </w:r>
      <w:r w:rsidR="00F46DF8" w:rsidRPr="003D0A7C">
        <w:rPr>
          <w:rFonts w:ascii="Times New Roman" w:eastAsia="Times New Roman" w:hAnsi="Times New Roman" w:cs="Times New Roman"/>
          <w:color w:val="00000A"/>
          <w:kern w:val="1"/>
          <w:sz w:val="28"/>
          <w:szCs w:val="28"/>
          <w:lang w:eastAsia="zh-CN"/>
        </w:rPr>
        <w:t>автомагазины) по</w:t>
      </w:r>
      <w:r w:rsidRPr="003D0A7C">
        <w:rPr>
          <w:rFonts w:ascii="Times New Roman" w:eastAsia="Times New Roman" w:hAnsi="Times New Roman" w:cs="Times New Roman"/>
          <w:color w:val="00000A"/>
          <w:kern w:val="1"/>
          <w:sz w:val="28"/>
          <w:szCs w:val="28"/>
          <w:lang w:eastAsia="zh-CN"/>
        </w:rPr>
        <w:t xml:space="preserve"> продаже продуктов питания, включая смешанный ассортимент </w:t>
      </w:r>
      <w:r w:rsidR="00F46DF8" w:rsidRPr="003D0A7C">
        <w:rPr>
          <w:rFonts w:ascii="Times New Roman" w:eastAsia="Times New Roman" w:hAnsi="Times New Roman" w:cs="Times New Roman"/>
          <w:color w:val="00000A"/>
          <w:kern w:val="1"/>
          <w:sz w:val="28"/>
          <w:szCs w:val="28"/>
          <w:lang w:eastAsia="zh-CN"/>
        </w:rPr>
        <w:t>составляет 5</w:t>
      </w:r>
      <w:r w:rsidRPr="003D0A7C">
        <w:rPr>
          <w:rFonts w:ascii="Times New Roman" w:eastAsia="Times New Roman" w:hAnsi="Times New Roman" w:cs="Times New Roman"/>
          <w:color w:val="00000A"/>
          <w:kern w:val="1"/>
          <w:sz w:val="28"/>
          <w:szCs w:val="28"/>
          <w:lang w:eastAsia="zh-CN"/>
        </w:rPr>
        <w:t xml:space="preserve"> объектов.</w:t>
      </w:r>
    </w:p>
    <w:p w:rsidR="003D0A7C" w:rsidRDefault="003D0A7C" w:rsidP="00A56839">
      <w:pPr>
        <w:suppressAutoHyphens/>
        <w:spacing w:after="0" w:line="240" w:lineRule="auto"/>
        <w:ind w:firstLine="709"/>
        <w:jc w:val="both"/>
        <w:rPr>
          <w:rFonts w:ascii="Times New Roman" w:eastAsia="Times New Roman" w:hAnsi="Times New Roman" w:cs="Times New Roman"/>
          <w:color w:val="00000A"/>
          <w:kern w:val="1"/>
          <w:sz w:val="28"/>
          <w:szCs w:val="28"/>
          <w:lang w:eastAsia="zh-CN"/>
        </w:rPr>
      </w:pPr>
      <w:r w:rsidRPr="003D0A7C">
        <w:rPr>
          <w:rFonts w:ascii="Times New Roman" w:eastAsia="Times New Roman" w:hAnsi="Times New Roman" w:cs="Times New Roman"/>
          <w:color w:val="00000A"/>
          <w:kern w:val="1"/>
          <w:sz w:val="28"/>
          <w:szCs w:val="28"/>
          <w:lang w:eastAsia="zh-CN"/>
        </w:rPr>
        <w:t xml:space="preserve">Все действующие нестационарные объекты функционируют </w:t>
      </w:r>
      <w:r w:rsidRPr="003D0A7C">
        <w:rPr>
          <w:rFonts w:ascii="Times New Roman" w:eastAsia="Times New Roman" w:hAnsi="Times New Roman" w:cs="Times New Roman"/>
          <w:color w:val="00000A"/>
          <w:kern w:val="1"/>
          <w:sz w:val="28"/>
          <w:szCs w:val="28"/>
          <w:lang w:eastAsia="zh-CN"/>
        </w:rPr>
        <w:br/>
        <w:t>на основании договора на размещение нестационарных торговых объектов.</w:t>
      </w:r>
    </w:p>
    <w:p w:rsidR="00092B83" w:rsidRDefault="00092B83" w:rsidP="00A56839">
      <w:pPr>
        <w:suppressAutoHyphens/>
        <w:spacing w:after="0" w:line="240" w:lineRule="auto"/>
        <w:ind w:firstLine="709"/>
        <w:jc w:val="both"/>
        <w:rPr>
          <w:rFonts w:ascii="Times New Roman" w:eastAsia="Times New Roman" w:hAnsi="Times New Roman" w:cs="Times New Roman"/>
          <w:b/>
          <w:color w:val="00000A"/>
          <w:kern w:val="1"/>
          <w:sz w:val="28"/>
          <w:szCs w:val="28"/>
          <w:lang w:eastAsia="zh-CN"/>
        </w:rPr>
      </w:pPr>
      <w:r w:rsidRPr="00092B83">
        <w:rPr>
          <w:rFonts w:ascii="Times New Roman" w:eastAsia="Times New Roman" w:hAnsi="Times New Roman" w:cs="Times New Roman"/>
          <w:b/>
          <w:color w:val="00000A"/>
          <w:kern w:val="1"/>
          <w:sz w:val="28"/>
          <w:szCs w:val="28"/>
          <w:lang w:eastAsia="zh-CN"/>
        </w:rPr>
        <w:t>ЗАТО Зеленогорск</w:t>
      </w:r>
    </w:p>
    <w:p w:rsidR="00092B83" w:rsidRPr="00092B83" w:rsidRDefault="00092B83" w:rsidP="00A56839">
      <w:pPr>
        <w:spacing w:after="0" w:line="240" w:lineRule="auto"/>
        <w:ind w:firstLine="709"/>
        <w:jc w:val="both"/>
        <w:rPr>
          <w:rFonts w:ascii="Times New Roman" w:eastAsia="Calibri" w:hAnsi="Times New Roman" w:cs="Times New Roman"/>
          <w:sz w:val="28"/>
          <w:szCs w:val="28"/>
        </w:rPr>
      </w:pPr>
      <w:r w:rsidRPr="00092B83">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 xml:space="preserve">ЗАТО </w:t>
      </w:r>
      <w:r w:rsidRPr="00092B83">
        <w:rPr>
          <w:rFonts w:ascii="Times New Roman" w:eastAsia="Calibri" w:hAnsi="Times New Roman" w:cs="Times New Roman"/>
          <w:sz w:val="28"/>
          <w:szCs w:val="28"/>
        </w:rPr>
        <w:t xml:space="preserve">Зеленогорск располагается 89 нестационарных объектов торговли, торговой площадью более 2,0 тыс. кв. м. В центральной зоне города организована универсальная постоянно действующая ярмарка, </w:t>
      </w:r>
      <w:r w:rsidR="00E061BC">
        <w:rPr>
          <w:rFonts w:ascii="Times New Roman" w:eastAsia="Calibri" w:hAnsi="Times New Roman" w:cs="Times New Roman"/>
          <w:sz w:val="28"/>
          <w:szCs w:val="28"/>
        </w:rPr>
        <w:br/>
      </w:r>
      <w:r w:rsidRPr="00092B83">
        <w:rPr>
          <w:rFonts w:ascii="Times New Roman" w:eastAsia="Calibri" w:hAnsi="Times New Roman" w:cs="Times New Roman"/>
          <w:sz w:val="28"/>
          <w:szCs w:val="28"/>
        </w:rPr>
        <w:t xml:space="preserve">на которой осуществляется торговля непродовольственными </w:t>
      </w:r>
      <w:r w:rsidR="00E061BC">
        <w:rPr>
          <w:rFonts w:ascii="Times New Roman" w:eastAsia="Calibri" w:hAnsi="Times New Roman" w:cs="Times New Roman"/>
          <w:sz w:val="28"/>
          <w:szCs w:val="28"/>
        </w:rPr>
        <w:br/>
      </w:r>
      <w:r w:rsidRPr="00092B83">
        <w:rPr>
          <w:rFonts w:ascii="Times New Roman" w:eastAsia="Calibri" w:hAnsi="Times New Roman" w:cs="Times New Roman"/>
          <w:sz w:val="28"/>
          <w:szCs w:val="28"/>
        </w:rPr>
        <w:t xml:space="preserve">и продовольственными товарами, в том числе продукцией сельского хозяйства с количеством торговых мест – 80. Участниками ярмарки являются юридические лица, индивидуальные предприниматели и граждане.  </w:t>
      </w:r>
    </w:p>
    <w:p w:rsidR="00092B83" w:rsidRPr="00092B83" w:rsidRDefault="00092B83" w:rsidP="00A56839">
      <w:pPr>
        <w:spacing w:after="0" w:line="240" w:lineRule="auto"/>
        <w:ind w:firstLine="709"/>
        <w:jc w:val="both"/>
        <w:rPr>
          <w:rFonts w:ascii="Times New Roman" w:eastAsia="Calibri" w:hAnsi="Times New Roman" w:cs="Times New Roman"/>
          <w:sz w:val="28"/>
          <w:szCs w:val="28"/>
        </w:rPr>
      </w:pPr>
      <w:r w:rsidRPr="00092B83">
        <w:rPr>
          <w:rFonts w:ascii="Times New Roman" w:eastAsia="Calibri" w:hAnsi="Times New Roman" w:cs="Times New Roman"/>
          <w:sz w:val="28"/>
          <w:szCs w:val="28"/>
        </w:rPr>
        <w:t xml:space="preserve">На территории, прилегающей к универсальной ярмарке, дополнительно организовано 36 мест для реализации гражданами растениеводческой продукции в натуральном (не переработанном) виде, выращенной на садовом, огородном или дачном земельном участке. </w:t>
      </w:r>
    </w:p>
    <w:p w:rsidR="00092B83" w:rsidRPr="00092B83" w:rsidRDefault="00092B83" w:rsidP="00A56839">
      <w:pPr>
        <w:spacing w:after="0" w:line="240" w:lineRule="auto"/>
        <w:ind w:firstLine="709"/>
        <w:jc w:val="both"/>
        <w:rPr>
          <w:rFonts w:ascii="Times New Roman" w:eastAsia="Calibri" w:hAnsi="Times New Roman" w:cs="Times New Roman"/>
          <w:sz w:val="28"/>
          <w:szCs w:val="28"/>
        </w:rPr>
      </w:pPr>
      <w:r w:rsidRPr="00092B83">
        <w:rPr>
          <w:rFonts w:ascii="Calibri" w:eastAsia="Calibri" w:hAnsi="Calibri" w:cs="Times New Roman"/>
          <w:sz w:val="28"/>
          <w:szCs w:val="28"/>
        </w:rPr>
        <w:t xml:space="preserve"> </w:t>
      </w:r>
      <w:r w:rsidRPr="00092B83">
        <w:rPr>
          <w:rFonts w:ascii="Times New Roman" w:eastAsia="Calibri" w:hAnsi="Times New Roman" w:cs="Times New Roman"/>
          <w:sz w:val="28"/>
          <w:szCs w:val="28"/>
        </w:rPr>
        <w:t xml:space="preserve">Кроме того, для реализации продукции, выращенной на садовом, огородном или дачном земельном участке, а также произведенной </w:t>
      </w:r>
      <w:r w:rsidR="00F46DF8">
        <w:rPr>
          <w:rFonts w:ascii="Times New Roman" w:eastAsia="Calibri" w:hAnsi="Times New Roman" w:cs="Times New Roman"/>
          <w:sz w:val="28"/>
          <w:szCs w:val="28"/>
        </w:rPr>
        <w:br/>
      </w:r>
      <w:r w:rsidRPr="00092B83">
        <w:rPr>
          <w:rFonts w:ascii="Times New Roman" w:eastAsia="Calibri" w:hAnsi="Times New Roman" w:cs="Times New Roman"/>
          <w:sz w:val="28"/>
          <w:szCs w:val="28"/>
        </w:rPr>
        <w:t>при ведении личного подсобного хозяйства, на территории города определено 13 мест, утверждена схема мест для выездной (мобильной) уличной торговли сельскохозяйственной продукцией с автомобилей или автоприцепов.</w:t>
      </w:r>
    </w:p>
    <w:p w:rsidR="00B3055D" w:rsidRPr="00071606" w:rsidRDefault="00B3055D" w:rsidP="00A56839">
      <w:pPr>
        <w:spacing w:after="0" w:line="240" w:lineRule="auto"/>
        <w:ind w:firstLine="709"/>
        <w:jc w:val="both"/>
        <w:rPr>
          <w:rFonts w:ascii="Times New Roman" w:eastAsia="Calibri" w:hAnsi="Times New Roman" w:cs="Times New Roman"/>
          <w:sz w:val="28"/>
          <w:szCs w:val="28"/>
          <w:highlight w:val="yellow"/>
        </w:rPr>
      </w:pPr>
    </w:p>
    <w:p w:rsidR="00FC2ACB" w:rsidRPr="00F67AE6" w:rsidRDefault="003B4FB9" w:rsidP="00A56839">
      <w:pPr>
        <w:pStyle w:val="1"/>
        <w:spacing w:before="0" w:line="240" w:lineRule="auto"/>
        <w:ind w:firstLine="709"/>
        <w:jc w:val="both"/>
        <w:rPr>
          <w:rFonts w:ascii="Times New Roman" w:hAnsi="Times New Roman" w:cs="Times New Roman"/>
          <w:b/>
          <w:color w:val="auto"/>
          <w:sz w:val="28"/>
          <w:szCs w:val="28"/>
        </w:rPr>
      </w:pPr>
      <w:bookmarkStart w:id="50" w:name="_Toc110586776"/>
      <w:bookmarkStart w:id="51" w:name="_Toc146206190"/>
      <w:r w:rsidRPr="00F67AE6">
        <w:rPr>
          <w:rFonts w:ascii="Times New Roman" w:hAnsi="Times New Roman" w:cs="Times New Roman"/>
          <w:b/>
          <w:color w:val="auto"/>
          <w:sz w:val="28"/>
          <w:szCs w:val="28"/>
        </w:rPr>
        <w:t>4</w:t>
      </w:r>
      <w:r w:rsidR="001E039E" w:rsidRPr="00F67AE6">
        <w:rPr>
          <w:rFonts w:ascii="Times New Roman" w:hAnsi="Times New Roman" w:cs="Times New Roman"/>
          <w:b/>
          <w:color w:val="auto"/>
          <w:sz w:val="28"/>
          <w:szCs w:val="28"/>
        </w:rPr>
        <w:t>.</w:t>
      </w:r>
      <w:r w:rsidRPr="00F67AE6">
        <w:rPr>
          <w:rFonts w:ascii="Times New Roman" w:hAnsi="Times New Roman" w:cs="Times New Roman"/>
          <w:b/>
          <w:color w:val="auto"/>
          <w:sz w:val="28"/>
          <w:szCs w:val="28"/>
        </w:rPr>
        <w:t>4</w:t>
      </w:r>
      <w:r w:rsidR="001E039E" w:rsidRPr="00F67AE6">
        <w:rPr>
          <w:rFonts w:ascii="Times New Roman" w:hAnsi="Times New Roman" w:cs="Times New Roman"/>
          <w:b/>
          <w:color w:val="auto"/>
          <w:sz w:val="28"/>
          <w:szCs w:val="28"/>
        </w:rPr>
        <w:t>.</w:t>
      </w:r>
      <w:r w:rsidR="0039632E" w:rsidRPr="00F67AE6">
        <w:rPr>
          <w:rFonts w:ascii="Times New Roman" w:hAnsi="Times New Roman" w:cs="Times New Roman"/>
          <w:b/>
          <w:color w:val="auto"/>
          <w:sz w:val="28"/>
          <w:szCs w:val="28"/>
        </w:rPr>
        <w:t xml:space="preserve"> Привлечение </w:t>
      </w:r>
      <w:r w:rsidR="00FC2ACB" w:rsidRPr="00F67AE6">
        <w:rPr>
          <w:rFonts w:ascii="Times New Roman" w:hAnsi="Times New Roman" w:cs="Times New Roman"/>
          <w:b/>
          <w:color w:val="auto"/>
          <w:sz w:val="28"/>
          <w:szCs w:val="28"/>
        </w:rPr>
        <w:t xml:space="preserve">частных </w:t>
      </w:r>
      <w:r w:rsidR="0039632E" w:rsidRPr="00F67AE6">
        <w:rPr>
          <w:rFonts w:ascii="Times New Roman" w:hAnsi="Times New Roman" w:cs="Times New Roman"/>
          <w:b/>
          <w:color w:val="auto"/>
          <w:sz w:val="28"/>
          <w:szCs w:val="28"/>
        </w:rPr>
        <w:t>инвестиций в развитие и модернизацию инфраструктуры муниципальных образований</w:t>
      </w:r>
      <w:bookmarkEnd w:id="50"/>
      <w:bookmarkEnd w:id="51"/>
    </w:p>
    <w:p w:rsidR="006623A7" w:rsidRPr="00F67AE6" w:rsidRDefault="006623A7" w:rsidP="00A56839">
      <w:pPr>
        <w:tabs>
          <w:tab w:val="right" w:pos="709"/>
        </w:tabs>
        <w:spacing w:after="0" w:line="240" w:lineRule="auto"/>
        <w:ind w:firstLine="709"/>
        <w:jc w:val="both"/>
        <w:rPr>
          <w:rFonts w:ascii="Times New Roman" w:eastAsia="Times New Roman" w:hAnsi="Times New Roman" w:cs="Times New Roman"/>
          <w:sz w:val="28"/>
          <w:szCs w:val="28"/>
          <w:lang w:eastAsia="ru-RU"/>
        </w:rPr>
      </w:pP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В целях реализации краевой политики территориального развития осуществляется планомерная работа по обеспечению полномасштабного охвата территорий края мерами стимулирования инвестиционной активности и инфраструктурного развития.</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С 2019 года в крае реализуется механизм для решения задачи комплексного развития муниципалитетов – инфраструктурная поддержка конкретных территорий, в которых реализуются значимые </w:t>
      </w:r>
      <w:r w:rsidRPr="002845AF">
        <w:rPr>
          <w:rFonts w:ascii="Times New Roman" w:eastAsia="Times New Roman" w:hAnsi="Times New Roman" w:cs="Times New Roman"/>
          <w:sz w:val="28"/>
          <w:szCs w:val="28"/>
          <w:lang w:eastAsia="ru-RU"/>
        </w:rPr>
        <w:br/>
        <w:t xml:space="preserve">для развития экономики инвестиционные проекты, как крупные, так и малые. Механизм получил название муниципальных комплексных проектов развития (далее – МКПР). Экспертами Фонда «Центр стратегических разработок» </w:t>
      </w:r>
      <w:r w:rsidR="00F46DF8">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t>был проведен анализ данной региональной практики, по результатам которого отмечено отсутствие подобного механизма в других субъектах РФ.</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Государственная поддержка МКПР регулируется Законом края </w:t>
      </w:r>
      <w:r w:rsidRPr="002845AF">
        <w:rPr>
          <w:rFonts w:ascii="Times New Roman" w:eastAsia="Times New Roman" w:hAnsi="Times New Roman" w:cs="Times New Roman"/>
          <w:sz w:val="28"/>
          <w:szCs w:val="28"/>
          <w:lang w:eastAsia="ru-RU"/>
        </w:rPr>
        <w:br/>
        <w:t xml:space="preserve">от 11.07.2019 № 7-2919 «Об инвестиционной политике в Красноярском крае», постановлением Правительства края от 27.02.2020 № 130-п </w:t>
      </w:r>
      <w:r w:rsidRPr="002845AF">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lastRenderedPageBreak/>
        <w:t xml:space="preserve">«Об утверждении Порядка отбора муниципальных комплексных проектов развития» и постановлением Правительства края от 29.09.2021 № 686-п </w:t>
      </w:r>
      <w:r w:rsidRPr="002845AF">
        <w:rPr>
          <w:rFonts w:ascii="Times New Roman" w:eastAsia="Times New Roman" w:hAnsi="Times New Roman" w:cs="Times New Roman"/>
          <w:sz w:val="28"/>
          <w:szCs w:val="28"/>
          <w:lang w:eastAsia="ru-RU"/>
        </w:rPr>
        <w:br/>
        <w:t>«Об утверждении государственной программы Красноярского края «Комплексное развитие территорий Красноярского края».</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МКПР разрабатываются органами местного самоуправления, оцениваются министерством экономики и регионального развития края, отраслевыми министерствами и отбираются Советом по развитию местного самоуправления в крае (далее – Совет) для предоставления государственной поддержки. Методическую поддержку органов местного самоуправления </w:t>
      </w:r>
      <w:r>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t xml:space="preserve">по вопросам комплексного развития территорий, в том числе формирования МКПР, оказывает подведомственное министерству экономики </w:t>
      </w:r>
      <w:r>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t>и регионального развития края учреждение КГКУ «Центр регионального развития «Локальная экономика».</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МКПР, по сути, является одним из вариантов партнерства бизнеса </w:t>
      </w:r>
      <w:r>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t>и органов власти, когда частные инвестиции в производственные проекты, способствующие экономическому росту территории, подкрепляются бюджетными средствами на создание новых или ремонт уже имеющихся объектов инфраструктуры: дорог, коммунальных и социо-культурных объектов.</w:t>
      </w:r>
      <w:r w:rsidRPr="002845AF">
        <w:rPr>
          <w:rFonts w:ascii="Times New Roman" w:eastAsia="Times New Roman" w:hAnsi="Times New Roman" w:cs="Times New Roman"/>
          <w:color w:val="FF0000"/>
          <w:sz w:val="28"/>
          <w:szCs w:val="28"/>
          <w:lang w:eastAsia="ru-RU"/>
        </w:rPr>
        <w:t xml:space="preserve"> </w:t>
      </w:r>
      <w:r w:rsidRPr="002845AF">
        <w:rPr>
          <w:rFonts w:ascii="Times New Roman" w:eastAsia="Times New Roman" w:hAnsi="Times New Roman" w:cs="Times New Roman"/>
          <w:sz w:val="28"/>
          <w:szCs w:val="28"/>
          <w:lang w:eastAsia="ru-RU"/>
        </w:rPr>
        <w:t>В целом по МКПР на 01.09.2023 на 1 рубль бюджетных инвестиций приходится в среднем 7,2 рублей частных инвестиций.</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На конец 2022 года в крае для целей государственной поддержки отобрано 16 МКПР (нарастающим итогом с 2019 года), включающих в себя </w:t>
      </w:r>
      <w:r w:rsidRPr="002845AF">
        <w:rPr>
          <w:rFonts w:ascii="Times New Roman" w:eastAsia="Times New Roman" w:hAnsi="Times New Roman" w:cs="Times New Roman"/>
          <w:sz w:val="28"/>
          <w:szCs w:val="28"/>
          <w:lang w:eastAsia="ru-RU"/>
        </w:rPr>
        <w:br/>
        <w:t>39 инвестиционных проектов и 62 объекта инфраструктуры (в г. Канске,</w:t>
      </w:r>
      <w:r w:rsidRPr="002845AF">
        <w:rPr>
          <w:rFonts w:ascii="Times New Roman" w:eastAsia="Times New Roman" w:hAnsi="Times New Roman" w:cs="Times New Roman"/>
          <w:sz w:val="28"/>
          <w:szCs w:val="28"/>
          <w:lang w:eastAsia="ru-RU"/>
        </w:rPr>
        <w:br/>
        <w:t>г. Лесосибирске, Балахтинском, Березовском, Большемуртинском, Канском, Кежемском, Краснотуранском, Курагинском, Минусинском, Сухобузимском, Тасеевском, Ужурском, Шушенском районах, Пировском и Шарыповском муниципальных округах).</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0"/>
          <w:lang w:eastAsia="ru-RU"/>
        </w:rPr>
        <w:t xml:space="preserve">Реализация инвестиционных проектов в рамках МКПР осуществляется </w:t>
      </w:r>
      <w:r>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 xml:space="preserve">в отраслях, </w:t>
      </w:r>
      <w:r w:rsidRPr="002845AF">
        <w:rPr>
          <w:rFonts w:ascii="Times New Roman" w:eastAsia="Times New Roman" w:hAnsi="Times New Roman" w:cs="Times New Roman"/>
          <w:sz w:val="28"/>
          <w:szCs w:val="28"/>
          <w:lang w:eastAsia="ru-RU"/>
        </w:rPr>
        <w:t xml:space="preserve">обеспечивающих массовую занятость и сохраняющих схему расселения в сельской местности и малых городах: реализуются </w:t>
      </w:r>
      <w:r w:rsidRPr="002845AF">
        <w:rPr>
          <w:rFonts w:ascii="Times New Roman" w:eastAsia="Times New Roman" w:hAnsi="Times New Roman" w:cs="Times New Roman"/>
          <w:sz w:val="28"/>
          <w:szCs w:val="28"/>
          <w:lang w:eastAsia="ru-RU"/>
        </w:rPr>
        <w:br/>
        <w:t xml:space="preserve">23 инвестиционных проекта в сфере сельского хозяйства и переработки, </w:t>
      </w:r>
      <w:r w:rsidRPr="002845AF">
        <w:rPr>
          <w:rFonts w:ascii="Times New Roman" w:eastAsia="Times New Roman" w:hAnsi="Times New Roman" w:cs="Times New Roman"/>
          <w:sz w:val="28"/>
          <w:szCs w:val="28"/>
          <w:lang w:eastAsia="ru-RU"/>
        </w:rPr>
        <w:br/>
        <w:t xml:space="preserve">12 проектов – в лесном хозяйстве и переработке. На данный момент завершены 11 инвестиционных проектов, в рамках которых создано порядка </w:t>
      </w:r>
      <w:r w:rsidRPr="002845AF">
        <w:rPr>
          <w:rFonts w:ascii="Times New Roman" w:eastAsia="Times New Roman" w:hAnsi="Times New Roman" w:cs="Times New Roman"/>
          <w:sz w:val="28"/>
          <w:szCs w:val="28"/>
          <w:lang w:eastAsia="ru-RU"/>
        </w:rPr>
        <w:br/>
        <w:t>500 рабочих мест.</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r w:rsidRPr="002845AF">
        <w:rPr>
          <w:rFonts w:ascii="Times New Roman" w:eastAsia="Times New Roman" w:hAnsi="Times New Roman" w:cs="Times New Roman"/>
          <w:sz w:val="28"/>
          <w:szCs w:val="20"/>
          <w:lang w:eastAsia="ru-RU"/>
        </w:rPr>
        <w:t xml:space="preserve">Также в рамках МКПР осуществляется привлечение частных инвестиций в развитие и модернизацию инфраструктуры муниципальных образований края. Так, в Ужурском районе за счет средств инвестора осуществлена разработка проектной документации на ремонт дорог, коммунальных сетей, на условиях государственно-частного партнерства ведется ремонт автомобильных дорог регионального значения, в гп. Стрелка </w:t>
      </w:r>
      <w:r>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г. Лесосибирска инвестором построен физкультурно-оздоровительный комплекс, в Балахтинском и Курагинском районах за счет частных инвестиций строятся индивидуальные жилые дома для работников предприятий.</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За 2020 – 2022 годы выполнены работы на 35 объектах инфраструктуры в 16 населенных пунктах края: приведены в соответствие нормативным </w:t>
      </w:r>
      <w:r w:rsidRPr="002845AF">
        <w:rPr>
          <w:rFonts w:ascii="Times New Roman" w:eastAsia="Times New Roman" w:hAnsi="Times New Roman" w:cs="Times New Roman"/>
          <w:sz w:val="28"/>
          <w:szCs w:val="28"/>
          <w:lang w:eastAsia="ru-RU"/>
        </w:rPr>
        <w:lastRenderedPageBreak/>
        <w:t xml:space="preserve">требованиям участки автомобильных дорог местного значения общей протяженностью 21 км, отремонтированы здания 3 детских садов, </w:t>
      </w:r>
      <w:r w:rsidRPr="002845AF">
        <w:rPr>
          <w:rFonts w:ascii="Times New Roman" w:eastAsia="Times New Roman" w:hAnsi="Times New Roman" w:cs="Times New Roman"/>
          <w:sz w:val="28"/>
          <w:szCs w:val="28"/>
          <w:lang w:eastAsia="ru-RU"/>
        </w:rPr>
        <w:br/>
        <w:t xml:space="preserve">2 школ, Межшкольного учебного комбината в п. Ильичево Шушенского района, 3 культурно-досуговых учреждений (сельский клуб, школа искусств, дом культуры), выполнен ремонт артезианской скважины в с. Троица, модернизирована насосная станция в п. Приморск, приобретено оборудование очистки воды для повышения качества водоснабжения  жителей Балахтинского района и Пировского муниципального округа, </w:t>
      </w:r>
      <w:r w:rsidRPr="002845AF">
        <w:rPr>
          <w:rFonts w:ascii="Times New Roman" w:eastAsia="Times New Roman" w:hAnsi="Times New Roman" w:cs="Times New Roman"/>
          <w:sz w:val="28"/>
          <w:szCs w:val="28"/>
          <w:lang w:eastAsia="ru-RU"/>
        </w:rPr>
        <w:br/>
        <w:t>в г. Ужуре выполнен ремонт водопроводной трассы, в с. Маринино Курагинского района построен культурно-спортивный центр.</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В рамках отраслевых государственных программ края в 2020-2022 годах на реализацию МКПР направлено 290,6 млн рублей, за один год реализации государственной программы края «Комплексное территориальное развитие Красноярского края» (2022) – 405,4 млн рублей.</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На 2023-2025 годы программой «Комплексное территориальное развитие края» предусмотрено на поддержку МКПР 1 990,2 млн рублей.</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Создание и развитие инфраструктуры населенных пунктов способствует сохранению и увеличению объемов производства, обеспечению качества продукции, повышению качества жизни местного населения, существенная доля которого работает на предприятиях инвесторов, и в целом обеспечивает инвестиционную привлекательность населенных пунктов края. </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Ежегодно проводится оценка достижения результатов реализации МКПР, которая включает в себя три направления:</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1) оценка выполнения заявленных эффектов собственно по проекту,</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 xml:space="preserve">2) влияние проекта на ситуацию в населенных пунктах, </w:t>
      </w:r>
      <w:r w:rsidR="00F46DF8">
        <w:rPr>
          <w:rFonts w:ascii="Times New Roman" w:eastAsia="Times New Roman" w:hAnsi="Times New Roman" w:cs="Times New Roman"/>
          <w:sz w:val="28"/>
          <w:szCs w:val="28"/>
          <w:lang w:eastAsia="ru-RU"/>
        </w:rPr>
        <w:br/>
      </w:r>
      <w:r w:rsidRPr="002845AF">
        <w:rPr>
          <w:rFonts w:ascii="Times New Roman" w:eastAsia="Times New Roman" w:hAnsi="Times New Roman" w:cs="Times New Roman"/>
          <w:sz w:val="28"/>
          <w:szCs w:val="28"/>
          <w:lang w:eastAsia="ru-RU"/>
        </w:rPr>
        <w:t>где территориально расположены объекты инфраструктуры и производства (локализованное влияние),</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3) влияние проекта в целом на муниципальное образование.</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Первый блок оценивает уровень исполнительской дисциплины участников проекта, эффективность координации органов власти и бизнеса. Включает 7 показателей, отражающих ход работ на объектах инфраструктуры и по мероприятиям инвестиционного проекта.</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Второй и третий блоки характеризуют изменение социально-экономической ситуации в территории после начала реализации МКПР. Каждый блок состоит из 5 показателей: состояние объектов инфраструктуры, предпринимательская активность, занятость, развитие производства, поступления местных налогов.</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sz w:val="28"/>
          <w:szCs w:val="28"/>
          <w:lang w:eastAsia="ru-RU"/>
        </w:rPr>
        <w:t>Ежегодная оценка наряду с тем, что является эффективным инструментом контроля выполнения органами местного самоуправления принятых обязательств по реализации МКПР, позволяет выявить проблематику и своевременно вырабатывать решения по снижению негативных последствий вероятных рисков.</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r w:rsidRPr="002845AF">
        <w:rPr>
          <w:rFonts w:ascii="Times New Roman" w:eastAsia="Times New Roman" w:hAnsi="Times New Roman" w:cs="Times New Roman"/>
          <w:sz w:val="28"/>
          <w:szCs w:val="20"/>
          <w:lang w:eastAsia="ru-RU"/>
        </w:rPr>
        <w:t xml:space="preserve">Помимо МКПР в Красноярском крае применяются и иные инструменты, обеспечивающие не отраслевой, а комплексный подход к улучшению качества </w:t>
      </w:r>
      <w:r w:rsidRPr="002845AF">
        <w:rPr>
          <w:rFonts w:ascii="Times New Roman" w:eastAsia="Times New Roman" w:hAnsi="Times New Roman" w:cs="Times New Roman"/>
          <w:sz w:val="28"/>
          <w:szCs w:val="20"/>
          <w:lang w:eastAsia="ru-RU"/>
        </w:rPr>
        <w:lastRenderedPageBreak/>
        <w:t xml:space="preserve">жизни населения в зависимости от особенностей и приоритетов муниципальных образований. </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r w:rsidRPr="002845AF">
        <w:rPr>
          <w:rFonts w:ascii="Times New Roman" w:eastAsia="Times New Roman" w:hAnsi="Times New Roman" w:cs="Times New Roman"/>
          <w:sz w:val="28"/>
          <w:szCs w:val="20"/>
          <w:lang w:eastAsia="ru-RU"/>
        </w:rPr>
        <w:t xml:space="preserve">Одним из первых документов, трансформирующих многолетний отраслевой подход к решению задач социально-экономического развития населенных пунктов, стал Комплексный план по подготовке к юбилею города Минусинска в 2023 году. </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r w:rsidRPr="002845AF">
        <w:rPr>
          <w:rFonts w:ascii="Times New Roman" w:eastAsia="Times New Roman" w:hAnsi="Times New Roman" w:cs="Times New Roman"/>
          <w:sz w:val="28"/>
          <w:szCs w:val="20"/>
          <w:lang w:eastAsia="ru-RU"/>
        </w:rPr>
        <w:t xml:space="preserve">В рамках сформированного Организационным комитетом по подготовке и проведению празднования (состав утвержден распоряжением Губернатора края от 02.08.2019 №431-рг) Комплексного плана с общим объемом финансирования 6,7 млн рублей на 2020-2023 годы за счет всех источников </w:t>
      </w:r>
      <w:r>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 xml:space="preserve">(6 млн рублей обеспечено за счет средств краевого бюджета, 191,2 млн рублей – за счет внебюджетных источников) реализовано 31 мероприятие </w:t>
      </w:r>
      <w:r>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и проведены работы по ремонту, модернизации и благоустройству 195 объектов, включая объекты культурного значения,  общественные пространства, МКД, объекты спорта и улично-дорожной сети.</w:t>
      </w:r>
    </w:p>
    <w:p w:rsidR="002845AF" w:rsidRPr="002845AF" w:rsidRDefault="002845AF" w:rsidP="00A56839">
      <w:pPr>
        <w:spacing w:after="0" w:line="240" w:lineRule="auto"/>
        <w:ind w:firstLine="709"/>
        <w:jc w:val="both"/>
        <w:rPr>
          <w:rFonts w:ascii="Times New Roman" w:eastAsia="Times New Roman" w:hAnsi="Times New Roman" w:cs="Times New Roman"/>
          <w:sz w:val="28"/>
          <w:szCs w:val="20"/>
          <w:lang w:eastAsia="ru-RU"/>
        </w:rPr>
      </w:pPr>
      <w:r w:rsidRPr="002845AF">
        <w:rPr>
          <w:rFonts w:ascii="Times New Roman" w:eastAsia="Times New Roman" w:hAnsi="Times New Roman" w:cs="Times New Roman"/>
          <w:sz w:val="28"/>
          <w:szCs w:val="20"/>
          <w:lang w:eastAsia="ru-RU"/>
        </w:rPr>
        <w:t xml:space="preserve">Данный комплекс мероприятий, направленных на формирование нового облика и качества городской среды Минусинска, создание условий </w:t>
      </w:r>
      <w:r w:rsidR="00F46DF8">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 xml:space="preserve">для развития туризма и индустрии гостеприимства, придаст новый импульс социально-экономическому развитию не только самого Минусинска, </w:t>
      </w:r>
      <w:r w:rsidR="00366434">
        <w:rPr>
          <w:rFonts w:ascii="Times New Roman" w:eastAsia="Times New Roman" w:hAnsi="Times New Roman" w:cs="Times New Roman"/>
          <w:sz w:val="28"/>
          <w:szCs w:val="20"/>
          <w:lang w:eastAsia="ru-RU"/>
        </w:rPr>
        <w:br/>
      </w:r>
      <w:r w:rsidRPr="002845AF">
        <w:rPr>
          <w:rFonts w:ascii="Times New Roman" w:eastAsia="Times New Roman" w:hAnsi="Times New Roman" w:cs="Times New Roman"/>
          <w:sz w:val="28"/>
          <w:szCs w:val="20"/>
          <w:lang w:eastAsia="ru-RU"/>
        </w:rPr>
        <w:t>но и всего юга края.</w:t>
      </w:r>
    </w:p>
    <w:p w:rsidR="002845AF" w:rsidRPr="002845AF" w:rsidRDefault="002845AF" w:rsidP="00A56839">
      <w:pPr>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sz w:val="28"/>
          <w:szCs w:val="20"/>
          <w:lang w:eastAsia="ru-RU"/>
        </w:rPr>
        <w:t xml:space="preserve">Большое внимание в крае уделяется развитию населенных пунктов, расположенных на территории края, включенной в состав Арктической зоны РФ. </w:t>
      </w:r>
      <w:r w:rsidRPr="002845AF">
        <w:rPr>
          <w:rFonts w:ascii="Times New Roman" w:eastAsia="Times New Roman" w:hAnsi="Times New Roman" w:cs="Times New Roman"/>
          <w:color w:val="000000"/>
          <w:sz w:val="28"/>
          <w:szCs w:val="28"/>
          <w:lang w:eastAsia="ru-RU"/>
        </w:rPr>
        <w:t>Среди 73 населенных пунктов Арктической зоны края особо выделяются 10, обладающих перспективами экономического роста, наряду с решением ряда стратегических и транспортно-логистических задач. В целях локализации распространения комплекса специальных мер государственной поддержки опережающего развития инфраструктуры на краевом уровне введено понятие</w:t>
      </w:r>
      <w:r w:rsidRPr="002845AF">
        <w:rPr>
          <w:rFonts w:ascii="Times New Roman" w:eastAsia="Times New Roman" w:hAnsi="Times New Roman" w:cs="Times New Roman"/>
          <w:b/>
          <w:color w:val="000000"/>
          <w:sz w:val="28"/>
          <w:szCs w:val="28"/>
          <w:lang w:eastAsia="ru-RU"/>
        </w:rPr>
        <w:t xml:space="preserve"> </w:t>
      </w:r>
      <w:r w:rsidRPr="002845AF">
        <w:rPr>
          <w:rFonts w:ascii="Times New Roman" w:eastAsia="Times New Roman" w:hAnsi="Times New Roman" w:cs="Times New Roman"/>
          <w:color w:val="000000"/>
          <w:sz w:val="28"/>
          <w:szCs w:val="28"/>
          <w:lang w:eastAsia="ru-RU"/>
        </w:rPr>
        <w:t xml:space="preserve">«опорный населенный пункт Арктики» </w:t>
      </w:r>
      <w:r w:rsidRPr="002845AF">
        <w:rPr>
          <w:rFonts w:ascii="Times New Roman" w:eastAsia="Times New Roman" w:hAnsi="Times New Roman" w:cs="Times New Roman"/>
          <w:b/>
          <w:color w:val="000000"/>
          <w:sz w:val="28"/>
          <w:szCs w:val="28"/>
          <w:lang w:eastAsia="ru-RU"/>
        </w:rPr>
        <w:t xml:space="preserve">- </w:t>
      </w:r>
      <w:r w:rsidRPr="002845AF">
        <w:rPr>
          <w:rFonts w:ascii="Times New Roman" w:eastAsia="Times New Roman" w:hAnsi="Times New Roman" w:cs="Times New Roman"/>
          <w:color w:val="000000"/>
          <w:sz w:val="28"/>
          <w:szCs w:val="28"/>
          <w:lang w:eastAsia="ru-RU"/>
        </w:rPr>
        <w:t xml:space="preserve">стратегией социально-экономического развития северных и арктических территорий и поддержки коренных малочисленных народов Красноярского края до 2035 года, утвержденной распоряжением Правительства края от 03.02.2023 </w:t>
      </w:r>
      <w:r w:rsidRPr="002845AF">
        <w:rPr>
          <w:rFonts w:ascii="Times New Roman" w:eastAsia="Times New Roman" w:hAnsi="Times New Roman" w:cs="Times New Roman"/>
          <w:color w:val="000000"/>
          <w:sz w:val="28"/>
          <w:szCs w:val="28"/>
          <w:lang w:eastAsia="ru-RU"/>
        </w:rPr>
        <w:br/>
        <w:t xml:space="preserve">№ 81-р, установлены условия (критерии) отнесения населенных пунктов </w:t>
      </w:r>
      <w:r w:rsidRPr="002845AF">
        <w:rPr>
          <w:rFonts w:ascii="Times New Roman" w:eastAsia="Times New Roman" w:hAnsi="Times New Roman" w:cs="Times New Roman"/>
          <w:color w:val="000000"/>
          <w:sz w:val="28"/>
          <w:szCs w:val="28"/>
          <w:lang w:eastAsia="ru-RU"/>
        </w:rPr>
        <w:br/>
        <w:t xml:space="preserve">к опорным населенным пунктами Арктики (далее – ОНП Арктики) </w:t>
      </w:r>
      <w:r w:rsidR="00B50E4A">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и их перечень:</w:t>
      </w:r>
    </w:p>
    <w:p w:rsidR="002845AF" w:rsidRPr="002845AF" w:rsidRDefault="002845AF" w:rsidP="00A568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город Норильск (с городским поселком Снежногорск), </w:t>
      </w:r>
    </w:p>
    <w:p w:rsidR="002845AF" w:rsidRPr="002845AF" w:rsidRDefault="002845AF" w:rsidP="00A568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город Дудинка (с входящими в состав городского поселения Дудинка сельскими населенными пунктами), села Хатанга и Караул (с находящимися </w:t>
      </w:r>
      <w:r w:rsidR="00B50E4A">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в их административно-территориальном подчинении поселками), поселок городского типа Диксон Таймырского Долгано-Ненецкого муниципального района;</w:t>
      </w:r>
    </w:p>
    <w:p w:rsidR="002845AF" w:rsidRPr="002845AF" w:rsidRDefault="002845AF" w:rsidP="00A568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город Игарка, село Туруханск, поселки Бор и Светлогорск Туруханского района;</w:t>
      </w:r>
    </w:p>
    <w:p w:rsidR="002845AF" w:rsidRPr="002845AF" w:rsidRDefault="002845AF" w:rsidP="00A5683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поселок Тура Эвенкийского муниципального района. </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sz w:val="28"/>
          <w:szCs w:val="28"/>
          <w:lang w:eastAsia="ru-RU"/>
        </w:rPr>
      </w:pPr>
      <w:r w:rsidRPr="002845AF">
        <w:rPr>
          <w:rFonts w:ascii="Times New Roman" w:eastAsia="Times New Roman" w:hAnsi="Times New Roman" w:cs="Times New Roman"/>
          <w:color w:val="000000"/>
          <w:sz w:val="28"/>
          <w:szCs w:val="28"/>
          <w:lang w:eastAsia="ru-RU"/>
        </w:rPr>
        <w:t xml:space="preserve">В целях обеспечения опережающего комплексного развития </w:t>
      </w:r>
      <w:r w:rsidRPr="002845AF">
        <w:rPr>
          <w:rFonts w:ascii="Times New Roman" w:eastAsia="Times New Roman" w:hAnsi="Times New Roman" w:cs="Times New Roman"/>
          <w:color w:val="000000"/>
          <w:sz w:val="28"/>
          <w:szCs w:val="28"/>
          <w:lang w:eastAsia="ru-RU"/>
        </w:rPr>
        <w:br/>
        <w:t xml:space="preserve">и модернизации инфраструктуры города Норильска реализуется </w:t>
      </w:r>
      <w:r w:rsidRPr="002845AF">
        <w:rPr>
          <w:rFonts w:ascii="Times New Roman" w:eastAsia="Times New Roman" w:hAnsi="Times New Roman" w:cs="Times New Roman"/>
          <w:color w:val="000000"/>
          <w:sz w:val="28"/>
          <w:szCs w:val="28"/>
          <w:lang w:eastAsia="ru-RU"/>
        </w:rPr>
        <w:lastRenderedPageBreak/>
        <w:t xml:space="preserve">разработанный совместно с участием бизнеса и государства и </w:t>
      </w:r>
      <w:r w:rsidRPr="002845AF">
        <w:rPr>
          <w:rFonts w:ascii="Times New Roman" w:eastAsia="Times New Roman" w:hAnsi="Times New Roman" w:cs="Times New Roman"/>
          <w:sz w:val="28"/>
          <w:szCs w:val="28"/>
          <w:lang w:eastAsia="ru-RU"/>
        </w:rPr>
        <w:t xml:space="preserve">утвержденный распоряжением Правительства Российской Федерации от 10.12.2021 </w:t>
      </w:r>
      <w:r w:rsidRPr="002845AF">
        <w:rPr>
          <w:rFonts w:ascii="Times New Roman" w:eastAsia="Times New Roman" w:hAnsi="Times New Roman" w:cs="Times New Roman"/>
          <w:sz w:val="28"/>
          <w:szCs w:val="28"/>
          <w:lang w:eastAsia="ru-RU"/>
        </w:rPr>
        <w:br/>
        <w:t>№ 3528-р Комплексный план социально-экономического развития муниципального образования города Норильск с общим объемом финансирования 120 млрд рублей.</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Разработаны комплексные планы по развитию ещё двух территорий – сельского поселения Хатанга и пгт Диксон.</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Комплексный план мероприятий по социально-экономическому развитию сельского поселения Хатанга утвержден в феврале 2023 года. План включает в себя мероприятия по благоустройству и обеспечению экологической безопасности территории поселения, снятию транспортных </w:t>
      </w:r>
      <w:r w:rsidR="00B50E4A">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 xml:space="preserve">и телекоммуникационных ограничений, обновлению жилищного фонда, модернизации коммунальной инфраструктуры, развитию социальной инфраструктуры на общую сумму 6,1 млрд рублей до 2028 года </w:t>
      </w:r>
      <w:r w:rsidRPr="002845AF">
        <w:rPr>
          <w:rFonts w:ascii="Times New Roman" w:eastAsia="Times New Roman" w:hAnsi="Times New Roman" w:cs="Times New Roman"/>
          <w:color w:val="000000"/>
          <w:sz w:val="28"/>
          <w:szCs w:val="28"/>
          <w:lang w:eastAsia="ru-RU"/>
        </w:rPr>
        <w:br/>
        <w:t xml:space="preserve">за счет бюджетных и внебюджетных источников. </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Проект плана мероприятий по социально-экономическому развитию городского поселения Диксон предполагает финансирование в размере </w:t>
      </w:r>
      <w:r w:rsidRPr="002845AF">
        <w:rPr>
          <w:rFonts w:ascii="Times New Roman" w:eastAsia="Times New Roman" w:hAnsi="Times New Roman" w:cs="Times New Roman"/>
          <w:color w:val="000000"/>
          <w:sz w:val="28"/>
          <w:szCs w:val="28"/>
          <w:lang w:eastAsia="ru-RU"/>
        </w:rPr>
        <w:br/>
        <w:t>7,9 млрд рублей.</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Оба плана силами региона постепенно выполняются, но учитывая  специфику арктических территорий, в том числе в части транспортной логистики, особенностей строительства в вечно-мерзлых грунтах, накопленные из-за недостаточного финансирования десятилетиями проблемы, и высокую капиталоемкость создания и содержания инфраструктуры </w:t>
      </w:r>
      <w:r w:rsidR="00366434">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 xml:space="preserve">на Севере для приведения среды проживания в соответствие с уровнем инвестиционного развития этих населённых пунктов поддержка развития ОНП Арктики должна быть обеспечена как на региональном, </w:t>
      </w:r>
      <w:r w:rsidR="00F46DF8">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 xml:space="preserve">так и на федеральном уровне. </w:t>
      </w:r>
    </w:p>
    <w:p w:rsidR="002845AF" w:rsidRPr="002845AF" w:rsidRDefault="00366434"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Правительством края в адрес </w:t>
      </w:r>
      <w:r w:rsidR="002845AF" w:rsidRPr="002845AF">
        <w:rPr>
          <w:rFonts w:ascii="Times New Roman" w:eastAsia="Times New Roman" w:hAnsi="Times New Roman" w:cs="Times New Roman"/>
          <w:color w:val="000000"/>
          <w:sz w:val="28"/>
          <w:szCs w:val="28"/>
          <w:lang w:eastAsia="ru-RU"/>
        </w:rPr>
        <w:t xml:space="preserve"> в Минвостокразвития России </w:t>
      </w:r>
      <w:r w:rsidRPr="002845AF">
        <w:rPr>
          <w:rFonts w:ascii="Times New Roman" w:eastAsia="Times New Roman" w:hAnsi="Times New Roman" w:cs="Times New Roman"/>
          <w:color w:val="000000"/>
          <w:sz w:val="28"/>
          <w:szCs w:val="28"/>
          <w:lang w:eastAsia="ru-RU"/>
        </w:rPr>
        <w:t>направл</w:t>
      </w:r>
      <w:r>
        <w:rPr>
          <w:rFonts w:ascii="Times New Roman" w:eastAsia="Times New Roman" w:hAnsi="Times New Roman" w:cs="Times New Roman"/>
          <w:color w:val="000000"/>
          <w:sz w:val="28"/>
          <w:szCs w:val="28"/>
          <w:lang w:eastAsia="ru-RU"/>
        </w:rPr>
        <w:t>ялись</w:t>
      </w:r>
      <w:r w:rsidRPr="002845AF">
        <w:rPr>
          <w:rFonts w:ascii="Times New Roman" w:eastAsia="Times New Roman" w:hAnsi="Times New Roman" w:cs="Times New Roman"/>
          <w:color w:val="000000"/>
          <w:sz w:val="28"/>
          <w:szCs w:val="28"/>
          <w:lang w:eastAsia="ru-RU"/>
        </w:rPr>
        <w:t xml:space="preserve"> </w:t>
      </w:r>
      <w:r w:rsidR="002845AF" w:rsidRPr="002845AF">
        <w:rPr>
          <w:rFonts w:ascii="Times New Roman" w:eastAsia="Times New Roman" w:hAnsi="Times New Roman" w:cs="Times New Roman"/>
          <w:color w:val="000000"/>
          <w:sz w:val="28"/>
          <w:szCs w:val="28"/>
          <w:lang w:eastAsia="ru-RU"/>
        </w:rPr>
        <w:t>инициативные предложения</w:t>
      </w:r>
      <w:r>
        <w:rPr>
          <w:rFonts w:ascii="Times New Roman" w:eastAsia="Times New Roman" w:hAnsi="Times New Roman" w:cs="Times New Roman"/>
          <w:color w:val="000000"/>
          <w:sz w:val="28"/>
          <w:szCs w:val="28"/>
          <w:lang w:eastAsia="ru-RU"/>
        </w:rPr>
        <w:t xml:space="preserve">, в том числе в рамках </w:t>
      </w:r>
      <w:r w:rsidRPr="00366434">
        <w:rPr>
          <w:rFonts w:ascii="Times New Roman" w:eastAsia="Times New Roman" w:hAnsi="Times New Roman" w:cs="Times New Roman"/>
          <w:color w:val="000000"/>
          <w:sz w:val="28"/>
          <w:szCs w:val="28"/>
          <w:lang w:eastAsia="ru-RU"/>
        </w:rPr>
        <w:t>рабочих встреч в декабре 2022 года и феврале 2023 года</w:t>
      </w:r>
      <w:r>
        <w:rPr>
          <w:rFonts w:ascii="Times New Roman" w:eastAsia="Times New Roman" w:hAnsi="Times New Roman" w:cs="Times New Roman"/>
          <w:color w:val="000000"/>
          <w:sz w:val="28"/>
          <w:szCs w:val="28"/>
          <w:lang w:eastAsia="ru-RU"/>
        </w:rPr>
        <w:t>,</w:t>
      </w:r>
      <w:r w:rsidR="002845AF" w:rsidRPr="002845AF">
        <w:rPr>
          <w:rFonts w:ascii="Times New Roman" w:eastAsia="Times New Roman" w:hAnsi="Times New Roman" w:cs="Times New Roman"/>
          <w:color w:val="000000"/>
          <w:sz w:val="28"/>
          <w:szCs w:val="28"/>
          <w:lang w:eastAsia="ru-RU"/>
        </w:rPr>
        <w:t xml:space="preserve"> о предоставлении бюджетам субъектов РФ, территории которых полностью или частично отнесены </w:t>
      </w:r>
      <w:r>
        <w:rPr>
          <w:rFonts w:ascii="Times New Roman" w:eastAsia="Times New Roman" w:hAnsi="Times New Roman" w:cs="Times New Roman"/>
          <w:color w:val="000000"/>
          <w:sz w:val="28"/>
          <w:szCs w:val="28"/>
          <w:lang w:eastAsia="ru-RU"/>
        </w:rPr>
        <w:br/>
      </w:r>
      <w:r w:rsidR="002845AF" w:rsidRPr="002845AF">
        <w:rPr>
          <w:rFonts w:ascii="Times New Roman" w:eastAsia="Times New Roman" w:hAnsi="Times New Roman" w:cs="Times New Roman"/>
          <w:color w:val="000000"/>
          <w:sz w:val="28"/>
          <w:szCs w:val="28"/>
          <w:lang w:eastAsia="ru-RU"/>
        </w:rPr>
        <w:t>к Арктической зоне РФ, консолидированной субсидии на реализацию программ развития ОНП Арктики с предоставлением регионам права самостоятельно определять направления ее расходования в рамках согласованных с уполномоченным федеральным органом исполнительной власти программ развития ОНП Арктики (в настоящее время объемы средств федерального бюджета и порядок рассмотрения планов социально-экономического развития центров экономического роста арктических территорий не позволяют реализовать комплексный подход к решению накопившихся за последние десятилетия проблем).</w:t>
      </w:r>
    </w:p>
    <w:p w:rsidR="002845AF" w:rsidRPr="002845AF" w:rsidRDefault="002845AF" w:rsidP="00A5683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2845AF">
        <w:rPr>
          <w:rFonts w:ascii="Times New Roman" w:eastAsia="Times New Roman" w:hAnsi="Times New Roman" w:cs="Times New Roman"/>
          <w:color w:val="000000"/>
          <w:sz w:val="28"/>
          <w:szCs w:val="28"/>
          <w:lang w:eastAsia="ru-RU"/>
        </w:rPr>
        <w:t xml:space="preserve">Также в соответствии с постановлением Правительства РФ </w:t>
      </w:r>
      <w:r w:rsidRPr="002845AF">
        <w:rPr>
          <w:rFonts w:ascii="Times New Roman" w:eastAsia="Times New Roman" w:hAnsi="Times New Roman" w:cs="Times New Roman"/>
          <w:color w:val="000000"/>
          <w:sz w:val="28"/>
          <w:szCs w:val="28"/>
          <w:lang w:eastAsia="ru-RU"/>
        </w:rPr>
        <w:br/>
        <w:t xml:space="preserve">от 14.03.2018 № 254 в целях предоставления краю «единой субсидии» подготовлен и направлен для предварительного рассмотрения проект плана социального развития в порядке, установленном федеральными правовыми актами. Статусу </w:t>
      </w:r>
      <w:r w:rsidR="000C062B" w:rsidRPr="000C062B">
        <w:rPr>
          <w:rFonts w:ascii="Times New Roman" w:eastAsia="Times New Roman" w:hAnsi="Times New Roman" w:cs="Times New Roman"/>
          <w:color w:val="000000"/>
          <w:sz w:val="28"/>
          <w:szCs w:val="28"/>
          <w:lang w:eastAsia="ru-RU"/>
        </w:rPr>
        <w:t>«Центр экономического роста»</w:t>
      </w:r>
      <w:r w:rsidRPr="002845AF">
        <w:rPr>
          <w:rFonts w:ascii="Times New Roman" w:eastAsia="Times New Roman" w:hAnsi="Times New Roman" w:cs="Times New Roman"/>
          <w:color w:val="000000"/>
          <w:sz w:val="28"/>
          <w:szCs w:val="28"/>
          <w:lang w:eastAsia="ru-RU"/>
        </w:rPr>
        <w:t xml:space="preserve"> с учетом территориальной </w:t>
      </w:r>
      <w:r w:rsidRPr="002845AF">
        <w:rPr>
          <w:rFonts w:ascii="Times New Roman" w:eastAsia="Times New Roman" w:hAnsi="Times New Roman" w:cs="Times New Roman"/>
          <w:color w:val="000000"/>
          <w:sz w:val="28"/>
          <w:szCs w:val="28"/>
          <w:lang w:eastAsia="ru-RU"/>
        </w:rPr>
        <w:lastRenderedPageBreak/>
        <w:t xml:space="preserve">локализации инвестиционных проектов соответствуют городской округ Норильск, городское поселение Дудинка, поселок Диксон и сельское поселение Хатанга Таймырского Долгано-Ненецкого муниципального района. Общая потребность в средствах федерального бюджета на 2024-2026 годы </w:t>
      </w:r>
      <w:r w:rsidR="008B2F1A">
        <w:rPr>
          <w:rFonts w:ascii="Times New Roman" w:eastAsia="Times New Roman" w:hAnsi="Times New Roman" w:cs="Times New Roman"/>
          <w:color w:val="000000"/>
          <w:sz w:val="28"/>
          <w:szCs w:val="28"/>
          <w:lang w:eastAsia="ru-RU"/>
        </w:rPr>
        <w:br/>
      </w:r>
      <w:r w:rsidRPr="002845AF">
        <w:rPr>
          <w:rFonts w:ascii="Times New Roman" w:eastAsia="Times New Roman" w:hAnsi="Times New Roman" w:cs="Times New Roman"/>
          <w:color w:val="000000"/>
          <w:sz w:val="28"/>
          <w:szCs w:val="28"/>
          <w:lang w:eastAsia="ru-RU"/>
        </w:rPr>
        <w:t xml:space="preserve">по состоянию на июнь 2023 года составляет 2 236,7 млн рублей. </w:t>
      </w:r>
    </w:p>
    <w:p w:rsidR="00993A05" w:rsidRDefault="00993A05" w:rsidP="00A56839">
      <w:pPr>
        <w:spacing w:after="0" w:line="240" w:lineRule="auto"/>
        <w:ind w:firstLine="709"/>
        <w:jc w:val="both"/>
        <w:rPr>
          <w:rFonts w:ascii="Times New Roman" w:eastAsia="Times New Roman" w:hAnsi="Times New Roman" w:cs="Times New Roman"/>
          <w:sz w:val="28"/>
          <w:szCs w:val="28"/>
          <w:highlight w:val="cyan"/>
          <w:lang w:eastAsia="ru-RU"/>
        </w:rPr>
      </w:pPr>
    </w:p>
    <w:p w:rsidR="00DD0449" w:rsidRDefault="003B4FB9" w:rsidP="00A56839">
      <w:pPr>
        <w:pStyle w:val="1"/>
        <w:spacing w:before="0" w:line="240" w:lineRule="auto"/>
        <w:ind w:firstLine="709"/>
        <w:jc w:val="both"/>
        <w:rPr>
          <w:rFonts w:ascii="Times New Roman" w:hAnsi="Times New Roman" w:cs="Times New Roman"/>
          <w:b/>
          <w:color w:val="auto"/>
          <w:sz w:val="28"/>
          <w:szCs w:val="28"/>
        </w:rPr>
      </w:pPr>
      <w:bookmarkStart w:id="52" w:name="_Toc110586777"/>
      <w:bookmarkStart w:id="53" w:name="_Toc146206191"/>
      <w:r w:rsidRPr="00F359E6">
        <w:rPr>
          <w:rFonts w:ascii="Times New Roman" w:hAnsi="Times New Roman" w:cs="Times New Roman"/>
          <w:b/>
          <w:color w:val="auto"/>
          <w:sz w:val="28"/>
          <w:szCs w:val="28"/>
        </w:rPr>
        <w:t>4</w:t>
      </w:r>
      <w:r w:rsidR="001E039E" w:rsidRPr="00F359E6">
        <w:rPr>
          <w:rFonts w:ascii="Times New Roman" w:hAnsi="Times New Roman" w:cs="Times New Roman"/>
          <w:b/>
          <w:color w:val="auto"/>
          <w:sz w:val="28"/>
          <w:szCs w:val="28"/>
        </w:rPr>
        <w:t>.</w:t>
      </w:r>
      <w:r w:rsidR="00071606" w:rsidRPr="00F359E6">
        <w:rPr>
          <w:rFonts w:ascii="Times New Roman" w:hAnsi="Times New Roman" w:cs="Times New Roman"/>
          <w:b/>
          <w:color w:val="auto"/>
          <w:sz w:val="28"/>
          <w:szCs w:val="28"/>
        </w:rPr>
        <w:t>5</w:t>
      </w:r>
      <w:r w:rsidR="001E039E" w:rsidRPr="00F359E6">
        <w:rPr>
          <w:rFonts w:ascii="Times New Roman" w:hAnsi="Times New Roman" w:cs="Times New Roman"/>
          <w:b/>
          <w:color w:val="auto"/>
          <w:sz w:val="28"/>
          <w:szCs w:val="28"/>
        </w:rPr>
        <w:t>.</w:t>
      </w:r>
      <w:r w:rsidR="00FC2ACB" w:rsidRPr="00F359E6">
        <w:rPr>
          <w:rFonts w:ascii="Times New Roman" w:hAnsi="Times New Roman" w:cs="Times New Roman"/>
          <w:b/>
          <w:color w:val="auto"/>
          <w:sz w:val="28"/>
          <w:szCs w:val="28"/>
        </w:rPr>
        <w:t xml:space="preserve"> </w:t>
      </w:r>
      <w:bookmarkEnd w:id="52"/>
      <w:r w:rsidRPr="00F359E6">
        <w:rPr>
          <w:rFonts w:ascii="Times New Roman" w:hAnsi="Times New Roman" w:cs="Times New Roman"/>
          <w:b/>
          <w:color w:val="auto"/>
          <w:sz w:val="28"/>
          <w:szCs w:val="28"/>
        </w:rPr>
        <w:t>Практики государственно-частного и муниципально-частного партнерств</w:t>
      </w:r>
      <w:bookmarkEnd w:id="53"/>
    </w:p>
    <w:p w:rsidR="00F46DF8" w:rsidRPr="00F46DF8" w:rsidRDefault="00F46DF8" w:rsidP="00A56839">
      <w:pPr>
        <w:widowControl w:val="0"/>
        <w:spacing w:after="0" w:line="240" w:lineRule="auto"/>
        <w:ind w:firstLine="709"/>
        <w:jc w:val="both"/>
      </w:pPr>
    </w:p>
    <w:p w:rsidR="00F359E6" w:rsidRPr="00F359E6" w:rsidRDefault="00F359E6" w:rsidP="00A56839">
      <w:pPr>
        <w:spacing w:after="0" w:line="240" w:lineRule="auto"/>
        <w:ind w:firstLine="709"/>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Инструмент ГЧП является одним из распространенных механизмов вовлечения частных инвестиций в развитие инфраструктуры муниципальных образований. </w:t>
      </w:r>
    </w:p>
    <w:p w:rsidR="00F359E6" w:rsidRPr="00F359E6" w:rsidRDefault="00F359E6" w:rsidP="00A56839">
      <w:pPr>
        <w:spacing w:after="0" w:line="240" w:lineRule="auto"/>
        <w:ind w:firstLine="709"/>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Так, в муниципальных образованиях края реализуется около 160 концессионных соглашений на сумму более 25,0 млрд рублей, концедентами </w:t>
      </w:r>
      <w:r w:rsidR="00F46DF8">
        <w:rPr>
          <w:rFonts w:ascii="Times New Roman" w:eastAsia="Times New Roman" w:hAnsi="Times New Roman" w:cs="Times New Roman"/>
          <w:sz w:val="28"/>
          <w:szCs w:val="28"/>
          <w:lang w:eastAsia="ru-RU"/>
        </w:rPr>
        <w:br/>
      </w:r>
      <w:r w:rsidRPr="00F359E6">
        <w:rPr>
          <w:rFonts w:ascii="Times New Roman" w:eastAsia="Times New Roman" w:hAnsi="Times New Roman" w:cs="Times New Roman"/>
          <w:sz w:val="28"/>
          <w:szCs w:val="28"/>
          <w:lang w:eastAsia="ru-RU"/>
        </w:rPr>
        <w:t>в которых выступают муниципальные образования края.</w:t>
      </w:r>
    </w:p>
    <w:p w:rsidR="00F359E6" w:rsidRPr="00F359E6" w:rsidRDefault="00F359E6" w:rsidP="00A56839">
      <w:pPr>
        <w:spacing w:after="0" w:line="240" w:lineRule="auto"/>
        <w:ind w:firstLine="709"/>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Основную долю концессионных соглашений занимают соглашения </w:t>
      </w:r>
      <w:r w:rsidRPr="00F359E6">
        <w:rPr>
          <w:rFonts w:ascii="Times New Roman" w:eastAsia="Times New Roman" w:hAnsi="Times New Roman" w:cs="Times New Roman"/>
          <w:sz w:val="28"/>
          <w:szCs w:val="28"/>
          <w:lang w:eastAsia="ru-RU"/>
        </w:rPr>
        <w:br/>
        <w:t xml:space="preserve">в сфере коммунального хозяйства и энергетики, реализуемые, в том числе </w:t>
      </w:r>
      <w:r w:rsidRPr="00F359E6">
        <w:rPr>
          <w:rFonts w:ascii="Times New Roman" w:eastAsia="Times New Roman" w:hAnsi="Times New Roman" w:cs="Times New Roman"/>
          <w:sz w:val="28"/>
          <w:szCs w:val="28"/>
          <w:lang w:eastAsia="ru-RU"/>
        </w:rPr>
        <w:br/>
        <w:t xml:space="preserve">с участием края в качестве самостоятельной стороны. </w:t>
      </w:r>
    </w:p>
    <w:p w:rsidR="00F359E6" w:rsidRPr="00F359E6" w:rsidRDefault="00F359E6" w:rsidP="00A56839">
      <w:pPr>
        <w:spacing w:after="0" w:line="240" w:lineRule="auto"/>
        <w:ind w:firstLine="709"/>
        <w:jc w:val="both"/>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 xml:space="preserve">Также на территории края на принципах МЧП реализуются проекты </w:t>
      </w:r>
      <w:r w:rsidRPr="00F359E6">
        <w:rPr>
          <w:rFonts w:ascii="Times New Roman" w:eastAsia="Times New Roman" w:hAnsi="Times New Roman" w:cs="Times New Roman"/>
          <w:sz w:val="28"/>
          <w:szCs w:val="28"/>
          <w:lang w:eastAsia="ru-RU"/>
        </w:rPr>
        <w:br/>
        <w:t xml:space="preserve">в сфере транспорта, спорта и культуры. </w:t>
      </w:r>
      <w:r>
        <w:rPr>
          <w:rFonts w:ascii="Times New Roman" w:eastAsia="Times New Roman" w:hAnsi="Times New Roman" w:cs="Times New Roman"/>
          <w:sz w:val="28"/>
          <w:szCs w:val="28"/>
          <w:lang w:eastAsia="ru-RU"/>
        </w:rPr>
        <w:t>Так, у</w:t>
      </w:r>
      <w:r w:rsidRPr="00F359E6">
        <w:rPr>
          <w:rFonts w:ascii="Times New Roman" w:eastAsia="Times New Roman" w:hAnsi="Times New Roman" w:cs="Times New Roman"/>
          <w:sz w:val="28"/>
          <w:szCs w:val="28"/>
          <w:lang w:eastAsia="ru-RU"/>
        </w:rPr>
        <w:t>спешным примером реализации муниципальных проектов на принципах ГЧП в социальной сфере является проект создания в г. Норильске спортивно-развлекательного центра, в рамках которого концессионером осуществлена реконструкция здания, являющегося объектом муниципальной собственности.</w:t>
      </w:r>
    </w:p>
    <w:p w:rsidR="00F359E6" w:rsidRDefault="00F359E6" w:rsidP="00A56839">
      <w:pPr>
        <w:spacing w:after="0" w:line="240" w:lineRule="auto"/>
        <w:ind w:firstLine="709"/>
        <w:rPr>
          <w:rFonts w:ascii="Times New Roman" w:eastAsia="Times New Roman" w:hAnsi="Times New Roman" w:cs="Times New Roman"/>
          <w:sz w:val="28"/>
          <w:szCs w:val="28"/>
          <w:lang w:eastAsia="ru-RU"/>
        </w:rPr>
      </w:pPr>
      <w:r w:rsidRPr="00F359E6">
        <w:rPr>
          <w:rFonts w:ascii="Times New Roman" w:eastAsia="Times New Roman" w:hAnsi="Times New Roman" w:cs="Times New Roman"/>
          <w:sz w:val="28"/>
          <w:szCs w:val="28"/>
          <w:lang w:eastAsia="ru-RU"/>
        </w:rPr>
        <w:t>Приведем еще несколько примеров.</w:t>
      </w:r>
    </w:p>
    <w:p w:rsidR="00A521FB" w:rsidRPr="00F359E6" w:rsidRDefault="00A521FB" w:rsidP="00A56839">
      <w:pPr>
        <w:spacing w:after="0" w:line="240" w:lineRule="auto"/>
        <w:ind w:firstLine="709"/>
        <w:rPr>
          <w:rFonts w:ascii="Times New Roman" w:eastAsia="Times New Roman" w:hAnsi="Times New Roman" w:cs="Times New Roman"/>
          <w:b/>
          <w:sz w:val="28"/>
          <w:szCs w:val="28"/>
          <w:lang w:eastAsia="ru-RU"/>
        </w:rPr>
      </w:pPr>
      <w:r w:rsidRPr="00F359E6">
        <w:rPr>
          <w:rFonts w:ascii="Times New Roman" w:eastAsia="Times New Roman" w:hAnsi="Times New Roman" w:cs="Times New Roman"/>
          <w:b/>
          <w:sz w:val="28"/>
          <w:szCs w:val="28"/>
          <w:lang w:eastAsia="ru-RU"/>
        </w:rPr>
        <w:t>Северо-Енисейский район</w:t>
      </w:r>
    </w:p>
    <w:p w:rsidR="00A521FB" w:rsidRPr="00A521FB" w:rsidRDefault="008F23B0" w:rsidP="00A5683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Органами местного самоуправления Северо-Енисейского района </w:t>
      </w:r>
      <w:r w:rsidR="00A521FB" w:rsidRPr="00A521FB">
        <w:rPr>
          <w:rFonts w:ascii="Times New Roman" w:eastAsia="Calibri" w:hAnsi="Times New Roman" w:cs="Times New Roman"/>
          <w:sz w:val="28"/>
          <w:szCs w:val="28"/>
        </w:rPr>
        <w:t xml:space="preserve"> ведется комплексная работа в рамках муниципально-частного партнерства, привлечения спонсорских средств инвесторов, в том числе посредством заключения договоров пожертвования, дарения имущества, соглашений </w:t>
      </w:r>
      <w:r>
        <w:rPr>
          <w:rFonts w:ascii="Times New Roman" w:eastAsia="Calibri" w:hAnsi="Times New Roman" w:cs="Times New Roman"/>
          <w:sz w:val="28"/>
          <w:szCs w:val="28"/>
        </w:rPr>
        <w:br/>
      </w:r>
      <w:r w:rsidR="00A521FB" w:rsidRPr="00A521FB">
        <w:rPr>
          <w:rFonts w:ascii="Times New Roman" w:eastAsia="Calibri" w:hAnsi="Times New Roman" w:cs="Times New Roman"/>
          <w:sz w:val="28"/>
          <w:szCs w:val="28"/>
        </w:rPr>
        <w:t xml:space="preserve">о социально - экономическом сотрудничестве и прочее. </w:t>
      </w:r>
    </w:p>
    <w:p w:rsidR="00A521FB" w:rsidRPr="00A521FB" w:rsidRDefault="00A521FB" w:rsidP="00A56839">
      <w:pPr>
        <w:spacing w:after="0" w:line="240" w:lineRule="auto"/>
        <w:ind w:firstLine="709"/>
        <w:jc w:val="both"/>
        <w:rPr>
          <w:rFonts w:ascii="Times New Roman" w:eastAsia="Calibri" w:hAnsi="Times New Roman" w:cs="Times New Roman"/>
          <w:sz w:val="28"/>
          <w:szCs w:val="28"/>
        </w:rPr>
      </w:pPr>
      <w:r w:rsidRPr="00A521FB">
        <w:rPr>
          <w:rFonts w:ascii="Times New Roman" w:eastAsia="Calibri" w:hAnsi="Times New Roman" w:cs="Times New Roman"/>
          <w:sz w:val="28"/>
          <w:szCs w:val="28"/>
        </w:rPr>
        <w:t xml:space="preserve">Так, в рамках соглашений о социально-экономическом сотрудничестве, заключенных администрацией Северо-Енисейского района с промышленными предприятиями ООО «Соврудник» и ООО ГРК «Амикан» в 2022 году была обеспечена поддержка  выпускникам школ Северо-Енисейского района, организованы экскурсии школьников в города Москва и Санкт-Петербург, </w:t>
      </w:r>
      <w:r w:rsidR="008F23B0">
        <w:rPr>
          <w:rFonts w:ascii="Times New Roman" w:eastAsia="Calibri" w:hAnsi="Times New Roman" w:cs="Times New Roman"/>
          <w:sz w:val="28"/>
          <w:szCs w:val="28"/>
        </w:rPr>
        <w:br/>
      </w:r>
      <w:r w:rsidRPr="00A521FB">
        <w:rPr>
          <w:rFonts w:ascii="Times New Roman" w:eastAsia="Calibri" w:hAnsi="Times New Roman" w:cs="Times New Roman"/>
          <w:sz w:val="28"/>
          <w:szCs w:val="28"/>
        </w:rPr>
        <w:t>а также в Республику Беларусь и город-побратим Солигорск</w:t>
      </w:r>
      <w:r w:rsidR="008F23B0">
        <w:rPr>
          <w:rFonts w:ascii="Times New Roman" w:eastAsia="Calibri" w:hAnsi="Times New Roman" w:cs="Times New Roman"/>
          <w:sz w:val="28"/>
          <w:szCs w:val="28"/>
        </w:rPr>
        <w:t xml:space="preserve">, </w:t>
      </w:r>
      <w:r w:rsidRPr="00A521FB">
        <w:rPr>
          <w:rFonts w:ascii="Times New Roman" w:eastAsia="Calibri" w:hAnsi="Times New Roman" w:cs="Times New Roman"/>
          <w:sz w:val="28"/>
          <w:szCs w:val="28"/>
        </w:rPr>
        <w:t xml:space="preserve">приобретен автомобиль скорой медицинской помощи для участковой больницы п. Брянка и две стоматологические установки в комплекте с принадлежностями </w:t>
      </w:r>
      <w:r w:rsidR="00995FF8">
        <w:rPr>
          <w:rFonts w:ascii="Times New Roman" w:eastAsia="Calibri" w:hAnsi="Times New Roman" w:cs="Times New Roman"/>
          <w:sz w:val="28"/>
          <w:szCs w:val="28"/>
        </w:rPr>
        <w:br/>
      </w:r>
      <w:r w:rsidRPr="00A521FB">
        <w:rPr>
          <w:rFonts w:ascii="Times New Roman" w:eastAsia="Calibri" w:hAnsi="Times New Roman" w:cs="Times New Roman"/>
          <w:sz w:val="28"/>
          <w:szCs w:val="28"/>
        </w:rPr>
        <w:t>и оборудованием, спортивное оборудование и мебель для столовых образовательных учреждений района, оборудован</w:t>
      </w:r>
      <w:r w:rsidR="008F23B0">
        <w:rPr>
          <w:rFonts w:ascii="Times New Roman" w:eastAsia="Calibri" w:hAnsi="Times New Roman" w:cs="Times New Roman"/>
          <w:sz w:val="28"/>
          <w:szCs w:val="28"/>
        </w:rPr>
        <w:t>ы</w:t>
      </w:r>
      <w:r w:rsidRPr="00A521FB">
        <w:rPr>
          <w:rFonts w:ascii="Times New Roman" w:eastAsia="Calibri" w:hAnsi="Times New Roman" w:cs="Times New Roman"/>
          <w:sz w:val="28"/>
          <w:szCs w:val="28"/>
        </w:rPr>
        <w:t xml:space="preserve"> горками зимние городки </w:t>
      </w:r>
      <w:r w:rsidR="00995FF8">
        <w:rPr>
          <w:rFonts w:ascii="Times New Roman" w:eastAsia="Calibri" w:hAnsi="Times New Roman" w:cs="Times New Roman"/>
          <w:sz w:val="28"/>
          <w:szCs w:val="28"/>
        </w:rPr>
        <w:br/>
      </w:r>
      <w:r w:rsidRPr="00A521FB">
        <w:rPr>
          <w:rFonts w:ascii="Times New Roman" w:eastAsia="Calibri" w:hAnsi="Times New Roman" w:cs="Times New Roman"/>
          <w:sz w:val="28"/>
          <w:szCs w:val="28"/>
        </w:rPr>
        <w:t>в населенных пунктах района.</w:t>
      </w:r>
    </w:p>
    <w:p w:rsidR="00A521FB" w:rsidRPr="00A521FB" w:rsidRDefault="00A521FB"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A521FB">
        <w:rPr>
          <w:rFonts w:ascii="Times New Roman" w:eastAsia="Calibri" w:hAnsi="Times New Roman" w:cs="Times New Roman"/>
          <w:sz w:val="28"/>
          <w:szCs w:val="28"/>
        </w:rPr>
        <w:t xml:space="preserve">АО «Полюс Красноярск» на постоянной основе оказывает помощь пенсионерам и выпускникам школ района. В 2022 году, в связи </w:t>
      </w:r>
      <w:r w:rsidR="00995FF8">
        <w:rPr>
          <w:rFonts w:ascii="Times New Roman" w:eastAsia="Calibri" w:hAnsi="Times New Roman" w:cs="Times New Roman"/>
          <w:sz w:val="28"/>
          <w:szCs w:val="28"/>
        </w:rPr>
        <w:br/>
      </w:r>
      <w:r w:rsidRPr="00A521FB">
        <w:rPr>
          <w:rFonts w:ascii="Times New Roman" w:eastAsia="Calibri" w:hAnsi="Times New Roman" w:cs="Times New Roman"/>
          <w:sz w:val="28"/>
          <w:szCs w:val="28"/>
        </w:rPr>
        <w:t xml:space="preserve">с празднованием 90-летия Северо-Енисейского района, за счет денежных </w:t>
      </w:r>
      <w:r w:rsidRPr="00A521FB">
        <w:rPr>
          <w:rFonts w:ascii="Times New Roman" w:eastAsia="Calibri" w:hAnsi="Times New Roman" w:cs="Times New Roman"/>
          <w:sz w:val="28"/>
          <w:szCs w:val="28"/>
        </w:rPr>
        <w:lastRenderedPageBreak/>
        <w:t xml:space="preserve">средств золотодобывающего предприятия приобретена оргтехника </w:t>
      </w:r>
      <w:r w:rsidR="00F46DF8">
        <w:rPr>
          <w:rFonts w:ascii="Times New Roman" w:eastAsia="Calibri" w:hAnsi="Times New Roman" w:cs="Times New Roman"/>
          <w:sz w:val="28"/>
          <w:szCs w:val="28"/>
        </w:rPr>
        <w:br/>
      </w:r>
      <w:r w:rsidRPr="00A521FB">
        <w:rPr>
          <w:rFonts w:ascii="Times New Roman" w:eastAsia="Calibri" w:hAnsi="Times New Roman" w:cs="Times New Roman"/>
          <w:sz w:val="28"/>
          <w:szCs w:val="28"/>
        </w:rPr>
        <w:t xml:space="preserve">для районных общеобразовательных учреждений. </w:t>
      </w:r>
    </w:p>
    <w:p w:rsidR="00F32F84" w:rsidRDefault="00A521FB"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A521FB">
        <w:rPr>
          <w:rFonts w:ascii="Times New Roman" w:eastAsia="Calibri" w:hAnsi="Times New Roman" w:cs="Times New Roman"/>
          <w:sz w:val="28"/>
          <w:szCs w:val="28"/>
        </w:rPr>
        <w:t xml:space="preserve">АО «Полюс Красноярск» и ООО «Соврудник» </w:t>
      </w:r>
      <w:r w:rsidR="008F23B0">
        <w:rPr>
          <w:rFonts w:ascii="Times New Roman" w:eastAsia="Calibri" w:hAnsi="Times New Roman" w:cs="Times New Roman"/>
          <w:sz w:val="28"/>
          <w:szCs w:val="28"/>
        </w:rPr>
        <w:t xml:space="preserve">в честь </w:t>
      </w:r>
      <w:r w:rsidR="008F23B0" w:rsidRPr="00A521FB">
        <w:rPr>
          <w:rFonts w:ascii="Times New Roman" w:eastAsia="Calibri" w:hAnsi="Times New Roman" w:cs="Times New Roman"/>
          <w:sz w:val="28"/>
          <w:szCs w:val="28"/>
        </w:rPr>
        <w:t>90-лети</w:t>
      </w:r>
      <w:r w:rsidR="008F23B0">
        <w:rPr>
          <w:rFonts w:ascii="Times New Roman" w:eastAsia="Calibri" w:hAnsi="Times New Roman" w:cs="Times New Roman"/>
          <w:sz w:val="28"/>
          <w:szCs w:val="28"/>
        </w:rPr>
        <w:t>я</w:t>
      </w:r>
      <w:r w:rsidR="008F23B0" w:rsidRPr="00A521FB">
        <w:rPr>
          <w:rFonts w:ascii="Times New Roman" w:eastAsia="Calibri" w:hAnsi="Times New Roman" w:cs="Times New Roman"/>
          <w:sz w:val="28"/>
          <w:szCs w:val="28"/>
        </w:rPr>
        <w:t xml:space="preserve"> района </w:t>
      </w:r>
      <w:r w:rsidR="00995FF8">
        <w:rPr>
          <w:rFonts w:ascii="Times New Roman" w:eastAsia="Calibri" w:hAnsi="Times New Roman" w:cs="Times New Roman"/>
          <w:sz w:val="28"/>
          <w:szCs w:val="28"/>
        </w:rPr>
        <w:br/>
      </w:r>
      <w:r w:rsidR="008F23B0" w:rsidRPr="00A521FB">
        <w:rPr>
          <w:rFonts w:ascii="Times New Roman" w:eastAsia="Calibri" w:hAnsi="Times New Roman" w:cs="Times New Roman"/>
          <w:sz w:val="28"/>
          <w:szCs w:val="28"/>
        </w:rPr>
        <w:t>и Д</w:t>
      </w:r>
      <w:r w:rsidR="00F32F84">
        <w:rPr>
          <w:rFonts w:ascii="Times New Roman" w:eastAsia="Calibri" w:hAnsi="Times New Roman" w:cs="Times New Roman"/>
          <w:sz w:val="28"/>
          <w:szCs w:val="28"/>
        </w:rPr>
        <w:t>ня</w:t>
      </w:r>
      <w:r w:rsidR="008F23B0" w:rsidRPr="00A521FB">
        <w:rPr>
          <w:rFonts w:ascii="Times New Roman" w:eastAsia="Calibri" w:hAnsi="Times New Roman" w:cs="Times New Roman"/>
          <w:sz w:val="28"/>
          <w:szCs w:val="28"/>
        </w:rPr>
        <w:t xml:space="preserve"> металлурга </w:t>
      </w:r>
      <w:r w:rsidRPr="00A521FB">
        <w:rPr>
          <w:rFonts w:ascii="Times New Roman" w:eastAsia="Calibri" w:hAnsi="Times New Roman" w:cs="Times New Roman"/>
          <w:sz w:val="28"/>
          <w:szCs w:val="28"/>
        </w:rPr>
        <w:t>приобретены и высажены 90 кустов Сирени, символизирующих возраст и красоту Северо-Енисейского района.</w:t>
      </w:r>
      <w:r w:rsidR="008F23B0" w:rsidRPr="008F23B0">
        <w:rPr>
          <w:rFonts w:ascii="Times New Roman" w:eastAsia="Calibri" w:hAnsi="Times New Roman" w:cs="Times New Roman"/>
          <w:sz w:val="28"/>
          <w:szCs w:val="28"/>
        </w:rPr>
        <w:t xml:space="preserve"> </w:t>
      </w:r>
    </w:p>
    <w:p w:rsidR="00F32F84" w:rsidRDefault="00A521FB"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A521FB">
        <w:rPr>
          <w:rFonts w:ascii="Times New Roman" w:eastAsia="Calibri" w:hAnsi="Times New Roman" w:cs="Times New Roman"/>
          <w:sz w:val="28"/>
          <w:szCs w:val="28"/>
        </w:rPr>
        <w:t xml:space="preserve">Северной геологоразведочной экспедицией филиал </w:t>
      </w:r>
      <w:r w:rsidR="004B12F7">
        <w:rPr>
          <w:rFonts w:ascii="Times New Roman" w:eastAsia="Calibri" w:hAnsi="Times New Roman" w:cs="Times New Roman"/>
          <w:sz w:val="28"/>
          <w:szCs w:val="28"/>
        </w:rPr>
        <w:br/>
      </w:r>
      <w:r w:rsidRPr="00A521FB">
        <w:rPr>
          <w:rFonts w:ascii="Times New Roman" w:eastAsia="Calibri" w:hAnsi="Times New Roman" w:cs="Times New Roman"/>
          <w:sz w:val="28"/>
          <w:szCs w:val="28"/>
        </w:rPr>
        <w:t>ОАО «Красноярскгеология» за счет средств предприятия в 2022 году приобретены и установлены пластиковые окна в Тейской врачебной амбулатории.</w:t>
      </w:r>
      <w:bookmarkStart w:id="54" w:name="_Toc110586778"/>
    </w:p>
    <w:p w:rsidR="00995FF8"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b/>
          <w:sz w:val="28"/>
          <w:szCs w:val="28"/>
        </w:rPr>
      </w:pPr>
      <w:r w:rsidRPr="00995FF8">
        <w:rPr>
          <w:rFonts w:ascii="Times New Roman" w:eastAsia="Calibri" w:hAnsi="Times New Roman" w:cs="Times New Roman"/>
          <w:b/>
          <w:sz w:val="28"/>
          <w:szCs w:val="28"/>
        </w:rPr>
        <w:t>Кежемский район</w:t>
      </w:r>
    </w:p>
    <w:p w:rsidR="00995FF8" w:rsidRPr="004B12F7" w:rsidRDefault="00995FF8"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lang w:eastAsia="ru-RU"/>
        </w:rPr>
      </w:pPr>
      <w:r w:rsidRPr="00995FF8">
        <w:rPr>
          <w:rFonts w:ascii="Times New Roman" w:eastAsia="Calibri" w:hAnsi="Times New Roman" w:cs="Times New Roman"/>
          <w:sz w:val="28"/>
          <w:szCs w:val="28"/>
          <w:lang w:eastAsia="ru-RU"/>
        </w:rPr>
        <w:t xml:space="preserve">Для стабильного развития экономики, </w:t>
      </w:r>
      <w:r w:rsidRPr="00995FF8">
        <w:rPr>
          <w:rFonts w:ascii="Times New Roman" w:eastAsia="Times New Roman" w:hAnsi="Times New Roman" w:cs="Times New Roman"/>
          <w:sz w:val="28"/>
          <w:szCs w:val="28"/>
          <w:lang w:eastAsia="ru-RU"/>
        </w:rPr>
        <w:t xml:space="preserve">взаимовыгодного сотрудничества, улучшения инвестиционного климата, создания благоприятных условий для решения основных социальных проблем </w:t>
      </w:r>
      <w:r w:rsidRPr="00995FF8">
        <w:rPr>
          <w:rFonts w:ascii="Times New Roman" w:eastAsia="Calibri" w:hAnsi="Times New Roman" w:cs="Times New Roman"/>
          <w:sz w:val="28"/>
          <w:szCs w:val="28"/>
          <w:lang w:eastAsia="ru-RU"/>
        </w:rPr>
        <w:t xml:space="preserve">заключаются соглашения </w:t>
      </w:r>
      <w:r w:rsidR="004B12F7" w:rsidRPr="004B12F7">
        <w:rPr>
          <w:rFonts w:ascii="Times New Roman" w:eastAsia="Calibri" w:hAnsi="Times New Roman" w:cs="Times New Roman"/>
          <w:sz w:val="28"/>
          <w:szCs w:val="28"/>
          <w:lang w:eastAsia="ru-RU"/>
        </w:rPr>
        <w:br/>
      </w:r>
      <w:r w:rsidRPr="00995FF8">
        <w:rPr>
          <w:rFonts w:ascii="Times New Roman" w:eastAsia="Times New Roman" w:hAnsi="Times New Roman" w:cs="Times New Roman"/>
          <w:sz w:val="28"/>
          <w:szCs w:val="28"/>
          <w:lang w:eastAsia="ru-RU"/>
        </w:rPr>
        <w:t xml:space="preserve">о социально-экономическом сотрудничестве между Кежемским районом </w:t>
      </w:r>
      <w:r w:rsidR="004B12F7" w:rsidRPr="004B12F7">
        <w:rPr>
          <w:rFonts w:ascii="Times New Roman" w:eastAsia="Times New Roman" w:hAnsi="Times New Roman" w:cs="Times New Roman"/>
          <w:sz w:val="28"/>
          <w:szCs w:val="28"/>
          <w:lang w:eastAsia="ru-RU"/>
        </w:rPr>
        <w:br/>
      </w:r>
      <w:r w:rsidRPr="00995FF8">
        <w:rPr>
          <w:rFonts w:ascii="Times New Roman" w:eastAsia="Times New Roman" w:hAnsi="Times New Roman" w:cs="Times New Roman"/>
          <w:sz w:val="28"/>
          <w:szCs w:val="28"/>
          <w:lang w:eastAsia="ru-RU"/>
        </w:rPr>
        <w:t xml:space="preserve">и предприятиями района. </w:t>
      </w:r>
    </w:p>
    <w:p w:rsidR="00995FF8" w:rsidRPr="004B12F7" w:rsidRDefault="00995FF8"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lang w:eastAsia="ru-RU"/>
        </w:rPr>
      </w:pPr>
      <w:r w:rsidRPr="00995FF8">
        <w:rPr>
          <w:rFonts w:ascii="Times New Roman" w:eastAsia="Times New Roman" w:hAnsi="Times New Roman" w:cs="Times New Roman"/>
          <w:sz w:val="28"/>
          <w:szCs w:val="28"/>
          <w:lang w:eastAsia="ru-RU"/>
        </w:rPr>
        <w:t xml:space="preserve">В 2022 году в рамках благотворительной деятельности </w:t>
      </w:r>
      <w:r w:rsidR="00F46DF8">
        <w:rPr>
          <w:rFonts w:ascii="Times New Roman" w:eastAsia="Times New Roman" w:hAnsi="Times New Roman" w:cs="Times New Roman"/>
          <w:sz w:val="28"/>
          <w:szCs w:val="28"/>
          <w:lang w:eastAsia="ru-RU"/>
        </w:rPr>
        <w:br/>
      </w:r>
      <w:r w:rsidRPr="00995FF8">
        <w:rPr>
          <w:rFonts w:ascii="Times New Roman" w:eastAsia="Times New Roman" w:hAnsi="Times New Roman" w:cs="Times New Roman"/>
          <w:sz w:val="28"/>
          <w:szCs w:val="28"/>
          <w:lang w:eastAsia="ru-RU"/>
        </w:rPr>
        <w:t xml:space="preserve">27 лесопромышленными предприятиями выделены денежные средства </w:t>
      </w:r>
      <w:r w:rsidR="00F46DF8">
        <w:rPr>
          <w:rFonts w:ascii="Times New Roman" w:eastAsia="Times New Roman" w:hAnsi="Times New Roman" w:cs="Times New Roman"/>
          <w:sz w:val="28"/>
          <w:szCs w:val="28"/>
          <w:lang w:eastAsia="ru-RU"/>
        </w:rPr>
        <w:br/>
      </w:r>
      <w:r w:rsidRPr="00995FF8">
        <w:rPr>
          <w:rFonts w:ascii="Times New Roman" w:eastAsia="Times New Roman" w:hAnsi="Times New Roman" w:cs="Times New Roman"/>
          <w:sz w:val="28"/>
          <w:szCs w:val="28"/>
          <w:lang w:eastAsia="ru-RU"/>
        </w:rPr>
        <w:t>в сумме более 20 000 000 рублей</w:t>
      </w:r>
      <w:r w:rsidR="004B12F7">
        <w:rPr>
          <w:rFonts w:ascii="Times New Roman" w:eastAsia="Times New Roman" w:hAnsi="Times New Roman" w:cs="Times New Roman"/>
          <w:sz w:val="28"/>
          <w:szCs w:val="28"/>
          <w:lang w:eastAsia="ru-RU"/>
        </w:rPr>
        <w:t>, в том числе</w:t>
      </w:r>
      <w:r w:rsidRPr="00995FF8">
        <w:rPr>
          <w:rFonts w:ascii="Times New Roman" w:eastAsia="Times New Roman" w:hAnsi="Times New Roman" w:cs="Times New Roman"/>
          <w:sz w:val="28"/>
          <w:szCs w:val="28"/>
          <w:lang w:eastAsia="ru-RU"/>
        </w:rPr>
        <w:t>:</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проведен ремонт фасада здания МКОУ «Заледеевский детский сад «Ромашка»;</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установлены натяжные потолки в помещении МБУК «Кежемская межпоселенческая Центральная районная б</w:t>
      </w:r>
      <w:r w:rsidR="004B12F7" w:rsidRPr="007A53CA">
        <w:rPr>
          <w:rFonts w:ascii="Times New Roman" w:eastAsia="Calibri" w:hAnsi="Times New Roman" w:cs="Times New Roman"/>
          <w:sz w:val="28"/>
          <w:szCs w:val="28"/>
          <w:lang w:eastAsia="ru-RU"/>
        </w:rPr>
        <w:t>иблиотека им. А.Ф. Карнаухова»</w:t>
      </w:r>
      <w:r w:rsidRPr="007A53CA">
        <w:rPr>
          <w:rFonts w:ascii="Times New Roman" w:eastAsia="Calibri" w:hAnsi="Times New Roman" w:cs="Times New Roman"/>
          <w:sz w:val="28"/>
          <w:szCs w:val="28"/>
          <w:lang w:eastAsia="ru-RU"/>
        </w:rPr>
        <w:t>;</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проведены пусконаладочные работы автоматизированной блочно-модульной котельной «Терморобот» МКОУ «Заледеевская СОШ»;</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приобретено оборудование и мебель для нужд МБУК «Кежемская межпоселенческая Центральная районная библиотека им. А.Ф. Карнаухова»;</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проведен ремонт сельского клуба в д. Климино;</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xml:space="preserve">- проведен ремонт здания и помещений сельской библиотеки </w:t>
      </w:r>
      <w:r w:rsidR="004B12F7" w:rsidRPr="007A53CA">
        <w:rPr>
          <w:rFonts w:ascii="Times New Roman" w:eastAsia="Calibri" w:hAnsi="Times New Roman" w:cs="Times New Roman"/>
          <w:sz w:val="28"/>
          <w:szCs w:val="28"/>
          <w:lang w:eastAsia="ru-RU"/>
        </w:rPr>
        <w:br/>
      </w:r>
      <w:r w:rsidRPr="007A53CA">
        <w:rPr>
          <w:rFonts w:ascii="Times New Roman" w:eastAsia="Calibri" w:hAnsi="Times New Roman" w:cs="Times New Roman"/>
          <w:sz w:val="28"/>
          <w:szCs w:val="28"/>
          <w:lang w:eastAsia="ru-RU"/>
        </w:rPr>
        <w:t>в д. Климино;</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выполнены работы по замене системы отопления в здании библиотеки-музея в с. Недокура;</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отремонтированы наружные сети холодного водоснабжения для нужд КГБУЗ «Кежемская РБ» в с. Заледеево;</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в целях отопления жилых домов в зимний период 2022-2023 года, лесозаготовительными компаниями до сельских поселений Кежемского района доставлено более 2000 м</w:t>
      </w:r>
      <w:r w:rsidRPr="005B5487">
        <w:rPr>
          <w:rFonts w:ascii="Times New Roman" w:eastAsia="Calibri" w:hAnsi="Times New Roman" w:cs="Times New Roman"/>
          <w:sz w:val="28"/>
          <w:szCs w:val="28"/>
          <w:vertAlign w:val="superscript"/>
          <w:lang w:eastAsia="ru-RU"/>
        </w:rPr>
        <w:t>3</w:t>
      </w:r>
      <w:r w:rsidRPr="007A53CA">
        <w:rPr>
          <w:rFonts w:ascii="Times New Roman" w:eastAsia="Calibri" w:hAnsi="Times New Roman" w:cs="Times New Roman"/>
          <w:sz w:val="28"/>
          <w:szCs w:val="28"/>
          <w:lang w:eastAsia="ru-RU"/>
        </w:rPr>
        <w:t xml:space="preserve"> дровяного леса; </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xml:space="preserve">- в целях проведения ремонтных работ объектов культуры </w:t>
      </w:r>
      <w:r w:rsidR="004B12F7" w:rsidRPr="007A53CA">
        <w:rPr>
          <w:rFonts w:ascii="Times New Roman" w:eastAsia="Calibri" w:hAnsi="Times New Roman" w:cs="Times New Roman"/>
          <w:sz w:val="28"/>
          <w:szCs w:val="28"/>
          <w:lang w:eastAsia="ru-RU"/>
        </w:rPr>
        <w:br/>
      </w:r>
      <w:r w:rsidRPr="007A53CA">
        <w:rPr>
          <w:rFonts w:ascii="Times New Roman" w:eastAsia="Calibri" w:hAnsi="Times New Roman" w:cs="Times New Roman"/>
          <w:sz w:val="28"/>
          <w:szCs w:val="28"/>
          <w:lang w:eastAsia="ru-RU"/>
        </w:rPr>
        <w:t>в с. Заледеево, союзом лесопромышленников выделено и доставлено 5 м</w:t>
      </w:r>
      <w:r w:rsidRPr="005B5487">
        <w:rPr>
          <w:rFonts w:ascii="Times New Roman" w:eastAsia="Calibri" w:hAnsi="Times New Roman" w:cs="Times New Roman"/>
          <w:sz w:val="28"/>
          <w:szCs w:val="28"/>
          <w:vertAlign w:val="superscript"/>
          <w:lang w:eastAsia="ru-RU"/>
        </w:rPr>
        <w:t xml:space="preserve">3 </w:t>
      </w:r>
      <w:r w:rsidRPr="007A53CA">
        <w:rPr>
          <w:rFonts w:ascii="Times New Roman" w:eastAsia="Calibri" w:hAnsi="Times New Roman" w:cs="Times New Roman"/>
          <w:sz w:val="28"/>
          <w:szCs w:val="28"/>
          <w:lang w:eastAsia="ru-RU"/>
        </w:rPr>
        <w:t>бруса;</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xml:space="preserve">- в целях проведения ремонтных работ в помещении библиотеки-музея </w:t>
      </w:r>
      <w:r w:rsidR="004B12F7" w:rsidRPr="007A53CA">
        <w:rPr>
          <w:rFonts w:ascii="Times New Roman" w:eastAsia="Calibri" w:hAnsi="Times New Roman" w:cs="Times New Roman"/>
          <w:sz w:val="28"/>
          <w:szCs w:val="28"/>
          <w:lang w:eastAsia="ru-RU"/>
        </w:rPr>
        <w:br/>
      </w:r>
      <w:r w:rsidRPr="007A53CA">
        <w:rPr>
          <w:rFonts w:ascii="Times New Roman" w:eastAsia="Calibri" w:hAnsi="Times New Roman" w:cs="Times New Roman"/>
          <w:sz w:val="28"/>
          <w:szCs w:val="28"/>
          <w:lang w:eastAsia="ru-RU"/>
        </w:rPr>
        <w:t>в с. Недокура приобретено оборудование и стройматериалы;</w:t>
      </w:r>
    </w:p>
    <w:p w:rsidR="004B12F7"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t xml:space="preserve">- при поддержке министерства лесного хозяйства Красноярского края, ООО «Ангара-Лес» от Кежемского района отправлено 5 автомобилей </w:t>
      </w:r>
      <w:r w:rsidR="004B12F7" w:rsidRPr="007A53CA">
        <w:rPr>
          <w:rFonts w:ascii="Times New Roman" w:eastAsia="Calibri" w:hAnsi="Times New Roman" w:cs="Times New Roman"/>
          <w:sz w:val="28"/>
          <w:szCs w:val="28"/>
          <w:lang w:eastAsia="ru-RU"/>
        </w:rPr>
        <w:br/>
      </w:r>
      <w:r w:rsidRPr="007A53CA">
        <w:rPr>
          <w:rFonts w:ascii="Times New Roman" w:eastAsia="Calibri" w:hAnsi="Times New Roman" w:cs="Times New Roman"/>
          <w:sz w:val="28"/>
          <w:szCs w:val="28"/>
          <w:lang w:eastAsia="ru-RU"/>
        </w:rPr>
        <w:t>с пиломатериалом пострадавшим от пожаров в Уярском районе на общую сумму свыше 4 000 000 рублей;</w:t>
      </w:r>
    </w:p>
    <w:p w:rsidR="00995FF8" w:rsidRPr="007A53CA" w:rsidRDefault="00995FF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7A53CA">
        <w:rPr>
          <w:rFonts w:ascii="Times New Roman" w:eastAsia="Calibri" w:hAnsi="Times New Roman" w:cs="Times New Roman"/>
          <w:sz w:val="28"/>
          <w:szCs w:val="28"/>
          <w:lang w:eastAsia="ru-RU"/>
        </w:rPr>
        <w:lastRenderedPageBreak/>
        <w:t xml:space="preserve">- </w:t>
      </w:r>
      <w:r w:rsidR="007A53CA">
        <w:rPr>
          <w:rFonts w:ascii="Times New Roman" w:eastAsia="Calibri" w:hAnsi="Times New Roman" w:cs="Times New Roman"/>
          <w:sz w:val="28"/>
          <w:szCs w:val="28"/>
          <w:lang w:eastAsia="ru-RU"/>
        </w:rPr>
        <w:t>для нужд</w:t>
      </w:r>
      <w:r w:rsidRPr="007A53CA">
        <w:rPr>
          <w:rFonts w:ascii="Times New Roman" w:eastAsia="Calibri" w:hAnsi="Times New Roman" w:cs="Times New Roman"/>
          <w:sz w:val="28"/>
          <w:szCs w:val="28"/>
          <w:lang w:eastAsia="ru-RU"/>
        </w:rPr>
        <w:t xml:space="preserve"> мобилизованных Кежемского района приобретено оборудование на сумму свыше 1 000 000 рублей.</w:t>
      </w:r>
    </w:p>
    <w:p w:rsidR="00F32F84" w:rsidRDefault="00071606" w:rsidP="00A56839">
      <w:pPr>
        <w:pStyle w:val="1"/>
        <w:spacing w:before="0" w:line="240" w:lineRule="auto"/>
        <w:ind w:firstLine="709"/>
        <w:jc w:val="both"/>
        <w:rPr>
          <w:rFonts w:ascii="Times New Roman" w:hAnsi="Times New Roman" w:cs="Times New Roman"/>
          <w:b/>
          <w:sz w:val="28"/>
          <w:szCs w:val="28"/>
        </w:rPr>
      </w:pPr>
      <w:bookmarkStart w:id="55" w:name="_Toc146206192"/>
      <w:r w:rsidRPr="007A53CA">
        <w:rPr>
          <w:rFonts w:ascii="Times New Roman" w:hAnsi="Times New Roman" w:cs="Times New Roman"/>
          <w:b/>
          <w:color w:val="auto"/>
          <w:sz w:val="28"/>
          <w:szCs w:val="28"/>
        </w:rPr>
        <w:t>4.6</w:t>
      </w:r>
      <w:r w:rsidR="001E039E" w:rsidRPr="007A53CA">
        <w:rPr>
          <w:rFonts w:ascii="Times New Roman" w:hAnsi="Times New Roman" w:cs="Times New Roman"/>
          <w:b/>
          <w:color w:val="auto"/>
          <w:sz w:val="28"/>
          <w:szCs w:val="28"/>
        </w:rPr>
        <w:t>.</w:t>
      </w:r>
      <w:r w:rsidR="00FC2ACB" w:rsidRPr="007A53CA">
        <w:rPr>
          <w:rFonts w:ascii="Times New Roman" w:hAnsi="Times New Roman" w:cs="Times New Roman"/>
          <w:b/>
          <w:color w:val="auto"/>
          <w:sz w:val="28"/>
          <w:szCs w:val="28"/>
        </w:rPr>
        <w:t xml:space="preserve"> </w:t>
      </w:r>
      <w:bookmarkEnd w:id="54"/>
      <w:r w:rsidRPr="007A53CA">
        <w:rPr>
          <w:rFonts w:ascii="Times New Roman" w:hAnsi="Times New Roman" w:cs="Times New Roman"/>
          <w:b/>
          <w:color w:val="auto"/>
          <w:sz w:val="28"/>
          <w:szCs w:val="28"/>
        </w:rPr>
        <w:t>Практики предоставления «горизонтальных» межбюджетных трансфертов из бюджета одного муниципального образования в бюджет другого муниципального образования (при наличии)</w:t>
      </w:r>
      <w:bookmarkEnd w:id="55"/>
    </w:p>
    <w:p w:rsidR="00DD1EBD" w:rsidRDefault="00DD1EBD" w:rsidP="00A56839">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8"/>
        </w:rPr>
      </w:pPr>
    </w:p>
    <w:p w:rsidR="00DD1EBD" w:rsidRPr="00F32F84" w:rsidRDefault="00DD1EBD" w:rsidP="00A56839">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Северо-Енисейский район</w:t>
      </w:r>
    </w:p>
    <w:p w:rsidR="00F32F84" w:rsidRDefault="00F32F8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F32F84">
        <w:rPr>
          <w:rFonts w:ascii="Times New Roman" w:eastAsia="Calibri" w:hAnsi="Times New Roman" w:cs="Times New Roman"/>
          <w:sz w:val="28"/>
          <w:szCs w:val="28"/>
        </w:rPr>
        <w:t xml:space="preserve">В 2022 году на основании решения Северо-Енисейского районного Совета депутатов от 24.05.2022 №364-23 «Об утверждении Положения </w:t>
      </w:r>
      <w:r>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о предоставлении субсидии из бюджета Северо-Енисейского района бюджетам других муниципальных образований Красноярского края», </w:t>
      </w:r>
      <w:r>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в соответствии с распоряжением Главы Северо-Енисейского района </w:t>
      </w:r>
      <w:r>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от 31.05.2022 №34-ргос «О принятии решения о предоставлении субсидии </w:t>
      </w:r>
      <w:r w:rsidR="007A53CA">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из бюджета Северо-Енисейского района бюджету Пировского муниципального округа (другого муниципального образования Красноярского края)» между муниципальным образованием Северо-Енисейский район </w:t>
      </w:r>
      <w:r w:rsidR="007A53CA">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и Пировским муниципальным округом заключено соглашение </w:t>
      </w:r>
      <w:r w:rsidR="007A53CA">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о предоставлении субсидии из бюджета Северо-Енисейского района в бюджет другого муниципального образования Красноярского края в 2022 году в сумме 3 000,0 тыс. руб. </w:t>
      </w:r>
    </w:p>
    <w:p w:rsidR="00E62BC3" w:rsidRDefault="00F32F8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F32F84">
        <w:rPr>
          <w:rFonts w:ascii="Times New Roman" w:eastAsia="Calibri" w:hAnsi="Times New Roman" w:cs="Times New Roman"/>
          <w:sz w:val="28"/>
          <w:szCs w:val="28"/>
        </w:rPr>
        <w:t xml:space="preserve">В рамках соглашения предусмотрено приобретение колесного трактора </w:t>
      </w:r>
      <w:r>
        <w:rPr>
          <w:rFonts w:ascii="Times New Roman" w:eastAsia="Calibri" w:hAnsi="Times New Roman" w:cs="Times New Roman"/>
          <w:sz w:val="28"/>
          <w:szCs w:val="28"/>
        </w:rPr>
        <w:br/>
      </w:r>
      <w:r w:rsidRPr="00F32F84">
        <w:rPr>
          <w:rFonts w:ascii="Times New Roman" w:eastAsia="Calibri" w:hAnsi="Times New Roman" w:cs="Times New Roman"/>
          <w:sz w:val="28"/>
          <w:szCs w:val="28"/>
        </w:rPr>
        <w:t xml:space="preserve">с роторной косилкой для уборки травянистой и сухой древесно-кустарниковой растительности в целях устранения угрозы возникновения пожарной опасности. Решение о предоставлении субсидии было принято на основании ходатайства администрации Пировского муниципального округа </w:t>
      </w:r>
      <w:r>
        <w:rPr>
          <w:rFonts w:ascii="Times New Roman" w:eastAsia="Calibri" w:hAnsi="Times New Roman" w:cs="Times New Roman"/>
          <w:sz w:val="28"/>
          <w:szCs w:val="28"/>
        </w:rPr>
        <w:br/>
      </w:r>
      <w:r w:rsidRPr="00F32F84">
        <w:rPr>
          <w:rFonts w:ascii="Times New Roman" w:eastAsia="Calibri" w:hAnsi="Times New Roman" w:cs="Times New Roman"/>
          <w:sz w:val="28"/>
          <w:szCs w:val="28"/>
        </w:rPr>
        <w:t>(в д.</w:t>
      </w:r>
      <w:r>
        <w:rPr>
          <w:rFonts w:ascii="Times New Roman" w:eastAsia="Calibri" w:hAnsi="Times New Roman" w:cs="Times New Roman"/>
          <w:sz w:val="28"/>
          <w:szCs w:val="28"/>
        </w:rPr>
        <w:t xml:space="preserve"> </w:t>
      </w:r>
      <w:r w:rsidRPr="00F32F84">
        <w:rPr>
          <w:rFonts w:ascii="Times New Roman" w:eastAsia="Calibri" w:hAnsi="Times New Roman" w:cs="Times New Roman"/>
          <w:sz w:val="28"/>
          <w:szCs w:val="28"/>
        </w:rPr>
        <w:t>Шумбаш Пировского муниципального округа 07.05.2022 года</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t xml:space="preserve">в результате сильного ветра и наличия сухой травянистой растительности уничтожено огнем 18 строений </w:t>
      </w:r>
      <w:r w:rsidRPr="00F32F84">
        <w:rPr>
          <w:rFonts w:ascii="Times New Roman" w:eastAsia="Calibri" w:hAnsi="Times New Roman" w:cs="Times New Roman"/>
          <w:sz w:val="28"/>
          <w:szCs w:val="28"/>
        </w:rPr>
        <w:t>жилой усадебной застройки).</w:t>
      </w:r>
      <w:bookmarkStart w:id="56" w:name="_Toc110586779"/>
      <w:r w:rsidR="00E62BC3">
        <w:rPr>
          <w:rFonts w:ascii="Times New Roman" w:eastAsia="Calibri" w:hAnsi="Times New Roman" w:cs="Times New Roman"/>
          <w:sz w:val="28"/>
          <w:szCs w:val="28"/>
        </w:rPr>
        <w:br w:type="page"/>
      </w:r>
    </w:p>
    <w:p w:rsidR="00F32F84" w:rsidRPr="007A53CA" w:rsidRDefault="00071606" w:rsidP="00A56839">
      <w:pPr>
        <w:pStyle w:val="1"/>
        <w:spacing w:before="0" w:line="240" w:lineRule="auto"/>
        <w:ind w:firstLine="709"/>
        <w:jc w:val="both"/>
        <w:rPr>
          <w:rFonts w:ascii="Times New Roman" w:hAnsi="Times New Roman" w:cs="Times New Roman"/>
          <w:b/>
          <w:color w:val="auto"/>
          <w:sz w:val="28"/>
          <w:szCs w:val="28"/>
        </w:rPr>
      </w:pPr>
      <w:bookmarkStart w:id="57" w:name="_Toc146206193"/>
      <w:r w:rsidRPr="007A53CA">
        <w:rPr>
          <w:rFonts w:ascii="Times New Roman" w:hAnsi="Times New Roman" w:cs="Times New Roman"/>
          <w:b/>
          <w:color w:val="auto"/>
          <w:sz w:val="28"/>
          <w:szCs w:val="28"/>
        </w:rPr>
        <w:lastRenderedPageBreak/>
        <w:t>5</w:t>
      </w:r>
      <w:r w:rsidR="00223AE6" w:rsidRPr="007A53CA">
        <w:rPr>
          <w:rFonts w:ascii="Times New Roman" w:hAnsi="Times New Roman" w:cs="Times New Roman"/>
          <w:b/>
          <w:color w:val="auto"/>
          <w:sz w:val="28"/>
          <w:szCs w:val="28"/>
        </w:rPr>
        <w:t xml:space="preserve">. </w:t>
      </w:r>
      <w:r w:rsidR="00855525" w:rsidRPr="007A53CA">
        <w:rPr>
          <w:rFonts w:ascii="Times New Roman" w:hAnsi="Times New Roman" w:cs="Times New Roman"/>
          <w:b/>
          <w:color w:val="auto"/>
          <w:sz w:val="28"/>
          <w:szCs w:val="28"/>
        </w:rPr>
        <w:t>Полномочия органов местного самоуправления</w:t>
      </w:r>
      <w:r w:rsidR="00037245" w:rsidRPr="007A53CA">
        <w:rPr>
          <w:rFonts w:ascii="Times New Roman" w:hAnsi="Times New Roman" w:cs="Times New Roman"/>
          <w:b/>
          <w:color w:val="auto"/>
          <w:sz w:val="28"/>
          <w:szCs w:val="28"/>
        </w:rPr>
        <w:t xml:space="preserve"> за 202</w:t>
      </w:r>
      <w:r w:rsidRPr="007A53CA">
        <w:rPr>
          <w:rFonts w:ascii="Times New Roman" w:hAnsi="Times New Roman" w:cs="Times New Roman"/>
          <w:b/>
          <w:color w:val="auto"/>
          <w:sz w:val="28"/>
          <w:szCs w:val="28"/>
        </w:rPr>
        <w:t>2</w:t>
      </w:r>
      <w:r w:rsidR="00037245" w:rsidRPr="007A53CA">
        <w:rPr>
          <w:rFonts w:ascii="Times New Roman" w:hAnsi="Times New Roman" w:cs="Times New Roman"/>
          <w:b/>
          <w:color w:val="auto"/>
          <w:sz w:val="28"/>
          <w:szCs w:val="28"/>
        </w:rPr>
        <w:t xml:space="preserve"> год</w:t>
      </w:r>
      <w:bookmarkStart w:id="58" w:name="_Toc110586780"/>
      <w:bookmarkEnd w:id="56"/>
      <w:bookmarkEnd w:id="57"/>
    </w:p>
    <w:p w:rsidR="00F32F84" w:rsidRPr="007A53CA" w:rsidRDefault="00F32F84" w:rsidP="00A56839">
      <w:pPr>
        <w:spacing w:after="0" w:line="240" w:lineRule="auto"/>
        <w:ind w:firstLine="709"/>
        <w:rPr>
          <w:rFonts w:ascii="Times New Roman" w:hAnsi="Times New Roman" w:cs="Times New Roman"/>
          <w:b/>
          <w:sz w:val="28"/>
          <w:szCs w:val="28"/>
        </w:rPr>
      </w:pPr>
    </w:p>
    <w:p w:rsidR="00F32F84" w:rsidRPr="007A53CA" w:rsidRDefault="00071606" w:rsidP="00A56839">
      <w:pPr>
        <w:pStyle w:val="1"/>
        <w:spacing w:before="0" w:line="240" w:lineRule="auto"/>
        <w:ind w:firstLine="709"/>
        <w:jc w:val="both"/>
        <w:rPr>
          <w:rFonts w:ascii="Times New Roman" w:hAnsi="Times New Roman" w:cs="Times New Roman"/>
          <w:b/>
          <w:color w:val="auto"/>
          <w:sz w:val="28"/>
          <w:szCs w:val="28"/>
        </w:rPr>
      </w:pPr>
      <w:bookmarkStart w:id="59" w:name="_Toc146206194"/>
      <w:r w:rsidRPr="007A53CA">
        <w:rPr>
          <w:rFonts w:ascii="Times New Roman" w:hAnsi="Times New Roman" w:cs="Times New Roman"/>
          <w:b/>
          <w:color w:val="auto"/>
          <w:sz w:val="28"/>
          <w:szCs w:val="28"/>
        </w:rPr>
        <w:t>5</w:t>
      </w:r>
      <w:r w:rsidR="00855525" w:rsidRPr="007A53CA">
        <w:rPr>
          <w:rFonts w:ascii="Times New Roman" w:hAnsi="Times New Roman" w:cs="Times New Roman"/>
          <w:b/>
          <w:color w:val="auto"/>
          <w:sz w:val="28"/>
          <w:szCs w:val="28"/>
        </w:rPr>
        <w:t xml:space="preserve">.1. </w:t>
      </w:r>
      <w:r w:rsidR="00FC2ACB" w:rsidRPr="007A53CA">
        <w:rPr>
          <w:rFonts w:ascii="Times New Roman" w:hAnsi="Times New Roman" w:cs="Times New Roman"/>
          <w:b/>
          <w:color w:val="auto"/>
          <w:sz w:val="28"/>
          <w:szCs w:val="28"/>
        </w:rPr>
        <w:t xml:space="preserve">Изменения </w:t>
      </w:r>
      <w:r w:rsidR="00462CF1" w:rsidRPr="007A53CA">
        <w:rPr>
          <w:rFonts w:ascii="Times New Roman" w:hAnsi="Times New Roman" w:cs="Times New Roman"/>
          <w:b/>
          <w:color w:val="auto"/>
          <w:sz w:val="28"/>
          <w:szCs w:val="28"/>
        </w:rPr>
        <w:t xml:space="preserve">федерального и </w:t>
      </w:r>
      <w:r w:rsidR="00FC2ACB" w:rsidRPr="007A53CA">
        <w:rPr>
          <w:rFonts w:ascii="Times New Roman" w:hAnsi="Times New Roman" w:cs="Times New Roman"/>
          <w:b/>
          <w:color w:val="auto"/>
          <w:sz w:val="28"/>
          <w:szCs w:val="28"/>
        </w:rPr>
        <w:t xml:space="preserve">регионального законодательства </w:t>
      </w:r>
      <w:r w:rsidR="00462CF1" w:rsidRPr="007A53CA">
        <w:rPr>
          <w:rFonts w:ascii="Times New Roman" w:hAnsi="Times New Roman" w:cs="Times New Roman"/>
          <w:b/>
          <w:color w:val="auto"/>
          <w:sz w:val="28"/>
          <w:szCs w:val="28"/>
        </w:rPr>
        <w:br/>
      </w:r>
      <w:r w:rsidR="00FC2ACB" w:rsidRPr="007A53CA">
        <w:rPr>
          <w:rFonts w:ascii="Times New Roman" w:hAnsi="Times New Roman" w:cs="Times New Roman"/>
          <w:b/>
          <w:color w:val="auto"/>
          <w:sz w:val="28"/>
          <w:szCs w:val="28"/>
        </w:rPr>
        <w:t xml:space="preserve">в отношении перечня и содержания полномочий органов местного самоуправления, принятые в </w:t>
      </w:r>
      <w:r w:rsidR="001E5A84" w:rsidRPr="007A53CA">
        <w:rPr>
          <w:rFonts w:ascii="Times New Roman" w:hAnsi="Times New Roman" w:cs="Times New Roman"/>
          <w:b/>
          <w:color w:val="auto"/>
          <w:sz w:val="28"/>
          <w:szCs w:val="28"/>
        </w:rPr>
        <w:t xml:space="preserve"> </w:t>
      </w:r>
      <w:r w:rsidR="00F204B6" w:rsidRPr="007A53CA">
        <w:rPr>
          <w:rFonts w:ascii="Times New Roman" w:hAnsi="Times New Roman" w:cs="Times New Roman"/>
          <w:b/>
          <w:color w:val="auto"/>
          <w:sz w:val="28"/>
          <w:szCs w:val="28"/>
        </w:rPr>
        <w:t>2022</w:t>
      </w:r>
      <w:r w:rsidR="001E5A84" w:rsidRPr="007A53CA">
        <w:rPr>
          <w:rFonts w:ascii="Times New Roman" w:hAnsi="Times New Roman" w:cs="Times New Roman"/>
          <w:b/>
          <w:color w:val="auto"/>
          <w:sz w:val="28"/>
          <w:szCs w:val="28"/>
        </w:rPr>
        <w:t xml:space="preserve"> год</w:t>
      </w:r>
      <w:r w:rsidR="00FC2ACB" w:rsidRPr="007A53CA">
        <w:rPr>
          <w:rFonts w:ascii="Times New Roman" w:hAnsi="Times New Roman" w:cs="Times New Roman"/>
          <w:b/>
          <w:color w:val="auto"/>
          <w:sz w:val="28"/>
          <w:szCs w:val="28"/>
        </w:rPr>
        <w:t>у в отношении:</w:t>
      </w:r>
      <w:bookmarkStart w:id="60" w:name="_Toc110586781"/>
      <w:bookmarkEnd w:id="58"/>
      <w:bookmarkEnd w:id="59"/>
    </w:p>
    <w:p w:rsidR="00F32F84" w:rsidRPr="007A53CA" w:rsidRDefault="00F32F84" w:rsidP="00A56839">
      <w:pPr>
        <w:spacing w:after="0" w:line="240" w:lineRule="auto"/>
        <w:ind w:firstLine="709"/>
        <w:rPr>
          <w:rFonts w:ascii="Times New Roman" w:hAnsi="Times New Roman" w:cs="Times New Roman"/>
          <w:b/>
          <w:sz w:val="28"/>
          <w:szCs w:val="28"/>
        </w:rPr>
      </w:pPr>
    </w:p>
    <w:p w:rsidR="00453E4E" w:rsidRPr="007A53CA" w:rsidRDefault="00071606" w:rsidP="00A56839">
      <w:pPr>
        <w:pStyle w:val="1"/>
        <w:spacing w:before="0" w:line="240" w:lineRule="auto"/>
        <w:ind w:firstLine="709"/>
        <w:jc w:val="both"/>
        <w:rPr>
          <w:rFonts w:ascii="Times New Roman" w:hAnsi="Times New Roman" w:cs="Times New Roman"/>
          <w:b/>
          <w:color w:val="auto"/>
          <w:sz w:val="28"/>
          <w:szCs w:val="28"/>
        </w:rPr>
      </w:pPr>
      <w:bookmarkStart w:id="61" w:name="_Toc146206195"/>
      <w:r w:rsidRPr="007A53CA">
        <w:rPr>
          <w:rFonts w:ascii="Times New Roman" w:hAnsi="Times New Roman" w:cs="Times New Roman"/>
          <w:b/>
          <w:color w:val="auto"/>
          <w:sz w:val="28"/>
          <w:szCs w:val="28"/>
        </w:rPr>
        <w:t>5</w:t>
      </w:r>
      <w:r w:rsidR="006B51B4" w:rsidRPr="007A53CA">
        <w:rPr>
          <w:rFonts w:ascii="Times New Roman" w:hAnsi="Times New Roman" w:cs="Times New Roman"/>
          <w:b/>
          <w:color w:val="auto"/>
          <w:sz w:val="28"/>
          <w:szCs w:val="28"/>
        </w:rPr>
        <w:t>.1.1. С</w:t>
      </w:r>
      <w:r w:rsidR="00FC2ACB" w:rsidRPr="007A53CA">
        <w:rPr>
          <w:rFonts w:ascii="Times New Roman" w:hAnsi="Times New Roman" w:cs="Times New Roman"/>
          <w:b/>
          <w:color w:val="auto"/>
          <w:sz w:val="28"/>
          <w:szCs w:val="28"/>
        </w:rPr>
        <w:t xml:space="preserve">обственных полномочий </w:t>
      </w:r>
      <w:r w:rsidR="006B51B4" w:rsidRPr="007A53CA">
        <w:rPr>
          <w:rFonts w:ascii="Times New Roman" w:hAnsi="Times New Roman" w:cs="Times New Roman"/>
          <w:b/>
          <w:color w:val="auto"/>
          <w:sz w:val="28"/>
          <w:szCs w:val="28"/>
        </w:rPr>
        <w:t>органов местного самоуправления</w:t>
      </w:r>
      <w:bookmarkEnd w:id="60"/>
      <w:bookmarkEnd w:id="61"/>
    </w:p>
    <w:p w:rsidR="00453E4E" w:rsidRDefault="00453E4E" w:rsidP="00A56839">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8"/>
        </w:rPr>
      </w:pPr>
    </w:p>
    <w:p w:rsidR="00F204B6" w:rsidRDefault="00453E4E"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453E4E">
        <w:rPr>
          <w:rFonts w:ascii="Times New Roman" w:eastAsia="Calibri" w:hAnsi="Times New Roman" w:cs="Times New Roman"/>
          <w:sz w:val="28"/>
          <w:szCs w:val="28"/>
        </w:rPr>
        <w:t>В 202</w:t>
      </w:r>
      <w:r>
        <w:rPr>
          <w:rFonts w:ascii="Times New Roman" w:eastAsia="Calibri" w:hAnsi="Times New Roman" w:cs="Times New Roman"/>
          <w:sz w:val="28"/>
          <w:szCs w:val="28"/>
        </w:rPr>
        <w:t>2</w:t>
      </w:r>
      <w:r w:rsidRPr="00453E4E">
        <w:rPr>
          <w:rFonts w:ascii="Times New Roman" w:eastAsia="Calibri" w:hAnsi="Times New Roman" w:cs="Times New Roman"/>
          <w:sz w:val="28"/>
          <w:szCs w:val="28"/>
        </w:rPr>
        <w:t xml:space="preserve"> году Федеральный закон от 06.10.2003 № 131-ФЗ «Об общих принципах организации местного самоуправления в Российской Федерации» (далее – Федеральный закон № 131-ФЗ) изменялся </w:t>
      </w:r>
      <w:r>
        <w:rPr>
          <w:rFonts w:ascii="Times New Roman" w:eastAsia="Calibri" w:hAnsi="Times New Roman" w:cs="Times New Roman"/>
          <w:sz w:val="28"/>
          <w:szCs w:val="28"/>
        </w:rPr>
        <w:t>несколько</w:t>
      </w:r>
      <w:r w:rsidRPr="00453E4E">
        <w:rPr>
          <w:rFonts w:ascii="Times New Roman" w:eastAsia="Calibri" w:hAnsi="Times New Roman" w:cs="Times New Roman"/>
          <w:sz w:val="28"/>
          <w:szCs w:val="28"/>
        </w:rPr>
        <w:t xml:space="preserve"> раз</w:t>
      </w:r>
      <w:r w:rsidR="0095358C">
        <w:rPr>
          <w:rFonts w:ascii="Times New Roman" w:eastAsia="Calibri" w:hAnsi="Times New Roman" w:cs="Times New Roman"/>
          <w:sz w:val="28"/>
          <w:szCs w:val="28"/>
        </w:rPr>
        <w:t>, п</w:t>
      </w:r>
      <w:r w:rsidRPr="00453E4E">
        <w:rPr>
          <w:rFonts w:ascii="Times New Roman" w:eastAsia="Calibri" w:hAnsi="Times New Roman" w:cs="Times New Roman"/>
          <w:sz w:val="28"/>
          <w:szCs w:val="28"/>
        </w:rPr>
        <w:t xml:space="preserve">ри этом были уточнены перечни вопросов местного значения, а также права </w:t>
      </w:r>
      <w:r w:rsidR="0095358C">
        <w:rPr>
          <w:rFonts w:ascii="Times New Roman" w:eastAsia="Calibri" w:hAnsi="Times New Roman" w:cs="Times New Roman"/>
          <w:sz w:val="28"/>
          <w:szCs w:val="28"/>
        </w:rPr>
        <w:t>органов местного самоуправления.</w:t>
      </w:r>
    </w:p>
    <w:p w:rsidR="00F204B6" w:rsidRPr="00D4137E" w:rsidRDefault="0095358C"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1)</w:t>
      </w:r>
      <w:r w:rsidR="00F204B6" w:rsidRPr="00D4137E">
        <w:rPr>
          <w:rFonts w:ascii="Times New Roman" w:eastAsia="Calibri" w:hAnsi="Times New Roman" w:cs="Times New Roman"/>
          <w:sz w:val="28"/>
          <w:szCs w:val="24"/>
        </w:rPr>
        <w:t xml:space="preserve"> </w:t>
      </w:r>
      <w:r w:rsidR="00F204B6" w:rsidRPr="00F204B6">
        <w:rPr>
          <w:rFonts w:ascii="Times New Roman" w:eastAsia="Calibri" w:hAnsi="Times New Roman" w:cs="Times New Roman"/>
          <w:sz w:val="28"/>
          <w:szCs w:val="24"/>
        </w:rPr>
        <w:t xml:space="preserve">Федеральным законом от 02.07.2021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вступившим в силу 01.01.2022  вопросы местного значения дополнены полномочиями по принятию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осуществлению мероприятий по лесоустройству </w:t>
      </w:r>
      <w:r w:rsidR="005B5487">
        <w:rPr>
          <w:rFonts w:ascii="Times New Roman" w:eastAsia="Calibri" w:hAnsi="Times New Roman" w:cs="Times New Roman"/>
          <w:sz w:val="28"/>
          <w:szCs w:val="24"/>
        </w:rPr>
        <w:br/>
      </w:r>
      <w:r w:rsidR="00F204B6" w:rsidRPr="00F204B6">
        <w:rPr>
          <w:rFonts w:ascii="Times New Roman" w:eastAsia="Calibri" w:hAnsi="Times New Roman" w:cs="Times New Roman"/>
          <w:sz w:val="28"/>
          <w:szCs w:val="24"/>
        </w:rPr>
        <w:t>в отношении лесов, расположенных на землях населенных пунктов.</w:t>
      </w:r>
    </w:p>
    <w:p w:rsidR="00453E4E" w:rsidRDefault="0095358C"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Pr>
          <w:rFonts w:ascii="Times New Roman" w:eastAsia="Calibri" w:hAnsi="Times New Roman" w:cs="Times New Roman"/>
          <w:sz w:val="28"/>
          <w:szCs w:val="24"/>
        </w:rPr>
        <w:t>2)</w:t>
      </w:r>
      <w:r w:rsidR="00F204B6" w:rsidRPr="00D4137E">
        <w:rPr>
          <w:rFonts w:ascii="Times New Roman" w:eastAsia="Calibri" w:hAnsi="Times New Roman" w:cs="Times New Roman"/>
          <w:sz w:val="28"/>
          <w:szCs w:val="24"/>
        </w:rPr>
        <w:t xml:space="preserve"> </w:t>
      </w:r>
      <w:r w:rsidR="00F204B6" w:rsidRPr="00F204B6">
        <w:rPr>
          <w:rFonts w:ascii="Times New Roman" w:eastAsia="Calibri" w:hAnsi="Times New Roman" w:cs="Times New Roman"/>
          <w:sz w:val="28"/>
          <w:szCs w:val="24"/>
        </w:rPr>
        <w:t xml:space="preserve">Федеральным законом от 14.03.2022 № 60-ФЗ «О внесении изменений </w:t>
      </w:r>
      <w:r w:rsidR="00F204B6" w:rsidRPr="00D4137E">
        <w:rPr>
          <w:rFonts w:ascii="Times New Roman" w:eastAsia="Calibri" w:hAnsi="Times New Roman" w:cs="Times New Roman"/>
          <w:sz w:val="28"/>
          <w:szCs w:val="24"/>
        </w:rPr>
        <w:br/>
      </w:r>
      <w:r w:rsidR="00F204B6" w:rsidRPr="00F204B6">
        <w:rPr>
          <w:rFonts w:ascii="Times New Roman" w:eastAsia="Calibri" w:hAnsi="Times New Roman" w:cs="Times New Roman"/>
          <w:sz w:val="28"/>
          <w:szCs w:val="24"/>
        </w:rPr>
        <w:t>в отдельные законодательные акты Российской Федерации» (далее – Федеральный закон № 60-ФЗ), вступившим в силу 14.03.2022, с 01.01.2023 исключается институт избирательных комиссий муниципальных образований.</w:t>
      </w:r>
      <w:r w:rsidR="00F204B6" w:rsidRPr="00D4137E">
        <w:rPr>
          <w:rFonts w:ascii="Times New Roman" w:eastAsia="Calibri" w:hAnsi="Times New Roman" w:cs="Times New Roman"/>
          <w:sz w:val="28"/>
          <w:szCs w:val="24"/>
        </w:rPr>
        <w:t xml:space="preserve"> П</w:t>
      </w:r>
      <w:r w:rsidR="00F204B6" w:rsidRPr="00F204B6">
        <w:rPr>
          <w:rFonts w:ascii="Times New Roman" w:eastAsia="Calibri" w:hAnsi="Times New Roman" w:cs="Times New Roman"/>
          <w:sz w:val="28"/>
          <w:szCs w:val="24"/>
        </w:rPr>
        <w:t>унктом 9 ст. 14 Федерального закона № 60-ФЗ определено, что со дня вступления в силу Федерального закона № 60-ФЗ, в том числе, органы местного самоуправления, муниципальные органы принимают правовые акты, связанные с прекращением полномочий избирательных комиссий муниципальных образований, включая передачу имущества и документов указанных избирательных комиссий в связи с прекращением их полномочий или возложением этих полномочий на иную комиссию, и обеспечивают реализацию этих правовых актов до 1 января 2023 года.</w:t>
      </w:r>
    </w:p>
    <w:p w:rsidR="00E247E3" w:rsidRDefault="0095358C"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 xml:space="preserve">Федеральный закон </w:t>
      </w:r>
      <w:r w:rsidR="00F204B6" w:rsidRPr="00D4137E">
        <w:rPr>
          <w:rFonts w:ascii="Times New Roman" w:eastAsia="Times New Roman" w:hAnsi="Times New Roman" w:cs="Times New Roman"/>
          <w:sz w:val="28"/>
          <w:szCs w:val="28"/>
        </w:rPr>
        <w:t xml:space="preserve">от </w:t>
      </w:r>
      <w:r w:rsidR="00F204B6" w:rsidRPr="00F204B6">
        <w:rPr>
          <w:rFonts w:ascii="Times New Roman" w:eastAsia="Times New Roman" w:hAnsi="Times New Roman" w:cs="Times New Roman"/>
          <w:sz w:val="28"/>
          <w:szCs w:val="28"/>
        </w:rPr>
        <w:t xml:space="preserve">30.12.2021 № 492-ФЗ «О внесении изменений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 xml:space="preserve">в Федеральный закон «Об искусственных земельных участках, созданных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 xml:space="preserve">на водных объектах, находящихся в федеральной собственности, и о внесении изменений в отдельные законодательные акты Российской Федерации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и отдельные законодательные акты Российской Федерации» (далее – Федеральный закон № 492-ФЗ), вступивший в силу с 10.01.2022.</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 xml:space="preserve">Федеральным законом № 492-ФЗ внесены изменения в Федеральный закон № 131-ФЗ, </w:t>
      </w:r>
      <w:r w:rsidR="00D4137E" w:rsidRPr="00D4137E">
        <w:rPr>
          <w:rFonts w:ascii="Times New Roman" w:eastAsia="Times New Roman" w:hAnsi="Times New Roman" w:cs="Times New Roman"/>
          <w:sz w:val="28"/>
          <w:szCs w:val="28"/>
        </w:rPr>
        <w:br/>
        <w:t>в части исключения полномочия на</w:t>
      </w:r>
      <w:r w:rsidR="00F204B6" w:rsidRPr="00F204B6">
        <w:rPr>
          <w:rFonts w:ascii="Times New Roman" w:eastAsia="Times New Roman" w:hAnsi="Times New Roman" w:cs="Times New Roman"/>
          <w:sz w:val="28"/>
          <w:szCs w:val="28"/>
        </w:rPr>
        <w:t xml:space="preserve"> проведение отк</w:t>
      </w:r>
      <w:r w:rsidR="00D4137E" w:rsidRPr="00D4137E">
        <w:rPr>
          <w:rFonts w:ascii="Times New Roman" w:eastAsia="Times New Roman" w:hAnsi="Times New Roman" w:cs="Times New Roman"/>
          <w:sz w:val="28"/>
          <w:szCs w:val="28"/>
        </w:rPr>
        <w:t>рытого аукциона на право заключа</w:t>
      </w:r>
      <w:r w:rsidR="00F204B6" w:rsidRPr="00F204B6">
        <w:rPr>
          <w:rFonts w:ascii="Times New Roman" w:eastAsia="Times New Roman" w:hAnsi="Times New Roman" w:cs="Times New Roman"/>
          <w:sz w:val="28"/>
          <w:szCs w:val="28"/>
        </w:rPr>
        <w:t>ть договор о создании искусственного земельного участка».</w:t>
      </w:r>
    </w:p>
    <w:p w:rsidR="00E247E3" w:rsidRDefault="00E247E3"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xml:space="preserve">4) </w:t>
      </w:r>
      <w:r w:rsidRPr="00E247E3">
        <w:rPr>
          <w:rFonts w:ascii="Times New Roman" w:eastAsia="Calibri" w:hAnsi="Times New Roman" w:cs="Times New Roman"/>
          <w:bCs/>
          <w:sz w:val="28"/>
          <w:szCs w:val="28"/>
        </w:rPr>
        <w:t xml:space="preserve">Федеральным законом от </w:t>
      </w:r>
      <w:r>
        <w:rPr>
          <w:rFonts w:ascii="Times New Roman" w:eastAsia="Calibri" w:hAnsi="Times New Roman" w:cs="Times New Roman"/>
          <w:bCs/>
          <w:sz w:val="28"/>
          <w:szCs w:val="28"/>
        </w:rPr>
        <w:t>01.05.</w:t>
      </w:r>
      <w:r w:rsidRPr="00E247E3">
        <w:rPr>
          <w:rFonts w:ascii="Times New Roman" w:eastAsia="Calibri" w:hAnsi="Times New Roman" w:cs="Times New Roman"/>
          <w:bCs/>
          <w:sz w:val="28"/>
          <w:szCs w:val="28"/>
        </w:rPr>
        <w:t>2022 № 123-ФЗ</w:t>
      </w:r>
      <w:r w:rsidRPr="00E247E3">
        <w:rPr>
          <w:rFonts w:ascii="Times New Roman" w:eastAsia="Calibri" w:hAnsi="Times New Roman" w:cs="Times New Roman"/>
          <w:sz w:val="28"/>
          <w:szCs w:val="28"/>
        </w:rPr>
        <w:t xml:space="preserve"> внесены изменения </w:t>
      </w:r>
      <w:r>
        <w:rPr>
          <w:rFonts w:ascii="Times New Roman" w:eastAsia="Calibri" w:hAnsi="Times New Roman" w:cs="Times New Roman"/>
          <w:sz w:val="28"/>
          <w:szCs w:val="28"/>
        </w:rPr>
        <w:br/>
      </w:r>
      <w:r w:rsidRPr="00E247E3">
        <w:rPr>
          <w:rFonts w:ascii="Times New Roman" w:eastAsia="Calibri" w:hAnsi="Times New Roman" w:cs="Times New Roman"/>
          <w:sz w:val="28"/>
          <w:szCs w:val="28"/>
        </w:rPr>
        <w:t>в статью 39.8 Земельного кодекса Российской Федерации.</w:t>
      </w:r>
      <w:r>
        <w:rPr>
          <w:rFonts w:ascii="Times New Roman" w:eastAsia="Calibri" w:hAnsi="Times New Roman" w:cs="Times New Roman"/>
          <w:sz w:val="28"/>
          <w:szCs w:val="28"/>
        </w:rPr>
        <w:t xml:space="preserve"> </w:t>
      </w:r>
      <w:r w:rsidRPr="00E247E3">
        <w:rPr>
          <w:rFonts w:ascii="Times New Roman" w:eastAsia="Calibri" w:hAnsi="Times New Roman" w:cs="Times New Roman"/>
          <w:sz w:val="28"/>
          <w:szCs w:val="28"/>
        </w:rPr>
        <w:t>Земельные участки, находящиеся в государственной или муниципальной собственности, могут быть предоставлены в аренду на срок реализации масштабного инвестиционного проекта.</w:t>
      </w:r>
    </w:p>
    <w:p w:rsidR="00E247E3" w:rsidRPr="00E247E3" w:rsidRDefault="00E247E3"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E247E3">
        <w:rPr>
          <w:rFonts w:ascii="Times New Roman" w:eastAsia="Calibri" w:hAnsi="Times New Roman" w:cs="Times New Roman"/>
          <w:bCs/>
          <w:sz w:val="28"/>
          <w:szCs w:val="28"/>
        </w:rPr>
        <w:t>Федеральным законом от 28 мая 2022 года № 144-ФЗ</w:t>
      </w:r>
      <w:r w:rsidRPr="00E247E3">
        <w:rPr>
          <w:rFonts w:ascii="Times New Roman" w:eastAsia="Calibri" w:hAnsi="Times New Roman" w:cs="Times New Roman"/>
          <w:sz w:val="28"/>
          <w:szCs w:val="28"/>
        </w:rPr>
        <w:t> внесены изменения в статью 39.10 Земельного кодекса Российской Федерации. Расширены основания предоставления в безвозмездное пользование земельных участков, находящихся в государственной или муниципальной собственности. Федеральный закон вступил в силу 08.06.2022.</w:t>
      </w:r>
    </w:p>
    <w:p w:rsidR="00453E4E" w:rsidRDefault="00E247E3"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358C">
        <w:rPr>
          <w:rFonts w:ascii="Times New Roman" w:eastAsia="Times New Roman" w:hAnsi="Times New Roman" w:cs="Times New Roman"/>
          <w:sz w:val="28"/>
          <w:szCs w:val="28"/>
        </w:rPr>
        <w:t>)</w:t>
      </w:r>
      <w:r w:rsidR="00F204B6" w:rsidRPr="00F204B6">
        <w:rPr>
          <w:rFonts w:ascii="Times New Roman" w:eastAsia="Times New Roman" w:hAnsi="Times New Roman" w:cs="Times New Roman"/>
          <w:sz w:val="28"/>
          <w:szCs w:val="28"/>
        </w:rPr>
        <w:t xml:space="preserve"> Федеральный закон от 11.06.2022 № 154-ФЗ «О внесении изменений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 xml:space="preserve">в статью 7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и отдельные законодательные акты Российской Федерации».</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В перечень объектов соглашений о государственно-частном партнерстве и муниципально-частном партнерстве включены объекты, предназначенные для размещения приютов для животных.</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Вступил в силу с 15.06.2022 г.</w:t>
      </w:r>
    </w:p>
    <w:p w:rsidR="00453E4E" w:rsidRDefault="00E247E3"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5358C">
        <w:rPr>
          <w:rFonts w:ascii="Times New Roman" w:eastAsia="Times New Roman" w:hAnsi="Times New Roman" w:cs="Times New Roman"/>
          <w:sz w:val="28"/>
          <w:szCs w:val="28"/>
        </w:rPr>
        <w:t>)</w:t>
      </w:r>
      <w:r w:rsidR="00F204B6" w:rsidRPr="00F204B6">
        <w:rPr>
          <w:rFonts w:ascii="Times New Roman" w:eastAsia="Times New Roman" w:hAnsi="Times New Roman" w:cs="Times New Roman"/>
          <w:sz w:val="28"/>
          <w:szCs w:val="28"/>
        </w:rPr>
        <w:t xml:space="preserve"> Федеральный закон от 28.06.2022 № 198-ФЗ «О внесении изменения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в статью 18 Федерального закона «О гражданской обороне»</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Уточнены обязательства муниципального образования по обеспечению мероприятий местного уровня по гражданской обороне, защите населения и территорий.</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Вступил в силу с 09.07.2022.</w:t>
      </w:r>
    </w:p>
    <w:p w:rsidR="00453E4E" w:rsidRDefault="00E247E3"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5358C">
        <w:rPr>
          <w:rFonts w:ascii="Times New Roman" w:eastAsia="Times New Roman" w:hAnsi="Times New Roman" w:cs="Times New Roman"/>
          <w:sz w:val="28"/>
          <w:szCs w:val="28"/>
        </w:rPr>
        <w:t>)</w:t>
      </w:r>
      <w:r w:rsidR="00F204B6" w:rsidRPr="00F204B6">
        <w:rPr>
          <w:rFonts w:ascii="Times New Roman" w:eastAsia="Times New Roman" w:hAnsi="Times New Roman" w:cs="Times New Roman"/>
          <w:sz w:val="28"/>
          <w:szCs w:val="28"/>
        </w:rPr>
        <w:t xml:space="preserve"> Федеральный закон от 14 июля 2022 года № 269-ФЗ, которым внесены изменения в Федеральный закон «Об ответственном обращении </w:t>
      </w:r>
      <w:r w:rsidR="00CA1852">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с животными и о внесении изменений в отдельные законодательные акты Российской Федерации».</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Места,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 животных без владельцев, определяются органами местного самоуправления.</w:t>
      </w:r>
    </w:p>
    <w:p w:rsidR="00453E4E" w:rsidRDefault="00E247E3"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95358C">
        <w:rPr>
          <w:rFonts w:ascii="Times New Roman" w:eastAsia="Times New Roman" w:hAnsi="Times New Roman" w:cs="Times New Roman"/>
          <w:sz w:val="28"/>
          <w:szCs w:val="28"/>
        </w:rPr>
        <w:t>)</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 xml:space="preserve">С 01 сентября 2022 года вступил в силу Федеральный закон </w:t>
      </w:r>
      <w:r w:rsidR="0095358C">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от 30 декабря 2021 года № 478-ФЗ «О внесении изменений в отдельные законодательные акты Российской Федерации» продлевающий «дачную амнистию» до 1 марта 2031 года.</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 xml:space="preserve">До указанной даты применяется упрощенный порядок предоставления гражданам земельных участков, находящихся в государственной или муниципальной собственности,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 xml:space="preserve">на которых расположены жилые дома, возведенные до 14 мая 1998 года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в границах населенного пункта, и права собственности на которые у граждан отсутствуют.</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Определен перечень документов, необходимых для предоставления гражданам в собственность бесплатно земельных участков, расположенных под такими жилыми домами, порядок государственной регистрации права собственности на указанные земельные участки.</w:t>
      </w:r>
      <w:r w:rsidR="00D4137E" w:rsidRPr="00D4137E">
        <w:rPr>
          <w:rFonts w:ascii="Times New Roman" w:eastAsia="Times New Roman" w:hAnsi="Times New Roman" w:cs="Times New Roman"/>
          <w:sz w:val="28"/>
          <w:szCs w:val="28"/>
        </w:rPr>
        <w:t xml:space="preserve"> </w:t>
      </w:r>
      <w:r w:rsidR="00F204B6" w:rsidRPr="00F204B6">
        <w:rPr>
          <w:rFonts w:ascii="Times New Roman" w:eastAsia="Times New Roman" w:hAnsi="Times New Roman" w:cs="Times New Roman"/>
          <w:sz w:val="28"/>
          <w:szCs w:val="28"/>
        </w:rPr>
        <w:t xml:space="preserve">Также </w:t>
      </w:r>
      <w:r w:rsidR="00D4137E" w:rsidRPr="00D4137E">
        <w:rPr>
          <w:rFonts w:ascii="Times New Roman" w:eastAsia="Times New Roman" w:hAnsi="Times New Roman" w:cs="Times New Roman"/>
          <w:sz w:val="28"/>
          <w:szCs w:val="28"/>
        </w:rPr>
        <w:br/>
      </w:r>
      <w:r w:rsidR="00F204B6" w:rsidRPr="00F204B6">
        <w:rPr>
          <w:rFonts w:ascii="Times New Roman" w:eastAsia="Times New Roman" w:hAnsi="Times New Roman" w:cs="Times New Roman"/>
          <w:sz w:val="28"/>
          <w:szCs w:val="28"/>
        </w:rPr>
        <w:t xml:space="preserve">до 1 марта 2031 года продлевается срок действия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w:t>
      </w:r>
      <w:r w:rsidR="00F204B6" w:rsidRPr="00F204B6">
        <w:rPr>
          <w:rFonts w:ascii="Times New Roman" w:eastAsia="Times New Roman" w:hAnsi="Times New Roman" w:cs="Times New Roman"/>
          <w:sz w:val="28"/>
          <w:szCs w:val="28"/>
        </w:rPr>
        <w:lastRenderedPageBreak/>
        <w:t>индивидуального жилищного строительства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
    <w:p w:rsidR="00226B58" w:rsidRDefault="00FD2F1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453E4E">
        <w:rPr>
          <w:rFonts w:ascii="Times New Roman" w:eastAsia="Calibri" w:hAnsi="Times New Roman" w:cs="Times New Roman"/>
          <w:sz w:val="28"/>
          <w:szCs w:val="28"/>
        </w:rPr>
        <w:t xml:space="preserve">В Красноярском крае в </w:t>
      </w:r>
      <w:r w:rsidR="00D4137E" w:rsidRPr="00453E4E">
        <w:rPr>
          <w:rFonts w:ascii="Times New Roman" w:eastAsia="Calibri" w:hAnsi="Times New Roman" w:cs="Times New Roman"/>
          <w:sz w:val="28"/>
          <w:szCs w:val="28"/>
        </w:rPr>
        <w:t>2022</w:t>
      </w:r>
      <w:r w:rsidR="004411A9" w:rsidRPr="00453E4E">
        <w:rPr>
          <w:rFonts w:ascii="Times New Roman" w:eastAsia="Calibri" w:hAnsi="Times New Roman" w:cs="Times New Roman"/>
          <w:sz w:val="28"/>
          <w:szCs w:val="28"/>
        </w:rPr>
        <w:t xml:space="preserve"> год</w:t>
      </w:r>
      <w:r w:rsidR="00D4137E" w:rsidRPr="00453E4E">
        <w:rPr>
          <w:rFonts w:ascii="Times New Roman" w:eastAsia="Calibri" w:hAnsi="Times New Roman" w:cs="Times New Roman"/>
          <w:sz w:val="28"/>
          <w:szCs w:val="28"/>
        </w:rPr>
        <w:t>у</w:t>
      </w:r>
      <w:r w:rsidRPr="00453E4E">
        <w:rPr>
          <w:rFonts w:ascii="Times New Roman" w:eastAsia="Calibri" w:hAnsi="Times New Roman" w:cs="Times New Roman"/>
          <w:sz w:val="28"/>
          <w:szCs w:val="28"/>
        </w:rPr>
        <w:t xml:space="preserve"> были приняты следующие Законы края, изменяющие собственные полномочия органов местного самоуправления края в 202</w:t>
      </w:r>
      <w:r w:rsidR="00453E4E" w:rsidRPr="00453E4E">
        <w:rPr>
          <w:rFonts w:ascii="Times New Roman" w:eastAsia="Calibri" w:hAnsi="Times New Roman" w:cs="Times New Roman"/>
          <w:sz w:val="28"/>
          <w:szCs w:val="28"/>
        </w:rPr>
        <w:t>2</w:t>
      </w:r>
      <w:r w:rsidRPr="00453E4E">
        <w:rPr>
          <w:rFonts w:ascii="Times New Roman" w:eastAsia="Calibri" w:hAnsi="Times New Roman" w:cs="Times New Roman"/>
          <w:sz w:val="28"/>
          <w:szCs w:val="28"/>
        </w:rPr>
        <w:t xml:space="preserve"> году:</w:t>
      </w:r>
    </w:p>
    <w:p w:rsidR="00226B58" w:rsidRDefault="0095358C" w:rsidP="00A56839">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837CA3">
        <w:rPr>
          <w:rFonts w:ascii="Times New Roman" w:hAnsi="Times New Roman" w:cs="Times New Roman"/>
          <w:sz w:val="28"/>
          <w:szCs w:val="28"/>
        </w:rPr>
        <w:t xml:space="preserve"> </w:t>
      </w:r>
      <w:hyperlink r:id="rId14" w:history="1">
        <w:r w:rsidR="00762CCC" w:rsidRPr="00837CA3">
          <w:rPr>
            <w:rFonts w:ascii="Times New Roman" w:eastAsia="Calibri" w:hAnsi="Times New Roman" w:cs="Times New Roman"/>
            <w:iCs/>
            <w:sz w:val="28"/>
            <w:szCs w:val="28"/>
            <w:lang w:eastAsia="ru-RU"/>
          </w:rPr>
          <w:t>Закон</w:t>
        </w:r>
      </w:hyperlink>
      <w:r w:rsidR="00762CCC" w:rsidRPr="00837CA3">
        <w:rPr>
          <w:rFonts w:ascii="Times New Roman" w:eastAsia="Calibri" w:hAnsi="Times New Roman" w:cs="Times New Roman"/>
          <w:iCs/>
          <w:sz w:val="28"/>
          <w:szCs w:val="28"/>
          <w:lang w:eastAsia="ru-RU"/>
        </w:rPr>
        <w:t xml:space="preserve"> Красноярского края от 10.02.2022 </w:t>
      </w:r>
      <w:r w:rsidR="00837CA3" w:rsidRPr="00837CA3">
        <w:rPr>
          <w:rFonts w:ascii="Times New Roman" w:eastAsia="Calibri" w:hAnsi="Times New Roman" w:cs="Times New Roman"/>
          <w:iCs/>
          <w:sz w:val="28"/>
          <w:szCs w:val="28"/>
          <w:lang w:eastAsia="ru-RU"/>
        </w:rPr>
        <w:t>№</w:t>
      </w:r>
      <w:r w:rsidR="00762CCC" w:rsidRPr="00837CA3">
        <w:rPr>
          <w:rFonts w:ascii="Times New Roman" w:eastAsia="Calibri" w:hAnsi="Times New Roman" w:cs="Times New Roman"/>
          <w:iCs/>
          <w:sz w:val="28"/>
          <w:szCs w:val="28"/>
          <w:lang w:eastAsia="ru-RU"/>
        </w:rPr>
        <w:t xml:space="preserve"> 3-447 </w:t>
      </w:r>
      <w:r w:rsidR="00837CA3" w:rsidRPr="00837CA3">
        <w:rPr>
          <w:rFonts w:ascii="Times New Roman" w:eastAsia="Calibri" w:hAnsi="Times New Roman" w:cs="Times New Roman"/>
          <w:iCs/>
          <w:sz w:val="28"/>
          <w:szCs w:val="28"/>
          <w:lang w:eastAsia="ru-RU"/>
        </w:rPr>
        <w:t>«</w:t>
      </w:r>
      <w:r w:rsidR="00762CCC" w:rsidRPr="00837CA3">
        <w:rPr>
          <w:rFonts w:ascii="Times New Roman" w:eastAsia="Calibri" w:hAnsi="Times New Roman" w:cs="Times New Roman"/>
          <w:iCs/>
          <w:sz w:val="28"/>
          <w:szCs w:val="28"/>
          <w:lang w:eastAsia="ru-RU"/>
        </w:rPr>
        <w:t xml:space="preserve">О внесении изменений в Закон края </w:t>
      </w:r>
      <w:r w:rsidR="00837CA3" w:rsidRPr="00837CA3">
        <w:rPr>
          <w:rFonts w:ascii="Times New Roman" w:eastAsia="Calibri" w:hAnsi="Times New Roman" w:cs="Times New Roman"/>
          <w:iCs/>
          <w:sz w:val="28"/>
          <w:szCs w:val="28"/>
          <w:lang w:eastAsia="ru-RU"/>
        </w:rPr>
        <w:t>«</w:t>
      </w:r>
      <w:r w:rsidR="00762CCC" w:rsidRPr="00837CA3">
        <w:rPr>
          <w:rFonts w:ascii="Times New Roman" w:eastAsia="Calibri" w:hAnsi="Times New Roman" w:cs="Times New Roman"/>
          <w:iCs/>
          <w:sz w:val="28"/>
          <w:szCs w:val="28"/>
          <w:lang w:eastAsia="ru-RU"/>
        </w:rPr>
        <w:t>Об инвестиционн</w:t>
      </w:r>
      <w:r w:rsidR="00837CA3" w:rsidRPr="00837CA3">
        <w:rPr>
          <w:rFonts w:ascii="Times New Roman" w:eastAsia="Calibri" w:hAnsi="Times New Roman" w:cs="Times New Roman"/>
          <w:iCs/>
          <w:sz w:val="28"/>
          <w:szCs w:val="28"/>
          <w:lang w:eastAsia="ru-RU"/>
        </w:rPr>
        <w:t>ой политике в Красноярском крае»</w:t>
      </w:r>
      <w:r w:rsidR="00837CA3">
        <w:rPr>
          <w:rFonts w:ascii="Times New Roman" w:eastAsia="Calibri" w:hAnsi="Times New Roman" w:cs="Times New Roman"/>
          <w:iCs/>
          <w:sz w:val="28"/>
          <w:szCs w:val="28"/>
          <w:lang w:eastAsia="ru-RU"/>
        </w:rPr>
        <w:t xml:space="preserve">. </w:t>
      </w:r>
      <w:r w:rsidR="00762CCC" w:rsidRPr="00837CA3">
        <w:rPr>
          <w:rFonts w:ascii="Times New Roman" w:eastAsia="Calibri" w:hAnsi="Times New Roman" w:cs="Times New Roman"/>
          <w:iCs/>
          <w:sz w:val="28"/>
          <w:szCs w:val="28"/>
          <w:lang w:eastAsia="ru-RU"/>
        </w:rPr>
        <w:t>Уточнены полномочия органов государственной власти края в сфере инвестиционной политики</w:t>
      </w:r>
      <w:r w:rsidR="00226B58">
        <w:rPr>
          <w:rFonts w:ascii="Times New Roman" w:eastAsia="Calibri" w:hAnsi="Times New Roman" w:cs="Times New Roman"/>
          <w:iCs/>
          <w:sz w:val="28"/>
          <w:szCs w:val="28"/>
          <w:lang w:eastAsia="ru-RU"/>
        </w:rPr>
        <w:t>.</w:t>
      </w:r>
      <w:r w:rsidR="00226B58" w:rsidRPr="00226B58">
        <w:rPr>
          <w:rFonts w:ascii="Times New Roman" w:eastAsia="Times New Roman" w:hAnsi="Times New Roman" w:cs="Times New Roman"/>
          <w:sz w:val="24"/>
          <w:szCs w:val="24"/>
          <w:lang w:eastAsia="ru-RU"/>
        </w:rPr>
        <w:t xml:space="preserve"> </w:t>
      </w:r>
      <w:r w:rsidR="00226B58" w:rsidRPr="00226B58">
        <w:rPr>
          <w:rFonts w:ascii="Times New Roman" w:eastAsia="Times New Roman" w:hAnsi="Times New Roman" w:cs="Times New Roman"/>
          <w:sz w:val="28"/>
          <w:szCs w:val="28"/>
          <w:lang w:eastAsia="ru-RU"/>
        </w:rPr>
        <w:t>В прошлом году появилась новая государственная программа комплексного территориального развития. Муниципальные образования, которым удалось привлечь инвесторов, могут защитить проект развития и получить дополнительные средства из бюджета на объекты инфраструктуры.</w:t>
      </w:r>
      <w:r w:rsidR="00226B58">
        <w:rPr>
          <w:rFonts w:ascii="Times New Roman" w:eastAsia="Times New Roman" w:hAnsi="Times New Roman" w:cs="Times New Roman"/>
          <w:sz w:val="28"/>
          <w:szCs w:val="28"/>
          <w:lang w:eastAsia="ru-RU"/>
        </w:rPr>
        <w:t xml:space="preserve"> </w:t>
      </w:r>
      <w:r w:rsidR="00226B58" w:rsidRPr="00226B58">
        <w:rPr>
          <w:rFonts w:ascii="Times New Roman" w:eastAsia="Times New Roman" w:hAnsi="Times New Roman" w:cs="Times New Roman"/>
          <w:sz w:val="28"/>
          <w:szCs w:val="28"/>
          <w:lang w:eastAsia="ru-RU"/>
        </w:rPr>
        <w:t xml:space="preserve">В принятом законе определяется порядок выделения этих средств, а также расширяется перечень тех работ, на которые их можно получить. Раньше речь шла только о капитальном ремонте, теперь, </w:t>
      </w:r>
      <w:r w:rsidR="00226B58">
        <w:rPr>
          <w:rFonts w:ascii="Times New Roman" w:eastAsia="Times New Roman" w:hAnsi="Times New Roman" w:cs="Times New Roman"/>
          <w:sz w:val="28"/>
          <w:szCs w:val="28"/>
          <w:lang w:eastAsia="ru-RU"/>
        </w:rPr>
        <w:br/>
      </w:r>
      <w:r w:rsidR="00226B58" w:rsidRPr="00226B58">
        <w:rPr>
          <w:rFonts w:ascii="Times New Roman" w:eastAsia="Times New Roman" w:hAnsi="Times New Roman" w:cs="Times New Roman"/>
          <w:sz w:val="28"/>
          <w:szCs w:val="28"/>
          <w:lang w:eastAsia="ru-RU"/>
        </w:rPr>
        <w:t>по просьбам глав муниципалитетов, в него включили и текущий ремонт.</w:t>
      </w:r>
    </w:p>
    <w:p w:rsidR="004873C5"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Times New Roman" w:hAnsi="Times New Roman" w:cs="Times New Roman"/>
          <w:sz w:val="28"/>
          <w:szCs w:val="28"/>
          <w:lang w:eastAsia="ru-RU"/>
        </w:rPr>
        <w:t xml:space="preserve">2) </w:t>
      </w:r>
      <w:hyperlink r:id="rId15" w:history="1">
        <w:r w:rsidR="004873C5" w:rsidRPr="00226B58">
          <w:rPr>
            <w:rFonts w:ascii="Times New Roman" w:eastAsia="Calibri" w:hAnsi="Times New Roman" w:cs="Times New Roman"/>
            <w:iCs/>
            <w:sz w:val="28"/>
            <w:szCs w:val="28"/>
            <w:lang w:eastAsia="ru-RU"/>
          </w:rPr>
          <w:t>Закон</w:t>
        </w:r>
      </w:hyperlink>
      <w:r w:rsidR="004873C5" w:rsidRPr="00226B58">
        <w:rPr>
          <w:rFonts w:ascii="Times New Roman" w:eastAsia="Calibri" w:hAnsi="Times New Roman" w:cs="Times New Roman"/>
          <w:iCs/>
          <w:sz w:val="28"/>
          <w:szCs w:val="28"/>
          <w:lang w:eastAsia="ru-RU"/>
        </w:rPr>
        <w:t xml:space="preserve"> Красноярского края от 17.03.2022 </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 xml:space="preserve">3-526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 внесении изменений в статью 8 Закона края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 системе профилактики безнадзорности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 xml:space="preserve">Согласно внесенным изменениям из комиссий по делам несовершеннолетних и защите их прав в муниципальных районах, муниципальных округах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 xml:space="preserve">и городских округах края исключен специалист по работе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с несовершеннолетними. Установлено, что правовое, информационно-аналитическое, организационно-методическое и иное обеспечение деятельности комиссий в муниципальных образованиях осуществляют специалисты, обеспечивающие деятельность комиссий в муниципальных образованиях.</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 xml:space="preserve">Определено, что в соответствии с муниципальным правовым актом, определяющим состав комиссии в муниципальном образовании,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на одного из специалистов, обеспечивающих деятельность комиссии, возлагаются полномочия ответственного секретаря.</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Специалисты, обеспечивающие деятельность комиссий, замещают должности муниципальной службы и должны иметь юридическое, педагогическое либо иное профильное высшее образование.</w:t>
      </w:r>
    </w:p>
    <w:p w:rsidR="004873C5"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3) </w:t>
      </w:r>
      <w:hyperlink r:id="rId16" w:history="1">
        <w:r w:rsidR="004873C5" w:rsidRPr="00226B58">
          <w:rPr>
            <w:rFonts w:ascii="Times New Roman" w:eastAsia="Calibri" w:hAnsi="Times New Roman" w:cs="Times New Roman"/>
            <w:iCs/>
            <w:sz w:val="28"/>
            <w:szCs w:val="28"/>
            <w:lang w:eastAsia="ru-RU"/>
          </w:rPr>
          <w:t>Закон</w:t>
        </w:r>
      </w:hyperlink>
      <w:r w:rsidR="004873C5" w:rsidRPr="00226B58">
        <w:rPr>
          <w:rFonts w:ascii="Times New Roman" w:eastAsia="Calibri" w:hAnsi="Times New Roman" w:cs="Times New Roman"/>
          <w:iCs/>
          <w:sz w:val="28"/>
          <w:szCs w:val="28"/>
          <w:lang w:eastAsia="ru-RU"/>
        </w:rPr>
        <w:t xml:space="preserve"> Красноярского края от 17.03.2022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 3-578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 внесении изменений в Закон края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Об обеспечении прав детей на отдых, оздоровление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и занятость в Красноярском крае</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 и приложение к Закону края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 наделении органов местного самоуправления муниципальных районов, муниципальных округов и городских округов края государственными полномочиями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по организации и обеспечению отдыха и оздоровления детей</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 xml:space="preserve">Согласно изменениям, внесенным в Закон </w:t>
      </w:r>
      <w:r>
        <w:rPr>
          <w:rFonts w:ascii="Times New Roman" w:eastAsia="Calibri" w:hAnsi="Times New Roman" w:cs="Times New Roman"/>
          <w:iCs/>
          <w:sz w:val="28"/>
          <w:szCs w:val="28"/>
          <w:lang w:eastAsia="ru-RU"/>
        </w:rPr>
        <w:t xml:space="preserve">края от 07.07.2009 № 8-3618 </w:t>
      </w:r>
      <w:r>
        <w:rPr>
          <w:rFonts w:ascii="Times New Roman" w:eastAsia="Calibri" w:hAnsi="Times New Roman" w:cs="Times New Roman"/>
          <w:iCs/>
          <w:sz w:val="28"/>
          <w:szCs w:val="28"/>
          <w:lang w:eastAsia="ru-RU"/>
        </w:rPr>
        <w:br/>
        <w:t>«</w:t>
      </w:r>
      <w:r w:rsidR="004873C5" w:rsidRPr="00226B58">
        <w:rPr>
          <w:rFonts w:ascii="Times New Roman" w:eastAsia="Calibri" w:hAnsi="Times New Roman" w:cs="Times New Roman"/>
          <w:iCs/>
          <w:sz w:val="28"/>
          <w:szCs w:val="28"/>
          <w:lang w:eastAsia="ru-RU"/>
        </w:rPr>
        <w:t xml:space="preserve">Об обеспечении прав детей на отдых, оздоровление и занятость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в Красноярском крае</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увеличен размер стоимости набора продуктов питания или готовых блюд и их транспортировки в лагеря с дневным пребыванием детей на одного ребенка в день. В частности, для Таймырского Долгано-</w:t>
      </w:r>
      <w:r w:rsidR="004873C5" w:rsidRPr="00226B58">
        <w:rPr>
          <w:rFonts w:ascii="Times New Roman" w:eastAsia="Calibri" w:hAnsi="Times New Roman" w:cs="Times New Roman"/>
          <w:iCs/>
          <w:sz w:val="28"/>
          <w:szCs w:val="28"/>
          <w:lang w:eastAsia="ru-RU"/>
        </w:rPr>
        <w:lastRenderedPageBreak/>
        <w:t>Ненецкого, Эвенкийского и Туруханского муниципальных районов размер стоимости увеличен с 294 рублей 12 копеек до 462 рублей 90 копеек, для Енисейского муниципального района с 218 рублей 78 копеек до 344 рублей 33 копеек.</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 xml:space="preserve">Согласно изменениям, внесенным в Порядок определения общего объема субвенций бюджетам муниципальных районов, муниципальных округов и городских округов края на осуществление органами местного самоуправления государственных полномочий по организации и обеспечению отдыха и оздоровления детей, установленный Законом края от 19.04.2018 </w:t>
      </w:r>
      <w:r w:rsidR="00CA1852">
        <w:rPr>
          <w:rFonts w:ascii="Times New Roman" w:eastAsia="Calibri" w:hAnsi="Times New Roman" w:cs="Times New Roman"/>
          <w:iCs/>
          <w:sz w:val="28"/>
          <w:szCs w:val="28"/>
          <w:lang w:eastAsia="ru-RU"/>
        </w:rPr>
        <w:br/>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 5-1533 </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w:t>
      </w:r>
      <w:r>
        <w:rPr>
          <w:rFonts w:ascii="Times New Roman" w:eastAsia="Calibri" w:hAnsi="Times New Roman" w:cs="Times New Roman"/>
          <w:iCs/>
          <w:sz w:val="28"/>
          <w:szCs w:val="28"/>
          <w:lang w:eastAsia="ru-RU"/>
        </w:rPr>
        <w:br/>
      </w:r>
      <w:r w:rsidR="004873C5" w:rsidRPr="00226B58">
        <w:rPr>
          <w:rFonts w:ascii="Times New Roman" w:eastAsia="Calibri" w:hAnsi="Times New Roman" w:cs="Times New Roman"/>
          <w:iCs/>
          <w:sz w:val="28"/>
          <w:szCs w:val="28"/>
          <w:lang w:eastAsia="ru-RU"/>
        </w:rPr>
        <w:t>и оздоровления детей</w:t>
      </w:r>
      <w:r>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уточнен индекс, соответствующий территориальной принадлежности краевых и муниципальных загородных оздоровительных лагерей, определяющий среднюю стоимость путевки в краевые государственные и муниципальные загородные оздоровительные лагеря.</w:t>
      </w:r>
    </w:p>
    <w:p w:rsidR="00A374F4"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4) </w:t>
      </w:r>
      <w:hyperlink r:id="rId17" w:history="1">
        <w:r w:rsidR="00A374F4" w:rsidRPr="00226B58">
          <w:rPr>
            <w:rFonts w:ascii="Times New Roman" w:eastAsia="Calibri" w:hAnsi="Times New Roman" w:cs="Times New Roman"/>
            <w:iCs/>
            <w:sz w:val="28"/>
            <w:szCs w:val="28"/>
            <w:lang w:eastAsia="ru-RU"/>
          </w:rPr>
          <w:t>Закон</w:t>
        </w:r>
      </w:hyperlink>
      <w:r w:rsidR="00A374F4" w:rsidRPr="00226B58">
        <w:rPr>
          <w:rFonts w:ascii="Times New Roman" w:eastAsia="Calibri" w:hAnsi="Times New Roman" w:cs="Times New Roman"/>
          <w:iCs/>
          <w:sz w:val="28"/>
          <w:szCs w:val="28"/>
          <w:lang w:eastAsia="ru-RU"/>
        </w:rPr>
        <w:t xml:space="preserve"> Кр</w:t>
      </w:r>
      <w:r>
        <w:rPr>
          <w:rFonts w:ascii="Times New Roman" w:eastAsia="Calibri" w:hAnsi="Times New Roman" w:cs="Times New Roman"/>
          <w:iCs/>
          <w:sz w:val="28"/>
          <w:szCs w:val="28"/>
          <w:lang w:eastAsia="ru-RU"/>
        </w:rPr>
        <w:t>асноярского края от 17.03.2022 № 3-574 «</w:t>
      </w:r>
      <w:r w:rsidR="00A374F4" w:rsidRPr="00226B58">
        <w:rPr>
          <w:rFonts w:ascii="Times New Roman" w:eastAsia="Calibri" w:hAnsi="Times New Roman" w:cs="Times New Roman"/>
          <w:iCs/>
          <w:sz w:val="28"/>
          <w:szCs w:val="28"/>
          <w:lang w:eastAsia="ru-RU"/>
        </w:rPr>
        <w:t xml:space="preserve">О составе мероприятий, направленных на выявление лиц, использующих гаражи, права на которые не зарегистрированы в Едином государственном реестре недвижимости, оказание содействия гражданам в приобретении прав </w:t>
      </w:r>
      <w:r>
        <w:rPr>
          <w:rFonts w:ascii="Times New Roman" w:eastAsia="Calibri" w:hAnsi="Times New Roman" w:cs="Times New Roman"/>
          <w:iCs/>
          <w:sz w:val="28"/>
          <w:szCs w:val="28"/>
          <w:lang w:eastAsia="ru-RU"/>
        </w:rPr>
        <w:br/>
      </w:r>
      <w:r w:rsidR="00A374F4" w:rsidRPr="00226B58">
        <w:rPr>
          <w:rFonts w:ascii="Times New Roman" w:eastAsia="Calibri" w:hAnsi="Times New Roman" w:cs="Times New Roman"/>
          <w:iCs/>
          <w:sz w:val="28"/>
          <w:szCs w:val="28"/>
          <w:lang w:eastAsia="ru-RU"/>
        </w:rPr>
        <w:t>на гаражи и земельные участки, и порядке их осуществления</w:t>
      </w:r>
      <w:r>
        <w:rPr>
          <w:rFonts w:ascii="Times New Roman" w:eastAsia="Calibri" w:hAnsi="Times New Roman" w:cs="Times New Roman"/>
          <w:iCs/>
          <w:sz w:val="28"/>
          <w:szCs w:val="28"/>
          <w:lang w:eastAsia="ru-RU"/>
        </w:rPr>
        <w:t>». Законом  о</w:t>
      </w:r>
      <w:r w:rsidR="00A374F4" w:rsidRPr="00226B58">
        <w:rPr>
          <w:rFonts w:ascii="Times New Roman" w:eastAsia="Calibri" w:hAnsi="Times New Roman" w:cs="Times New Roman"/>
          <w:iCs/>
          <w:sz w:val="28"/>
          <w:szCs w:val="28"/>
          <w:lang w:eastAsia="ru-RU"/>
        </w:rPr>
        <w:t xml:space="preserve">пределен перечень мероприятий, осуществляемых органами местного самоуправления поселений, городских округов, муниципальных округов </w:t>
      </w:r>
      <w:r>
        <w:rPr>
          <w:rFonts w:ascii="Times New Roman" w:eastAsia="Calibri" w:hAnsi="Times New Roman" w:cs="Times New Roman"/>
          <w:iCs/>
          <w:sz w:val="28"/>
          <w:szCs w:val="28"/>
          <w:lang w:eastAsia="ru-RU"/>
        </w:rPr>
        <w:br/>
      </w:r>
      <w:r w:rsidR="00A374F4" w:rsidRPr="00226B58">
        <w:rPr>
          <w:rFonts w:ascii="Times New Roman" w:eastAsia="Calibri" w:hAnsi="Times New Roman" w:cs="Times New Roman"/>
          <w:iCs/>
          <w:sz w:val="28"/>
          <w:szCs w:val="28"/>
          <w:lang w:eastAsia="ru-RU"/>
        </w:rPr>
        <w:t xml:space="preserve">и муниципальных районов края, направленных на выявление лиц, использующих гаражи, права на которые не зарегистрированы </w:t>
      </w:r>
      <w:r w:rsidR="00A374F4" w:rsidRPr="00226B58">
        <w:rPr>
          <w:rFonts w:ascii="Times New Roman" w:eastAsia="Calibri" w:hAnsi="Times New Roman" w:cs="Times New Roman"/>
          <w:iCs/>
          <w:sz w:val="28"/>
          <w:szCs w:val="28"/>
          <w:lang w:eastAsia="ru-RU"/>
        </w:rPr>
        <w:br/>
        <w:t xml:space="preserve">в Едином государственном реестре недвижимости. Также определен перечень мероприятий по оказанию содействия гражданам в приобретении прав </w:t>
      </w:r>
      <w:r>
        <w:rPr>
          <w:rFonts w:ascii="Times New Roman" w:eastAsia="Calibri" w:hAnsi="Times New Roman" w:cs="Times New Roman"/>
          <w:iCs/>
          <w:sz w:val="28"/>
          <w:szCs w:val="28"/>
          <w:lang w:eastAsia="ru-RU"/>
        </w:rPr>
        <w:br/>
      </w:r>
      <w:r w:rsidR="00A374F4" w:rsidRPr="00226B58">
        <w:rPr>
          <w:rFonts w:ascii="Times New Roman" w:eastAsia="Calibri" w:hAnsi="Times New Roman" w:cs="Times New Roman"/>
          <w:iCs/>
          <w:sz w:val="28"/>
          <w:szCs w:val="28"/>
          <w:lang w:eastAsia="ru-RU"/>
        </w:rPr>
        <w:t>на гаражи и земельные участки, на которых они расположены.</w:t>
      </w:r>
      <w:r>
        <w:rPr>
          <w:rFonts w:ascii="Times New Roman" w:eastAsia="Calibri" w:hAnsi="Times New Roman" w:cs="Times New Roman"/>
          <w:iCs/>
          <w:sz w:val="28"/>
          <w:szCs w:val="28"/>
          <w:lang w:eastAsia="ru-RU"/>
        </w:rPr>
        <w:t xml:space="preserve"> </w:t>
      </w:r>
      <w:r w:rsidR="00A374F4" w:rsidRPr="00226B58">
        <w:rPr>
          <w:rFonts w:ascii="Times New Roman" w:eastAsia="Calibri" w:hAnsi="Times New Roman" w:cs="Times New Roman"/>
          <w:iCs/>
          <w:sz w:val="28"/>
          <w:szCs w:val="28"/>
          <w:lang w:eastAsia="ru-RU"/>
        </w:rPr>
        <w:t>Установлен порядок осуществления указанных мероприятий.</w:t>
      </w:r>
    </w:p>
    <w:p w:rsidR="00A374F4"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5) </w:t>
      </w:r>
      <w:hyperlink r:id="rId18" w:history="1">
        <w:r w:rsidR="00A374F4" w:rsidRPr="00226B58">
          <w:rPr>
            <w:rFonts w:ascii="Times New Roman" w:eastAsia="Calibri" w:hAnsi="Times New Roman" w:cs="Times New Roman"/>
            <w:iCs/>
            <w:sz w:val="28"/>
            <w:szCs w:val="28"/>
            <w:lang w:eastAsia="ru-RU"/>
          </w:rPr>
          <w:t>Закон</w:t>
        </w:r>
      </w:hyperlink>
      <w:r w:rsidR="00A374F4" w:rsidRPr="00226B58">
        <w:rPr>
          <w:rFonts w:ascii="Times New Roman" w:eastAsia="Calibri" w:hAnsi="Times New Roman" w:cs="Times New Roman"/>
          <w:iCs/>
          <w:sz w:val="28"/>
          <w:szCs w:val="28"/>
          <w:lang w:eastAsia="ru-RU"/>
        </w:rPr>
        <w:t xml:space="preserve"> Красноярского края от 21.04.2022 </w:t>
      </w:r>
      <w:r>
        <w:rPr>
          <w:rFonts w:ascii="Times New Roman" w:eastAsia="Calibri" w:hAnsi="Times New Roman" w:cs="Times New Roman"/>
          <w:iCs/>
          <w:sz w:val="28"/>
          <w:szCs w:val="28"/>
          <w:lang w:eastAsia="ru-RU"/>
        </w:rPr>
        <w:t>№</w:t>
      </w:r>
      <w:r w:rsidR="00A374F4" w:rsidRPr="00226B58">
        <w:rPr>
          <w:rFonts w:ascii="Times New Roman" w:eastAsia="Calibri" w:hAnsi="Times New Roman" w:cs="Times New Roman"/>
          <w:iCs/>
          <w:sz w:val="28"/>
          <w:szCs w:val="28"/>
          <w:lang w:eastAsia="ru-RU"/>
        </w:rPr>
        <w:t xml:space="preserve"> 3-729 </w:t>
      </w:r>
      <w:r>
        <w:rPr>
          <w:rFonts w:ascii="Times New Roman" w:eastAsia="Calibri" w:hAnsi="Times New Roman" w:cs="Times New Roman"/>
          <w:iCs/>
          <w:sz w:val="28"/>
          <w:szCs w:val="28"/>
          <w:lang w:eastAsia="ru-RU"/>
        </w:rPr>
        <w:t>«</w:t>
      </w:r>
      <w:r w:rsidR="00A374F4" w:rsidRPr="00226B58">
        <w:rPr>
          <w:rFonts w:ascii="Times New Roman" w:eastAsia="Calibri" w:hAnsi="Times New Roman" w:cs="Times New Roman"/>
          <w:iCs/>
          <w:sz w:val="28"/>
          <w:szCs w:val="28"/>
          <w:lang w:eastAsia="ru-RU"/>
        </w:rPr>
        <w:t xml:space="preserve">О внесении изменений в Закон края </w:t>
      </w:r>
      <w:r>
        <w:rPr>
          <w:rFonts w:ascii="Times New Roman" w:eastAsia="Calibri" w:hAnsi="Times New Roman" w:cs="Times New Roman"/>
          <w:iCs/>
          <w:sz w:val="28"/>
          <w:szCs w:val="28"/>
          <w:lang w:eastAsia="ru-RU"/>
        </w:rPr>
        <w:t>«</w:t>
      </w:r>
      <w:r w:rsidR="00A374F4" w:rsidRPr="00226B58">
        <w:rPr>
          <w:rFonts w:ascii="Times New Roman" w:eastAsia="Calibri" w:hAnsi="Times New Roman" w:cs="Times New Roman"/>
          <w:iCs/>
          <w:sz w:val="28"/>
          <w:szCs w:val="28"/>
          <w:lang w:eastAsia="ru-RU"/>
        </w:rPr>
        <w:t xml:space="preserve">О порядке безвозмездной передачи </w:t>
      </w:r>
      <w:r>
        <w:rPr>
          <w:rFonts w:ascii="Times New Roman" w:eastAsia="Calibri" w:hAnsi="Times New Roman" w:cs="Times New Roman"/>
          <w:iCs/>
          <w:sz w:val="28"/>
          <w:szCs w:val="28"/>
          <w:lang w:eastAsia="ru-RU"/>
        </w:rPr>
        <w:br/>
      </w:r>
      <w:r w:rsidR="00A374F4" w:rsidRPr="00226B58">
        <w:rPr>
          <w:rFonts w:ascii="Times New Roman" w:eastAsia="Calibri" w:hAnsi="Times New Roman" w:cs="Times New Roman"/>
          <w:iCs/>
          <w:sz w:val="28"/>
          <w:szCs w:val="28"/>
          <w:lang w:eastAsia="ru-RU"/>
        </w:rPr>
        <w:t xml:space="preserve">в муниципальную собственность имущества, находящегося в государственной собственности края, и безвозмездного приема имущества, находящегося </w:t>
      </w:r>
      <w:r>
        <w:rPr>
          <w:rFonts w:ascii="Times New Roman" w:eastAsia="Calibri" w:hAnsi="Times New Roman" w:cs="Times New Roman"/>
          <w:iCs/>
          <w:sz w:val="28"/>
          <w:szCs w:val="28"/>
          <w:lang w:eastAsia="ru-RU"/>
        </w:rPr>
        <w:br/>
      </w:r>
      <w:r w:rsidR="00A374F4" w:rsidRPr="00226B58">
        <w:rPr>
          <w:rFonts w:ascii="Times New Roman" w:eastAsia="Calibri" w:hAnsi="Times New Roman" w:cs="Times New Roman"/>
          <w:iCs/>
          <w:sz w:val="28"/>
          <w:szCs w:val="28"/>
          <w:lang w:eastAsia="ru-RU"/>
        </w:rPr>
        <w:t>в муниципальной собственности, в государственную собственность края</w:t>
      </w:r>
      <w:r>
        <w:rPr>
          <w:rFonts w:ascii="Times New Roman" w:eastAsia="Calibri" w:hAnsi="Times New Roman" w:cs="Times New Roman"/>
          <w:iCs/>
          <w:sz w:val="28"/>
          <w:szCs w:val="28"/>
          <w:lang w:eastAsia="ru-RU"/>
        </w:rPr>
        <w:t>».</w:t>
      </w:r>
    </w:p>
    <w:p w:rsidR="00136D23"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 xml:space="preserve">6) </w:t>
      </w:r>
      <w:hyperlink r:id="rId19" w:history="1">
        <w:r w:rsidR="00136D23" w:rsidRPr="00226B58">
          <w:rPr>
            <w:rFonts w:ascii="Times New Roman" w:eastAsia="Calibri" w:hAnsi="Times New Roman" w:cs="Times New Roman"/>
            <w:iCs/>
            <w:sz w:val="28"/>
            <w:szCs w:val="28"/>
            <w:lang w:eastAsia="ru-RU"/>
          </w:rPr>
          <w:t>Закон</w:t>
        </w:r>
      </w:hyperlink>
      <w:r w:rsidR="00136D23" w:rsidRPr="00226B58">
        <w:rPr>
          <w:rFonts w:ascii="Times New Roman" w:eastAsia="Calibri" w:hAnsi="Times New Roman" w:cs="Times New Roman"/>
          <w:iCs/>
          <w:sz w:val="28"/>
          <w:szCs w:val="28"/>
          <w:lang w:eastAsia="ru-RU"/>
        </w:rPr>
        <w:t xml:space="preserve"> края от 06.10.2022 </w:t>
      </w:r>
      <w:r>
        <w:rPr>
          <w:rFonts w:ascii="Times New Roman" w:eastAsia="Calibri" w:hAnsi="Times New Roman" w:cs="Times New Roman"/>
          <w:iCs/>
          <w:sz w:val="28"/>
          <w:szCs w:val="28"/>
          <w:lang w:eastAsia="ru-RU"/>
        </w:rPr>
        <w:t>№</w:t>
      </w:r>
      <w:r w:rsidR="00136D23" w:rsidRPr="00226B58">
        <w:rPr>
          <w:rFonts w:ascii="Times New Roman" w:eastAsia="Calibri" w:hAnsi="Times New Roman" w:cs="Times New Roman"/>
          <w:iCs/>
          <w:sz w:val="28"/>
          <w:szCs w:val="28"/>
          <w:lang w:eastAsia="ru-RU"/>
        </w:rPr>
        <w:t xml:space="preserve"> 4-1108 </w:t>
      </w:r>
      <w:r>
        <w:rPr>
          <w:rFonts w:ascii="Times New Roman" w:eastAsia="Calibri" w:hAnsi="Times New Roman" w:cs="Times New Roman"/>
          <w:iCs/>
          <w:sz w:val="28"/>
          <w:szCs w:val="28"/>
          <w:lang w:eastAsia="ru-RU"/>
        </w:rPr>
        <w:t>«</w:t>
      </w:r>
      <w:r w:rsidR="00136D23" w:rsidRPr="00226B58">
        <w:rPr>
          <w:rFonts w:ascii="Times New Roman" w:eastAsia="Calibri" w:hAnsi="Times New Roman" w:cs="Times New Roman"/>
          <w:iCs/>
          <w:sz w:val="28"/>
          <w:szCs w:val="28"/>
          <w:lang w:eastAsia="ru-RU"/>
        </w:rPr>
        <w:t xml:space="preserve">О внесении изменений в Закон края </w:t>
      </w:r>
      <w:r>
        <w:rPr>
          <w:rFonts w:ascii="Times New Roman" w:eastAsia="Calibri" w:hAnsi="Times New Roman" w:cs="Times New Roman"/>
          <w:iCs/>
          <w:sz w:val="28"/>
          <w:szCs w:val="28"/>
          <w:lang w:eastAsia="ru-RU"/>
        </w:rPr>
        <w:t>«</w:t>
      </w:r>
      <w:r w:rsidR="00136D23" w:rsidRPr="00226B58">
        <w:rPr>
          <w:rFonts w:ascii="Times New Roman" w:eastAsia="Calibri" w:hAnsi="Times New Roman" w:cs="Times New Roman"/>
          <w:iCs/>
          <w:sz w:val="28"/>
          <w:szCs w:val="28"/>
          <w:lang w:eastAsia="ru-RU"/>
        </w:rPr>
        <w:t>Об оценке регулирующего воздействия проектов муниципальных нормативных правовых актов и экспертизе муниципальных нормативных пра</w:t>
      </w:r>
      <w:r>
        <w:rPr>
          <w:rFonts w:ascii="Times New Roman" w:eastAsia="Calibri" w:hAnsi="Times New Roman" w:cs="Times New Roman"/>
          <w:iCs/>
          <w:sz w:val="28"/>
          <w:szCs w:val="28"/>
          <w:lang w:eastAsia="ru-RU"/>
        </w:rPr>
        <w:t xml:space="preserve">вовых актов в Красноярском крае». </w:t>
      </w:r>
      <w:r w:rsidR="00136D23" w:rsidRPr="00226B58">
        <w:rPr>
          <w:rFonts w:ascii="Times New Roman" w:eastAsia="Calibri" w:hAnsi="Times New Roman" w:cs="Times New Roman"/>
          <w:iCs/>
          <w:sz w:val="28"/>
          <w:szCs w:val="28"/>
          <w:lang w:eastAsia="ru-RU"/>
        </w:rPr>
        <w:t>К предмету правового регулирования данного Закона отнесены отношения, связанные с проведением органами местного самоуправления муниципальных образований в Красноярском крае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A53CA" w:rsidRDefault="007A53CA"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p>
    <w:p w:rsidR="00B96BD8" w:rsidRDefault="00226B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lastRenderedPageBreak/>
        <w:t xml:space="preserve">7) </w:t>
      </w:r>
      <w:hyperlink r:id="rId20" w:history="1">
        <w:r w:rsidR="004873C5" w:rsidRPr="00226B58">
          <w:rPr>
            <w:rFonts w:ascii="Times New Roman" w:eastAsia="Calibri" w:hAnsi="Times New Roman" w:cs="Times New Roman"/>
            <w:iCs/>
            <w:sz w:val="28"/>
            <w:szCs w:val="28"/>
            <w:lang w:eastAsia="ru-RU"/>
          </w:rPr>
          <w:t>Указ</w:t>
        </w:r>
      </w:hyperlink>
      <w:r w:rsidR="004873C5" w:rsidRPr="00226B58">
        <w:rPr>
          <w:rFonts w:ascii="Times New Roman" w:eastAsia="Calibri" w:hAnsi="Times New Roman" w:cs="Times New Roman"/>
          <w:iCs/>
          <w:sz w:val="28"/>
          <w:szCs w:val="28"/>
          <w:lang w:eastAsia="ru-RU"/>
        </w:rPr>
        <w:t xml:space="preserve"> Губернатора Красноярского края от 04.04.2022 </w:t>
      </w:r>
      <w:r w:rsidRPr="00226B58">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 xml:space="preserve"> 95-уг </w:t>
      </w:r>
      <w:r>
        <w:rPr>
          <w:rFonts w:ascii="Times New Roman" w:eastAsia="Calibri" w:hAnsi="Times New Roman" w:cs="Times New Roman"/>
          <w:iCs/>
          <w:sz w:val="28"/>
          <w:szCs w:val="28"/>
          <w:lang w:eastAsia="ru-RU"/>
        </w:rPr>
        <w:br/>
      </w:r>
      <w:r w:rsidRPr="00226B58">
        <w:rPr>
          <w:rFonts w:ascii="Times New Roman" w:eastAsia="Calibri" w:hAnsi="Times New Roman" w:cs="Times New Roman"/>
          <w:iCs/>
          <w:sz w:val="28"/>
          <w:szCs w:val="28"/>
          <w:lang w:eastAsia="ru-RU"/>
        </w:rPr>
        <w:t>«</w:t>
      </w:r>
      <w:r w:rsidR="004873C5" w:rsidRPr="00226B58">
        <w:rPr>
          <w:rFonts w:ascii="Times New Roman" w:eastAsia="Calibri" w:hAnsi="Times New Roman" w:cs="Times New Roman"/>
          <w:iCs/>
          <w:sz w:val="28"/>
          <w:szCs w:val="28"/>
          <w:lang w:eastAsia="ru-RU"/>
        </w:rPr>
        <w:t>Об утверждении Концепции развития патриотического</w:t>
      </w:r>
      <w:r w:rsidRPr="00226B58">
        <w:rPr>
          <w:rFonts w:ascii="Times New Roman" w:eastAsia="Calibri" w:hAnsi="Times New Roman" w:cs="Times New Roman"/>
          <w:iCs/>
          <w:sz w:val="28"/>
          <w:szCs w:val="28"/>
          <w:lang w:eastAsia="ru-RU"/>
        </w:rPr>
        <w:t xml:space="preserve"> воспитания </w:t>
      </w:r>
      <w:r>
        <w:rPr>
          <w:rFonts w:ascii="Times New Roman" w:eastAsia="Calibri" w:hAnsi="Times New Roman" w:cs="Times New Roman"/>
          <w:iCs/>
          <w:sz w:val="28"/>
          <w:szCs w:val="28"/>
          <w:lang w:eastAsia="ru-RU"/>
        </w:rPr>
        <w:br/>
      </w:r>
      <w:r w:rsidRPr="00226B58">
        <w:rPr>
          <w:rFonts w:ascii="Times New Roman" w:eastAsia="Calibri" w:hAnsi="Times New Roman" w:cs="Times New Roman"/>
          <w:iCs/>
          <w:sz w:val="28"/>
          <w:szCs w:val="28"/>
          <w:lang w:eastAsia="ru-RU"/>
        </w:rPr>
        <w:t>в Красноярском крае»</w:t>
      </w:r>
      <w:r>
        <w:rPr>
          <w:rFonts w:ascii="Times New Roman" w:eastAsia="Calibri" w:hAnsi="Times New Roman" w:cs="Times New Roman"/>
          <w:iCs/>
          <w:sz w:val="28"/>
          <w:szCs w:val="28"/>
          <w:lang w:eastAsia="ru-RU"/>
        </w:rPr>
        <w:t xml:space="preserve">. </w:t>
      </w:r>
      <w:r w:rsidR="004873C5" w:rsidRPr="00226B58">
        <w:rPr>
          <w:rFonts w:ascii="Times New Roman" w:eastAsia="Calibri" w:hAnsi="Times New Roman" w:cs="Times New Roman"/>
          <w:iCs/>
          <w:sz w:val="28"/>
          <w:szCs w:val="28"/>
          <w:lang w:eastAsia="ru-RU"/>
        </w:rPr>
        <w:t>В целях развития целостной государственной системы патриотического воспитания в Красноярском крае определены цели и задачи развития патриотического воспитания в крае, объекты и субъекты патриотического воспитания. Установлены основные направления развития патриотического воспитания в Красноярском крае, а также ожидаемые результаты реализации концепции патриотического воспитания.</w:t>
      </w:r>
    </w:p>
    <w:p w:rsidR="00FD2FF0" w:rsidRPr="00CA1852" w:rsidRDefault="00FD2FF0"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A1852">
        <w:rPr>
          <w:rFonts w:ascii="Times New Roman" w:eastAsia="Calibri" w:hAnsi="Times New Roman" w:cs="Times New Roman"/>
          <w:sz w:val="28"/>
          <w:szCs w:val="28"/>
        </w:rPr>
        <w:t xml:space="preserve">Органы местного самоуправления края отмечают в качестве основной  проблемы – дисбаланс закрепляемых за органами местного самоуправления полномочий и имеющихся на муниципальном уровне ресурсов </w:t>
      </w:r>
      <w:r w:rsidRPr="00CA1852">
        <w:rPr>
          <w:rFonts w:ascii="Times New Roman" w:eastAsia="Calibri" w:hAnsi="Times New Roman" w:cs="Times New Roman"/>
          <w:sz w:val="28"/>
          <w:szCs w:val="28"/>
        </w:rPr>
        <w:br/>
        <w:t xml:space="preserve">по их осуществлению, а также наличие в действующем законодательстве закрепленных за органами местного самоуправления </w:t>
      </w:r>
      <w:r w:rsidR="00CA1852">
        <w:rPr>
          <w:rFonts w:ascii="Times New Roman" w:eastAsia="Calibri" w:hAnsi="Times New Roman" w:cs="Times New Roman"/>
          <w:sz w:val="28"/>
          <w:szCs w:val="28"/>
        </w:rPr>
        <w:t xml:space="preserve">неэффективных, </w:t>
      </w:r>
      <w:r w:rsidRPr="00CA1852">
        <w:rPr>
          <w:rFonts w:ascii="Times New Roman" w:eastAsia="Calibri" w:hAnsi="Times New Roman" w:cs="Times New Roman"/>
          <w:sz w:val="28"/>
          <w:szCs w:val="28"/>
        </w:rPr>
        <w:t>избыточных, дублирующих и напрямую не относящихся к вопросам местного значения полномочий органов местного самоуправления.</w:t>
      </w:r>
    </w:p>
    <w:p w:rsidR="00FD2FF0" w:rsidRPr="00CA1852" w:rsidRDefault="00FD2FF0"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A1852">
        <w:rPr>
          <w:rFonts w:ascii="Times New Roman" w:eastAsia="Calibri" w:hAnsi="Times New Roman" w:cs="Times New Roman"/>
          <w:sz w:val="28"/>
          <w:szCs w:val="28"/>
        </w:rPr>
        <w:t>Например, органами местного самоуправления отмечается, что создание в каждом муниципалитете специализированн</w:t>
      </w:r>
      <w:r w:rsidR="00CA1852">
        <w:rPr>
          <w:rFonts w:ascii="Times New Roman" w:eastAsia="Calibri" w:hAnsi="Times New Roman" w:cs="Times New Roman"/>
          <w:sz w:val="28"/>
          <w:szCs w:val="28"/>
        </w:rPr>
        <w:t>ой</w:t>
      </w:r>
      <w:r w:rsidRPr="00CA1852">
        <w:rPr>
          <w:rFonts w:ascii="Times New Roman" w:eastAsia="Calibri" w:hAnsi="Times New Roman" w:cs="Times New Roman"/>
          <w:sz w:val="28"/>
          <w:szCs w:val="28"/>
        </w:rPr>
        <w:t xml:space="preserve"> муниципальн</w:t>
      </w:r>
      <w:r w:rsidR="00CA1852">
        <w:rPr>
          <w:rFonts w:ascii="Times New Roman" w:eastAsia="Calibri" w:hAnsi="Times New Roman" w:cs="Times New Roman"/>
          <w:sz w:val="28"/>
          <w:szCs w:val="28"/>
        </w:rPr>
        <w:t>ой</w:t>
      </w:r>
      <w:r w:rsidRPr="00CA1852">
        <w:rPr>
          <w:rFonts w:ascii="Times New Roman" w:eastAsia="Calibri" w:hAnsi="Times New Roman" w:cs="Times New Roman"/>
          <w:sz w:val="28"/>
          <w:szCs w:val="28"/>
        </w:rPr>
        <w:t xml:space="preserve"> служб</w:t>
      </w:r>
      <w:r w:rsidR="00CA1852">
        <w:rPr>
          <w:rFonts w:ascii="Times New Roman" w:eastAsia="Calibri" w:hAnsi="Times New Roman" w:cs="Times New Roman"/>
          <w:sz w:val="28"/>
          <w:szCs w:val="28"/>
        </w:rPr>
        <w:t>ы</w:t>
      </w:r>
      <w:r w:rsidRPr="00CA1852">
        <w:rPr>
          <w:rFonts w:ascii="Times New Roman" w:eastAsia="Calibri" w:hAnsi="Times New Roman" w:cs="Times New Roman"/>
          <w:sz w:val="28"/>
          <w:szCs w:val="28"/>
        </w:rPr>
        <w:t xml:space="preserve"> </w:t>
      </w:r>
      <w:r w:rsidR="00CA1852" w:rsidRPr="00CA1852">
        <w:rPr>
          <w:rFonts w:ascii="Times New Roman" w:eastAsia="Calibri" w:hAnsi="Times New Roman" w:cs="Times New Roman"/>
          <w:sz w:val="28"/>
          <w:szCs w:val="28"/>
        </w:rPr>
        <w:br/>
      </w:r>
      <w:r w:rsidRPr="00CA1852">
        <w:rPr>
          <w:rFonts w:ascii="Times New Roman" w:eastAsia="Calibri" w:hAnsi="Times New Roman" w:cs="Times New Roman"/>
          <w:sz w:val="28"/>
          <w:szCs w:val="28"/>
        </w:rPr>
        <w:t>по вопросам похоронного дела является нецелесообразным.</w:t>
      </w:r>
      <w:r w:rsidR="00CA1852" w:rsidRPr="00CA1852">
        <w:rPr>
          <w:rFonts w:ascii="Times New Roman" w:eastAsia="Times New Roman" w:hAnsi="Times New Roman" w:cs="Times New Roman"/>
          <w:color w:val="000000"/>
          <w:sz w:val="24"/>
          <w:szCs w:val="24"/>
          <w:lang w:eastAsia="ru-RU"/>
        </w:rPr>
        <w:t xml:space="preserve"> </w:t>
      </w:r>
      <w:r w:rsidR="00CA1852" w:rsidRPr="00CA1852">
        <w:rPr>
          <w:rFonts w:ascii="Times New Roman" w:eastAsia="Calibri" w:hAnsi="Times New Roman" w:cs="Times New Roman"/>
          <w:sz w:val="28"/>
          <w:szCs w:val="28"/>
        </w:rPr>
        <w:t>Необходимо внести изменения в Федеральный закон от 12</w:t>
      </w:r>
      <w:r w:rsidR="00820A0B">
        <w:rPr>
          <w:rFonts w:ascii="Times New Roman" w:eastAsia="Calibri" w:hAnsi="Times New Roman" w:cs="Times New Roman"/>
          <w:sz w:val="28"/>
          <w:szCs w:val="28"/>
        </w:rPr>
        <w:t>.01.</w:t>
      </w:r>
      <w:r w:rsidR="00CA1852" w:rsidRPr="00CA1852">
        <w:rPr>
          <w:rFonts w:ascii="Times New Roman" w:eastAsia="Calibri" w:hAnsi="Times New Roman" w:cs="Times New Roman"/>
          <w:sz w:val="28"/>
          <w:szCs w:val="28"/>
        </w:rPr>
        <w:t>1996 № 8-ФЗ</w:t>
      </w:r>
      <w:r w:rsidR="00820A0B">
        <w:rPr>
          <w:rFonts w:ascii="Times New Roman" w:eastAsia="Calibri" w:hAnsi="Times New Roman" w:cs="Times New Roman"/>
          <w:sz w:val="28"/>
          <w:szCs w:val="28"/>
        </w:rPr>
        <w:t xml:space="preserve"> </w:t>
      </w:r>
      <w:r w:rsidR="00820A0B" w:rsidRPr="00820A0B">
        <w:rPr>
          <w:rFonts w:ascii="Times New Roman" w:eastAsia="Calibri" w:hAnsi="Times New Roman" w:cs="Times New Roman"/>
          <w:sz w:val="28"/>
          <w:szCs w:val="28"/>
        </w:rPr>
        <w:t>«О погребении и похоронном деле»</w:t>
      </w:r>
      <w:r w:rsidR="00CA1852" w:rsidRPr="00CA1852">
        <w:rPr>
          <w:rFonts w:ascii="Times New Roman" w:eastAsia="Calibri" w:hAnsi="Times New Roman" w:cs="Times New Roman"/>
          <w:sz w:val="28"/>
          <w:szCs w:val="28"/>
        </w:rPr>
        <w:t xml:space="preserve">, с целью урегулирования следующих вопросов: </w:t>
      </w:r>
      <w:r w:rsidR="00820A0B">
        <w:rPr>
          <w:rFonts w:ascii="Times New Roman" w:eastAsia="Calibri" w:hAnsi="Times New Roman" w:cs="Times New Roman"/>
          <w:sz w:val="28"/>
          <w:szCs w:val="28"/>
        </w:rPr>
        <w:br/>
      </w:r>
      <w:r w:rsidR="00CA1852" w:rsidRPr="00CA1852">
        <w:rPr>
          <w:rFonts w:ascii="Times New Roman" w:eastAsia="Calibri" w:hAnsi="Times New Roman" w:cs="Times New Roman"/>
          <w:sz w:val="28"/>
          <w:szCs w:val="28"/>
        </w:rPr>
        <w:t xml:space="preserve">об организационно-правовой форме специализированной службы </w:t>
      </w:r>
      <w:r w:rsidR="00820A0B">
        <w:rPr>
          <w:rFonts w:ascii="Times New Roman" w:eastAsia="Calibri" w:hAnsi="Times New Roman" w:cs="Times New Roman"/>
          <w:sz w:val="28"/>
          <w:szCs w:val="28"/>
        </w:rPr>
        <w:br/>
      </w:r>
      <w:r w:rsidR="00CA1852" w:rsidRPr="00CA1852">
        <w:rPr>
          <w:rFonts w:ascii="Times New Roman" w:eastAsia="Calibri" w:hAnsi="Times New Roman" w:cs="Times New Roman"/>
          <w:sz w:val="28"/>
          <w:szCs w:val="28"/>
        </w:rPr>
        <w:t xml:space="preserve">по вопросам похоронного дела, порядке ее создания, а также </w:t>
      </w:r>
      <w:r w:rsidR="00820A0B">
        <w:rPr>
          <w:rFonts w:ascii="Times New Roman" w:eastAsia="Calibri" w:hAnsi="Times New Roman" w:cs="Times New Roman"/>
          <w:sz w:val="28"/>
          <w:szCs w:val="28"/>
        </w:rPr>
        <w:br/>
      </w:r>
      <w:r w:rsidR="00CA1852" w:rsidRPr="00CA1852">
        <w:rPr>
          <w:rFonts w:ascii="Times New Roman" w:eastAsia="Calibri" w:hAnsi="Times New Roman" w:cs="Times New Roman"/>
          <w:sz w:val="28"/>
          <w:szCs w:val="28"/>
        </w:rPr>
        <w:t xml:space="preserve">о целесообразности предоставления органам местного самоуправления права выбора реализации полномочий в сфере похоронного дела различными, </w:t>
      </w:r>
      <w:r w:rsidR="00820A0B">
        <w:rPr>
          <w:rFonts w:ascii="Times New Roman" w:eastAsia="Calibri" w:hAnsi="Times New Roman" w:cs="Times New Roman"/>
          <w:sz w:val="28"/>
          <w:szCs w:val="28"/>
        </w:rPr>
        <w:br/>
      </w:r>
      <w:r w:rsidR="00CA1852" w:rsidRPr="00CA1852">
        <w:rPr>
          <w:rFonts w:ascii="Times New Roman" w:eastAsia="Calibri" w:hAnsi="Times New Roman" w:cs="Times New Roman"/>
          <w:sz w:val="28"/>
          <w:szCs w:val="28"/>
        </w:rPr>
        <w:t xml:space="preserve">не противоречащими гражданскому законодательству способами (например, путем размещения муниципального контракта на оказание населению муниципального образования гарантированного перечня услуг </w:t>
      </w:r>
      <w:r w:rsidR="00820A0B">
        <w:rPr>
          <w:rFonts w:ascii="Times New Roman" w:eastAsia="Calibri" w:hAnsi="Times New Roman" w:cs="Times New Roman"/>
          <w:sz w:val="28"/>
          <w:szCs w:val="28"/>
        </w:rPr>
        <w:br/>
      </w:r>
      <w:r w:rsidR="00CA1852" w:rsidRPr="00CA1852">
        <w:rPr>
          <w:rFonts w:ascii="Times New Roman" w:eastAsia="Calibri" w:hAnsi="Times New Roman" w:cs="Times New Roman"/>
          <w:sz w:val="28"/>
          <w:szCs w:val="28"/>
        </w:rPr>
        <w:t>по погребению).</w:t>
      </w:r>
    </w:p>
    <w:p w:rsidR="00FD2FF0" w:rsidRPr="00CA1852" w:rsidRDefault="00FD2FF0"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A1852">
        <w:rPr>
          <w:rFonts w:ascii="Times New Roman" w:eastAsia="Calibri" w:hAnsi="Times New Roman" w:cs="Times New Roman"/>
          <w:sz w:val="28"/>
          <w:szCs w:val="28"/>
        </w:rPr>
        <w:t xml:space="preserve">В связи с этим считаем необходимым продолжить работу </w:t>
      </w:r>
      <w:r w:rsidR="00CA1852" w:rsidRPr="00CA1852">
        <w:rPr>
          <w:rFonts w:ascii="Times New Roman" w:eastAsia="Calibri" w:hAnsi="Times New Roman" w:cs="Times New Roman"/>
          <w:sz w:val="28"/>
          <w:szCs w:val="28"/>
        </w:rPr>
        <w:br/>
      </w:r>
      <w:r w:rsidRPr="00CA1852">
        <w:rPr>
          <w:rFonts w:ascii="Times New Roman" w:eastAsia="Calibri" w:hAnsi="Times New Roman" w:cs="Times New Roman"/>
          <w:sz w:val="28"/>
          <w:szCs w:val="28"/>
        </w:rPr>
        <w:t>по инвентаризации всех закрепленных за органами местного самоуправления полномочий с целью уточнени</w:t>
      </w:r>
      <w:r w:rsidR="00CA1852" w:rsidRPr="00CA1852">
        <w:rPr>
          <w:rFonts w:ascii="Times New Roman" w:eastAsia="Calibri" w:hAnsi="Times New Roman" w:cs="Times New Roman"/>
          <w:sz w:val="28"/>
          <w:szCs w:val="28"/>
        </w:rPr>
        <w:t>я</w:t>
      </w:r>
      <w:r w:rsidRPr="00CA1852">
        <w:rPr>
          <w:rFonts w:ascii="Times New Roman" w:eastAsia="Calibri" w:hAnsi="Times New Roman" w:cs="Times New Roman"/>
          <w:sz w:val="28"/>
          <w:szCs w:val="28"/>
        </w:rPr>
        <w:t xml:space="preserve"> определенных «несбалансированных» полномочий органов местного самоуправления, </w:t>
      </w:r>
      <w:r w:rsidR="00CA1852" w:rsidRPr="00CA1852">
        <w:rPr>
          <w:rFonts w:ascii="Times New Roman" w:eastAsia="Calibri" w:hAnsi="Times New Roman" w:cs="Times New Roman"/>
          <w:sz w:val="28"/>
          <w:szCs w:val="28"/>
        </w:rPr>
        <w:t>перераспределения</w:t>
      </w:r>
      <w:r w:rsidRPr="00CA1852">
        <w:rPr>
          <w:rFonts w:ascii="Times New Roman" w:eastAsia="Calibri" w:hAnsi="Times New Roman" w:cs="Times New Roman"/>
          <w:sz w:val="28"/>
          <w:szCs w:val="28"/>
        </w:rPr>
        <w:t xml:space="preserve"> «зон ответственности» между всеми уровнями единой публичной власти.</w:t>
      </w:r>
    </w:p>
    <w:p w:rsidR="00CA1852" w:rsidRPr="007A53CA" w:rsidRDefault="00CA1852"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bookmarkStart w:id="62" w:name="_Toc110586782"/>
      <w:r w:rsidRPr="00CA1852">
        <w:rPr>
          <w:rFonts w:ascii="Times New Roman" w:eastAsia="Calibri" w:hAnsi="Times New Roman" w:cs="Times New Roman"/>
          <w:sz w:val="28"/>
          <w:szCs w:val="28"/>
        </w:rPr>
        <w:t>Предложения по оптимизации закрепленных в федеральном законодательстве полномочий органов местного самоуправления представлены в разделе 9 настоящего Доклада.</w:t>
      </w:r>
    </w:p>
    <w:p w:rsidR="00B96BD8" w:rsidRPr="007A53CA" w:rsidRDefault="00071606" w:rsidP="00A56839">
      <w:pPr>
        <w:pStyle w:val="1"/>
        <w:spacing w:before="0" w:line="240" w:lineRule="auto"/>
        <w:ind w:firstLine="709"/>
        <w:contextualSpacing/>
        <w:jc w:val="both"/>
        <w:rPr>
          <w:rFonts w:ascii="Times New Roman" w:hAnsi="Times New Roman" w:cs="Times New Roman"/>
          <w:b/>
          <w:color w:val="auto"/>
          <w:sz w:val="28"/>
          <w:szCs w:val="28"/>
        </w:rPr>
      </w:pPr>
      <w:bookmarkStart w:id="63" w:name="_Toc146206196"/>
      <w:r w:rsidRPr="007A53CA">
        <w:rPr>
          <w:rFonts w:ascii="Times New Roman" w:hAnsi="Times New Roman" w:cs="Times New Roman"/>
          <w:b/>
          <w:color w:val="auto"/>
          <w:sz w:val="28"/>
          <w:szCs w:val="28"/>
        </w:rPr>
        <w:t>5</w:t>
      </w:r>
      <w:r w:rsidR="006B51B4" w:rsidRPr="007A53CA">
        <w:rPr>
          <w:rFonts w:ascii="Times New Roman" w:hAnsi="Times New Roman" w:cs="Times New Roman"/>
          <w:b/>
          <w:color w:val="auto"/>
          <w:sz w:val="28"/>
          <w:szCs w:val="28"/>
        </w:rPr>
        <w:t>.1.2. Д</w:t>
      </w:r>
      <w:r w:rsidR="00FC2ACB" w:rsidRPr="007A53CA">
        <w:rPr>
          <w:rFonts w:ascii="Times New Roman" w:hAnsi="Times New Roman" w:cs="Times New Roman"/>
          <w:b/>
          <w:color w:val="auto"/>
          <w:sz w:val="28"/>
          <w:szCs w:val="28"/>
        </w:rPr>
        <w:t>елегированных отдельных государственных полномочий</w:t>
      </w:r>
      <w:bookmarkEnd w:id="62"/>
      <w:bookmarkEnd w:id="63"/>
    </w:p>
    <w:p w:rsidR="00B96BD8" w:rsidRPr="009E74E1" w:rsidRDefault="00B96BD8" w:rsidP="00A56839">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8"/>
        </w:rPr>
      </w:pPr>
    </w:p>
    <w:p w:rsidR="00602758" w:rsidRPr="009E74E1" w:rsidRDefault="00FD2F1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В Красноярском крае в 202</w:t>
      </w:r>
      <w:r w:rsidR="005B165F" w:rsidRPr="009E74E1">
        <w:rPr>
          <w:rFonts w:ascii="Times New Roman" w:eastAsia="Calibri" w:hAnsi="Times New Roman" w:cs="Times New Roman"/>
          <w:sz w:val="28"/>
          <w:szCs w:val="28"/>
        </w:rPr>
        <w:t>2</w:t>
      </w:r>
      <w:r w:rsidRPr="009E74E1">
        <w:rPr>
          <w:rFonts w:ascii="Times New Roman" w:eastAsia="Calibri" w:hAnsi="Times New Roman" w:cs="Times New Roman"/>
          <w:sz w:val="28"/>
          <w:szCs w:val="28"/>
        </w:rPr>
        <w:t xml:space="preserve"> году органы местного самоуправления были наделены отдельными государственными полномочиями </w:t>
      </w:r>
      <w:r w:rsidR="00EC345C" w:rsidRPr="009E74E1">
        <w:rPr>
          <w:rFonts w:ascii="Times New Roman" w:eastAsia="Calibri" w:hAnsi="Times New Roman" w:cs="Times New Roman"/>
          <w:sz w:val="28"/>
          <w:szCs w:val="28"/>
        </w:rPr>
        <w:br/>
      </w:r>
      <w:r w:rsidRPr="009E74E1">
        <w:rPr>
          <w:rFonts w:ascii="Times New Roman" w:eastAsia="Calibri" w:hAnsi="Times New Roman" w:cs="Times New Roman"/>
          <w:sz w:val="28"/>
          <w:szCs w:val="28"/>
        </w:rPr>
        <w:t>в соответствии с 3</w:t>
      </w:r>
      <w:r w:rsidR="00E67F29" w:rsidRPr="009E74E1">
        <w:rPr>
          <w:rFonts w:ascii="Times New Roman" w:eastAsia="Calibri" w:hAnsi="Times New Roman" w:cs="Times New Roman"/>
          <w:sz w:val="28"/>
          <w:szCs w:val="28"/>
        </w:rPr>
        <w:t>-мя</w:t>
      </w:r>
      <w:r w:rsidRPr="009E74E1">
        <w:rPr>
          <w:rFonts w:ascii="Times New Roman" w:eastAsia="Calibri" w:hAnsi="Times New Roman" w:cs="Times New Roman"/>
          <w:sz w:val="28"/>
          <w:szCs w:val="28"/>
        </w:rPr>
        <w:t xml:space="preserve"> федеральными законами и 2</w:t>
      </w:r>
      <w:r w:rsidR="00F87117" w:rsidRPr="009E74E1">
        <w:rPr>
          <w:rFonts w:ascii="Times New Roman" w:eastAsia="Calibri" w:hAnsi="Times New Roman" w:cs="Times New Roman"/>
          <w:sz w:val="28"/>
          <w:szCs w:val="28"/>
        </w:rPr>
        <w:t>6</w:t>
      </w:r>
      <w:r w:rsidR="00E67F29" w:rsidRPr="009E74E1">
        <w:rPr>
          <w:rFonts w:ascii="Times New Roman" w:eastAsia="Calibri" w:hAnsi="Times New Roman" w:cs="Times New Roman"/>
          <w:sz w:val="28"/>
          <w:szCs w:val="28"/>
        </w:rPr>
        <w:t>-ю</w:t>
      </w:r>
      <w:r w:rsidRPr="009E74E1">
        <w:rPr>
          <w:rFonts w:ascii="Times New Roman" w:eastAsia="Calibri" w:hAnsi="Times New Roman" w:cs="Times New Roman"/>
          <w:sz w:val="28"/>
          <w:szCs w:val="28"/>
        </w:rPr>
        <w:t xml:space="preserve"> Законами края.</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rPr>
        <w:t xml:space="preserve">В 2022 году принят Закон Красноярского края от 19.05.2022 № 3-742 </w:t>
      </w:r>
      <w:r w:rsidRPr="009E74E1">
        <w:rPr>
          <w:rFonts w:ascii="Times New Roman" w:eastAsia="Calibri" w:hAnsi="Times New Roman" w:cs="Times New Roman"/>
          <w:sz w:val="28"/>
          <w:szCs w:val="28"/>
        </w:rPr>
        <w:br/>
        <w:t xml:space="preserve">«О </w:t>
      </w:r>
      <w:r w:rsidRPr="009E74E1">
        <w:rPr>
          <w:rFonts w:ascii="Times New Roman" w:eastAsia="Calibri" w:hAnsi="Times New Roman" w:cs="Times New Roman"/>
          <w:sz w:val="28"/>
          <w:szCs w:val="28"/>
          <w:lang w:eastAsia="ru-RU"/>
        </w:rPr>
        <w:t xml:space="preserve"> мерах социальной поддержки граждан, проживавших в жилых </w:t>
      </w:r>
      <w:r w:rsidRPr="009E74E1">
        <w:rPr>
          <w:rFonts w:ascii="Times New Roman" w:eastAsia="Calibri" w:hAnsi="Times New Roman" w:cs="Times New Roman"/>
          <w:sz w:val="28"/>
          <w:szCs w:val="28"/>
          <w:lang w:eastAsia="ru-RU"/>
        </w:rPr>
        <w:lastRenderedPageBreak/>
        <w:t>помещениях, утраченных в результате пожаров, возникших на территории Красноярского края 7 мая 2022 года, и о наделении органов местного самоуправления муниципальных образований Красноярского края отдельными государственными полномочиями по обеспечению предоставления указанным гражданам мер социальной поддержки».</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В 2022 году внесены изменения в ряд законов края о наделении органов местного самоуправления отдельными государственными полномочиями:</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 Закон края от 21.04.2022 № 3-719 «</w:t>
      </w:r>
      <w:hyperlink r:id="rId21" w:history="1">
        <w:r w:rsidRPr="009E74E1">
          <w:rPr>
            <w:rFonts w:ascii="Times New Roman" w:eastAsia="Calibri" w:hAnsi="Times New Roman" w:cs="Times New Roman"/>
            <w:sz w:val="28"/>
            <w:szCs w:val="28"/>
            <w:lang w:eastAsia="ru-RU"/>
          </w:rPr>
          <w:t xml:space="preserve">О внесении изменений </w:t>
        </w:r>
        <w:r w:rsidRPr="009E74E1">
          <w:rPr>
            <w:rFonts w:ascii="Times New Roman" w:eastAsia="Calibri" w:hAnsi="Times New Roman" w:cs="Times New Roman"/>
            <w:sz w:val="28"/>
            <w:szCs w:val="28"/>
            <w:lang w:eastAsia="ru-RU"/>
          </w:rPr>
          <w:br/>
          <w:t>в приложение 2 к Закону края "О наделении органов местного самоуправления государственными полномочиями в области архивного дела»</w:t>
        </w:r>
      </w:hyperlink>
      <w:r w:rsidRPr="009E74E1">
        <w:rPr>
          <w:rFonts w:ascii="Times New Roman" w:eastAsia="Calibri" w:hAnsi="Times New Roman" w:cs="Times New Roman"/>
          <w:sz w:val="28"/>
          <w:szCs w:val="28"/>
          <w:lang w:eastAsia="ru-RU"/>
        </w:rPr>
        <w:t>;</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 Закон края от 21.04.2022 № 3-717 «</w:t>
      </w:r>
      <w:hyperlink r:id="rId22" w:history="1">
        <w:r w:rsidRPr="009E74E1">
          <w:rPr>
            <w:rFonts w:ascii="Times New Roman" w:eastAsia="Calibri" w:hAnsi="Times New Roman" w:cs="Times New Roman"/>
            <w:sz w:val="28"/>
            <w:szCs w:val="28"/>
            <w:lang w:eastAsia="ru-RU"/>
          </w:rPr>
          <w:t>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w:t>
        </w:r>
      </w:hyperlink>
      <w:r w:rsidRPr="009E74E1">
        <w:rPr>
          <w:rFonts w:ascii="Times New Roman" w:eastAsia="Calibri" w:hAnsi="Times New Roman" w:cs="Times New Roman"/>
          <w:sz w:val="28"/>
          <w:szCs w:val="28"/>
          <w:lang w:eastAsia="ru-RU"/>
        </w:rPr>
        <w:t>;</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 xml:space="preserve">- Закон края от 07.04.2022 № 3-658 </w:t>
      </w:r>
      <w:hyperlink r:id="rId23" w:history="1">
        <w:r w:rsidRPr="009E74E1">
          <w:rPr>
            <w:rFonts w:ascii="Times New Roman" w:eastAsia="Calibri" w:hAnsi="Times New Roman" w:cs="Times New Roman"/>
            <w:sz w:val="28"/>
            <w:szCs w:val="28"/>
            <w:lang w:eastAsia="ru-RU"/>
          </w:rPr>
          <w:t xml:space="preserve">«О внесении изменений в Закон края «О наделении органов местного самоуправления отдельных муниципальных образований края государственными полномочиями по обеспечению жилыми помещениями граждан, уволенных с военной службы (службы), </w:t>
        </w:r>
        <w:r w:rsidRPr="009E74E1">
          <w:rPr>
            <w:rFonts w:ascii="Times New Roman" w:eastAsia="Calibri" w:hAnsi="Times New Roman" w:cs="Times New Roman"/>
            <w:sz w:val="28"/>
            <w:szCs w:val="28"/>
            <w:lang w:eastAsia="ru-RU"/>
          </w:rPr>
          <w:br/>
          <w:t>и приравненных к ним лиц»</w:t>
        </w:r>
      </w:hyperlink>
      <w:r w:rsidRPr="009E74E1">
        <w:rPr>
          <w:rFonts w:ascii="Times New Roman" w:eastAsia="Calibri" w:hAnsi="Times New Roman" w:cs="Times New Roman"/>
          <w:sz w:val="28"/>
          <w:szCs w:val="28"/>
          <w:lang w:eastAsia="ru-RU"/>
        </w:rPr>
        <w:t>;</w:t>
      </w:r>
    </w:p>
    <w:p w:rsidR="0060275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 Закон края от 17.03.2022 № 3-578 «</w:t>
      </w:r>
      <w:hyperlink r:id="rId24" w:history="1">
        <w:r w:rsidRPr="009E74E1">
          <w:rPr>
            <w:rFonts w:ascii="Times New Roman" w:eastAsia="Calibri" w:hAnsi="Times New Roman" w:cs="Times New Roman"/>
            <w:sz w:val="28"/>
            <w:szCs w:val="28"/>
            <w:lang w:eastAsia="ru-RU"/>
          </w:rPr>
          <w:t xml:space="preserve">О внесении изменений в Закон края «Об обеспечении прав детей на отдых, оздоровление и занятость </w:t>
        </w:r>
        <w:r w:rsidRPr="009E74E1">
          <w:rPr>
            <w:rFonts w:ascii="Times New Roman" w:eastAsia="Calibri" w:hAnsi="Times New Roman" w:cs="Times New Roman"/>
            <w:sz w:val="28"/>
            <w:szCs w:val="28"/>
            <w:lang w:eastAsia="ru-RU"/>
          </w:rPr>
          <w:br/>
          <w:t xml:space="preserve">в Красноярском крае» и приложение к Закону края «О наделении органов местного самоуправления муниципальных районов, муниципальных округов </w:t>
        </w:r>
        <w:r w:rsidRPr="009E74E1">
          <w:rPr>
            <w:rFonts w:ascii="Times New Roman" w:eastAsia="Calibri" w:hAnsi="Times New Roman" w:cs="Times New Roman"/>
            <w:sz w:val="28"/>
            <w:szCs w:val="28"/>
            <w:lang w:eastAsia="ru-RU"/>
          </w:rPr>
          <w:br/>
          <w:t xml:space="preserve">и городских округов края государственными полномочиями по организации </w:t>
        </w:r>
        <w:r w:rsidRPr="009E74E1">
          <w:rPr>
            <w:rFonts w:ascii="Times New Roman" w:eastAsia="Calibri" w:hAnsi="Times New Roman" w:cs="Times New Roman"/>
            <w:sz w:val="28"/>
            <w:szCs w:val="28"/>
            <w:lang w:eastAsia="ru-RU"/>
          </w:rPr>
          <w:br/>
          <w:t>и обеспечению отдыха и оздоровления детей»</w:t>
        </w:r>
      </w:hyperlink>
      <w:r w:rsidRPr="009E74E1">
        <w:rPr>
          <w:rFonts w:ascii="Times New Roman" w:eastAsia="Calibri" w:hAnsi="Times New Roman" w:cs="Times New Roman"/>
          <w:sz w:val="28"/>
          <w:szCs w:val="28"/>
          <w:lang w:eastAsia="ru-RU"/>
        </w:rPr>
        <w:t>;</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lang w:eastAsia="ru-RU"/>
        </w:rPr>
      </w:pPr>
      <w:r w:rsidRPr="009E74E1">
        <w:rPr>
          <w:rFonts w:ascii="Times New Roman" w:eastAsia="Calibri" w:hAnsi="Times New Roman" w:cs="Times New Roman"/>
          <w:sz w:val="28"/>
          <w:szCs w:val="28"/>
          <w:lang w:eastAsia="ru-RU"/>
        </w:rPr>
        <w:t xml:space="preserve">- Закон края от 17.03.2022 № 3-530 </w:t>
      </w:r>
      <w:hyperlink r:id="rId25" w:history="1">
        <w:r w:rsidRPr="009E74E1">
          <w:rPr>
            <w:rFonts w:ascii="Times New Roman" w:eastAsia="Calibri" w:hAnsi="Times New Roman" w:cs="Times New Roman"/>
            <w:sz w:val="28"/>
            <w:szCs w:val="28"/>
            <w:lang w:eastAsia="ru-RU"/>
          </w:rPr>
          <w:t>«О внесении изменений в Закон края «О наделении органов местного самоуправления муниципальных районов,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w:t>
        </w:r>
      </w:hyperlink>
      <w:r w:rsidRPr="009E74E1">
        <w:rPr>
          <w:rFonts w:ascii="Times New Roman" w:eastAsia="Calibri" w:hAnsi="Times New Roman" w:cs="Times New Roman"/>
          <w:sz w:val="28"/>
          <w:szCs w:val="28"/>
          <w:lang w:eastAsia="ru-RU"/>
        </w:rPr>
        <w:t>.</w:t>
      </w:r>
    </w:p>
    <w:p w:rsidR="00107A38" w:rsidRPr="009E74E1" w:rsidRDefault="00107A3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lang w:eastAsia="ru-RU"/>
        </w:rPr>
        <w:t xml:space="preserve">Органы местного самоуправления края неоднократно отмечали, </w:t>
      </w:r>
      <w:r w:rsidR="007A53CA">
        <w:rPr>
          <w:rFonts w:ascii="Times New Roman" w:eastAsia="Calibri" w:hAnsi="Times New Roman" w:cs="Times New Roman"/>
          <w:sz w:val="28"/>
          <w:szCs w:val="28"/>
          <w:lang w:eastAsia="ru-RU"/>
        </w:rPr>
        <w:br/>
      </w:r>
      <w:r w:rsidRPr="009E74E1">
        <w:rPr>
          <w:rFonts w:ascii="Times New Roman" w:eastAsia="Calibri" w:hAnsi="Times New Roman" w:cs="Times New Roman"/>
          <w:sz w:val="28"/>
          <w:szCs w:val="28"/>
          <w:lang w:eastAsia="ru-RU"/>
        </w:rPr>
        <w:t>что ме</w:t>
      </w:r>
      <w:r w:rsidR="00602758" w:rsidRPr="009E74E1">
        <w:rPr>
          <w:rFonts w:ascii="Times New Roman" w:eastAsia="Calibri" w:hAnsi="Times New Roman" w:cs="Times New Roman"/>
          <w:sz w:val="28"/>
          <w:szCs w:val="28"/>
        </w:rPr>
        <w:t xml:space="preserve">тодики расчета размера субвенций на осуществление органами местного самоуправления государственных полномочий не </w:t>
      </w:r>
      <w:r w:rsidRPr="009E74E1">
        <w:rPr>
          <w:rFonts w:ascii="Times New Roman" w:eastAsia="Calibri" w:hAnsi="Times New Roman" w:cs="Times New Roman"/>
          <w:sz w:val="28"/>
          <w:szCs w:val="28"/>
        </w:rPr>
        <w:t xml:space="preserve">в полной мере </w:t>
      </w:r>
      <w:r w:rsidR="00602758" w:rsidRPr="009E74E1">
        <w:rPr>
          <w:rFonts w:ascii="Times New Roman" w:eastAsia="Calibri" w:hAnsi="Times New Roman" w:cs="Times New Roman"/>
          <w:sz w:val="28"/>
          <w:szCs w:val="28"/>
        </w:rPr>
        <w:t xml:space="preserve">обеспечивают расходы </w:t>
      </w:r>
      <w:r w:rsidRPr="009E74E1">
        <w:rPr>
          <w:rFonts w:ascii="Times New Roman" w:eastAsia="Calibri" w:hAnsi="Times New Roman" w:cs="Times New Roman"/>
          <w:sz w:val="28"/>
          <w:szCs w:val="28"/>
        </w:rPr>
        <w:t xml:space="preserve">муниципальных </w:t>
      </w:r>
      <w:r w:rsidR="00602758" w:rsidRPr="009E74E1">
        <w:rPr>
          <w:rFonts w:ascii="Times New Roman" w:eastAsia="Calibri" w:hAnsi="Times New Roman" w:cs="Times New Roman"/>
          <w:sz w:val="28"/>
          <w:szCs w:val="28"/>
        </w:rPr>
        <w:t>бюджет</w:t>
      </w:r>
      <w:r w:rsidRPr="009E74E1">
        <w:rPr>
          <w:rFonts w:ascii="Times New Roman" w:eastAsia="Calibri" w:hAnsi="Times New Roman" w:cs="Times New Roman"/>
          <w:sz w:val="28"/>
          <w:szCs w:val="28"/>
        </w:rPr>
        <w:t>ов</w:t>
      </w:r>
      <w:r w:rsidR="00602758" w:rsidRPr="009E74E1">
        <w:rPr>
          <w:rFonts w:ascii="Times New Roman" w:eastAsia="Calibri" w:hAnsi="Times New Roman" w:cs="Times New Roman"/>
          <w:sz w:val="28"/>
          <w:szCs w:val="28"/>
        </w:rPr>
        <w:t xml:space="preserve">, необходимые </w:t>
      </w:r>
      <w:r w:rsidR="007A53CA">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для выполнения</w:t>
      </w:r>
      <w:r w:rsidRPr="009E74E1">
        <w:rPr>
          <w:rFonts w:ascii="Times New Roman" w:eastAsia="Calibri" w:hAnsi="Times New Roman" w:cs="Times New Roman"/>
          <w:sz w:val="28"/>
          <w:szCs w:val="28"/>
        </w:rPr>
        <w:t xml:space="preserve"> переданных полномочий</w:t>
      </w:r>
      <w:r w:rsidR="00602758" w:rsidRPr="009E74E1">
        <w:rPr>
          <w:rFonts w:ascii="Times New Roman" w:eastAsia="Calibri" w:hAnsi="Times New Roman" w:cs="Times New Roman"/>
          <w:sz w:val="28"/>
          <w:szCs w:val="28"/>
        </w:rPr>
        <w:t>.</w:t>
      </w:r>
    </w:p>
    <w:p w:rsidR="009E74E1" w:rsidRPr="009E74E1" w:rsidRDefault="00107A3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Так, </w:t>
      </w:r>
      <w:r w:rsidRPr="00BE01F9">
        <w:rPr>
          <w:rFonts w:ascii="Times New Roman" w:eastAsia="Calibri" w:hAnsi="Times New Roman" w:cs="Times New Roman"/>
          <w:sz w:val="28"/>
          <w:szCs w:val="28"/>
        </w:rPr>
        <w:t xml:space="preserve">при расчете общего объема </w:t>
      </w:r>
      <w:r w:rsidR="00602758" w:rsidRPr="00BE01F9">
        <w:rPr>
          <w:rFonts w:ascii="Times New Roman" w:eastAsia="Calibri" w:hAnsi="Times New Roman" w:cs="Times New Roman"/>
          <w:sz w:val="28"/>
          <w:szCs w:val="28"/>
        </w:rPr>
        <w:t xml:space="preserve">субвенции </w:t>
      </w:r>
      <w:r w:rsidR="00602758" w:rsidRPr="009E74E1">
        <w:rPr>
          <w:rFonts w:ascii="Times New Roman" w:eastAsia="Calibri" w:hAnsi="Times New Roman" w:cs="Times New Roman"/>
          <w:sz w:val="28"/>
          <w:szCs w:val="28"/>
        </w:rPr>
        <w:t xml:space="preserve">на организацию </w:t>
      </w:r>
      <w:r w:rsidR="00BE01F9">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 xml:space="preserve">и обеспечение отдыха и оздоровления детей, на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  обеспечение бесплатным питанием обучающихся </w:t>
      </w:r>
      <w:r w:rsidR="00BE01F9">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 xml:space="preserve">в муниципальных и частных общеобразовательных организациях по имеющим государственную аккредитацию основным общеобразовательным программам, на осуществление присмотра и ухода за детьми-инвалидами, детьми-сиротами и детьми, оставшимися без попечения родителей, а также </w:t>
      </w:r>
      <w:r w:rsidR="00BE01F9">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 xml:space="preserve">за детьми с туберкулезной интоксикацией, обучающимися в муниципальных образовательных организациях, реализующих образовательную программу </w:t>
      </w:r>
      <w:r w:rsidR="00602758" w:rsidRPr="009E74E1">
        <w:rPr>
          <w:rFonts w:ascii="Times New Roman" w:eastAsia="Calibri" w:hAnsi="Times New Roman" w:cs="Times New Roman"/>
          <w:sz w:val="28"/>
          <w:szCs w:val="28"/>
        </w:rPr>
        <w:lastRenderedPageBreak/>
        <w:t xml:space="preserve">дошкольного образования, без взимания родительской платы, </w:t>
      </w:r>
      <w:r w:rsidR="00BE01F9">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не  предусм</w:t>
      </w:r>
      <w:r w:rsidR="009312B5">
        <w:rPr>
          <w:rFonts w:ascii="Times New Roman" w:eastAsia="Calibri" w:hAnsi="Times New Roman" w:cs="Times New Roman"/>
          <w:sz w:val="28"/>
          <w:szCs w:val="28"/>
        </w:rPr>
        <w:t>отрены</w:t>
      </w:r>
      <w:r w:rsidR="00602758" w:rsidRPr="009E74E1">
        <w:rPr>
          <w:rFonts w:ascii="Times New Roman" w:eastAsia="Calibri" w:hAnsi="Times New Roman" w:cs="Times New Roman"/>
          <w:sz w:val="28"/>
          <w:szCs w:val="28"/>
        </w:rPr>
        <w:t xml:space="preserve"> расходы на оплату труда специалистов. В то время </w:t>
      </w:r>
      <w:r w:rsidR="007A53CA">
        <w:rPr>
          <w:rFonts w:ascii="Times New Roman" w:eastAsia="Calibri" w:hAnsi="Times New Roman" w:cs="Times New Roman"/>
          <w:sz w:val="28"/>
          <w:szCs w:val="28"/>
        </w:rPr>
        <w:br/>
      </w:r>
      <w:r w:rsidR="00602758" w:rsidRPr="009E74E1">
        <w:rPr>
          <w:rFonts w:ascii="Times New Roman" w:eastAsia="Calibri" w:hAnsi="Times New Roman" w:cs="Times New Roman"/>
          <w:sz w:val="28"/>
          <w:szCs w:val="28"/>
        </w:rPr>
        <w:t xml:space="preserve">как в соответствии с принятыми Правительством Красноярского края порядками по реализации данных государственных полномочий, орган местного самоуправления должен определять среднедушевой доход семьи, дающий право на предоставление льгот, принимать решение об обеспечении или об отказе в обеспечении льготой, формировать списки льготных категорий воспитанников и обучающихся. Кроме этого, ежемесячно корректировать списки льготных категорий, начислять компенсацию родительской платы, вносить данные заявителя на портал ЕГИССО и т.д. </w:t>
      </w:r>
      <w:r w:rsidR="009312B5">
        <w:rPr>
          <w:rFonts w:ascii="Times New Roman" w:eastAsia="Calibri" w:hAnsi="Times New Roman" w:cs="Times New Roman"/>
          <w:sz w:val="28"/>
          <w:szCs w:val="28"/>
        </w:rPr>
        <w:t xml:space="preserve">Полагаем, </w:t>
      </w:r>
      <w:r w:rsidR="006A27C1">
        <w:rPr>
          <w:rFonts w:ascii="Times New Roman" w:eastAsia="Calibri" w:hAnsi="Times New Roman" w:cs="Times New Roman"/>
          <w:sz w:val="28"/>
          <w:szCs w:val="28"/>
        </w:rPr>
        <w:t>что для реализации д</w:t>
      </w:r>
      <w:r w:rsidR="00602758" w:rsidRPr="009E74E1">
        <w:rPr>
          <w:rFonts w:ascii="Times New Roman" w:eastAsia="Calibri" w:hAnsi="Times New Roman" w:cs="Times New Roman"/>
          <w:sz w:val="28"/>
          <w:szCs w:val="28"/>
        </w:rPr>
        <w:t>анны</w:t>
      </w:r>
      <w:r w:rsidR="006A27C1">
        <w:rPr>
          <w:rFonts w:ascii="Times New Roman" w:eastAsia="Calibri" w:hAnsi="Times New Roman" w:cs="Times New Roman"/>
          <w:sz w:val="28"/>
          <w:szCs w:val="28"/>
        </w:rPr>
        <w:t>х</w:t>
      </w:r>
      <w:r w:rsidR="00602758" w:rsidRPr="009E74E1">
        <w:rPr>
          <w:rFonts w:ascii="Times New Roman" w:eastAsia="Calibri" w:hAnsi="Times New Roman" w:cs="Times New Roman"/>
          <w:sz w:val="28"/>
          <w:szCs w:val="28"/>
        </w:rPr>
        <w:t xml:space="preserve"> полномочи</w:t>
      </w:r>
      <w:r w:rsidR="006A27C1">
        <w:rPr>
          <w:rFonts w:ascii="Times New Roman" w:eastAsia="Calibri" w:hAnsi="Times New Roman" w:cs="Times New Roman"/>
          <w:sz w:val="28"/>
          <w:szCs w:val="28"/>
        </w:rPr>
        <w:t>й</w:t>
      </w:r>
      <w:r w:rsidR="00602758" w:rsidRPr="009E74E1">
        <w:rPr>
          <w:rFonts w:ascii="Times New Roman" w:eastAsia="Calibri" w:hAnsi="Times New Roman" w:cs="Times New Roman"/>
          <w:sz w:val="28"/>
          <w:szCs w:val="28"/>
        </w:rPr>
        <w:t xml:space="preserve"> </w:t>
      </w:r>
      <w:r w:rsidR="006A27C1">
        <w:rPr>
          <w:rFonts w:ascii="Times New Roman" w:eastAsia="Calibri" w:hAnsi="Times New Roman" w:cs="Times New Roman"/>
          <w:sz w:val="28"/>
          <w:szCs w:val="28"/>
        </w:rPr>
        <w:t>необходимо увеличить объем субвенции</w:t>
      </w:r>
      <w:r w:rsidR="00602758" w:rsidRPr="009E74E1">
        <w:rPr>
          <w:rFonts w:ascii="Times New Roman" w:eastAsia="Calibri" w:hAnsi="Times New Roman" w:cs="Times New Roman"/>
          <w:sz w:val="28"/>
          <w:szCs w:val="28"/>
        </w:rPr>
        <w:t xml:space="preserve"> </w:t>
      </w:r>
      <w:r w:rsidR="006A27C1">
        <w:rPr>
          <w:rFonts w:ascii="Times New Roman" w:eastAsia="Calibri" w:hAnsi="Times New Roman" w:cs="Times New Roman"/>
          <w:sz w:val="28"/>
          <w:szCs w:val="28"/>
        </w:rPr>
        <w:t xml:space="preserve">для </w:t>
      </w:r>
      <w:r w:rsidR="00602758" w:rsidRPr="009E74E1">
        <w:rPr>
          <w:rFonts w:ascii="Times New Roman" w:eastAsia="Calibri" w:hAnsi="Times New Roman" w:cs="Times New Roman"/>
          <w:sz w:val="28"/>
          <w:szCs w:val="28"/>
        </w:rPr>
        <w:t>введен</w:t>
      </w:r>
      <w:r w:rsidR="006A27C1">
        <w:rPr>
          <w:rFonts w:ascii="Times New Roman" w:eastAsia="Calibri" w:hAnsi="Times New Roman" w:cs="Times New Roman"/>
          <w:sz w:val="28"/>
          <w:szCs w:val="28"/>
        </w:rPr>
        <w:t>ия</w:t>
      </w:r>
      <w:r w:rsidR="00602758" w:rsidRPr="009E74E1">
        <w:rPr>
          <w:rFonts w:ascii="Times New Roman" w:eastAsia="Calibri" w:hAnsi="Times New Roman" w:cs="Times New Roman"/>
          <w:sz w:val="28"/>
          <w:szCs w:val="28"/>
        </w:rPr>
        <w:t xml:space="preserve"> дополнительны</w:t>
      </w:r>
      <w:r w:rsidR="006A27C1">
        <w:rPr>
          <w:rFonts w:ascii="Times New Roman" w:eastAsia="Calibri" w:hAnsi="Times New Roman" w:cs="Times New Roman"/>
          <w:sz w:val="28"/>
          <w:szCs w:val="28"/>
        </w:rPr>
        <w:t>х</w:t>
      </w:r>
      <w:r w:rsidR="00602758" w:rsidRPr="009E74E1">
        <w:rPr>
          <w:rFonts w:ascii="Times New Roman" w:eastAsia="Calibri" w:hAnsi="Times New Roman" w:cs="Times New Roman"/>
          <w:sz w:val="28"/>
          <w:szCs w:val="28"/>
        </w:rPr>
        <w:t xml:space="preserve"> штатны</w:t>
      </w:r>
      <w:r w:rsidR="006A27C1">
        <w:rPr>
          <w:rFonts w:ascii="Times New Roman" w:eastAsia="Calibri" w:hAnsi="Times New Roman" w:cs="Times New Roman"/>
          <w:sz w:val="28"/>
          <w:szCs w:val="28"/>
        </w:rPr>
        <w:t>х</w:t>
      </w:r>
      <w:r w:rsidR="00602758" w:rsidRPr="009E74E1">
        <w:rPr>
          <w:rFonts w:ascii="Times New Roman" w:eastAsia="Calibri" w:hAnsi="Times New Roman" w:cs="Times New Roman"/>
          <w:sz w:val="28"/>
          <w:szCs w:val="28"/>
        </w:rPr>
        <w:t xml:space="preserve"> единиц.</w:t>
      </w:r>
    </w:p>
    <w:p w:rsidR="009E74E1"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При расчете субвенций на организацию мероприятий по осуществлению деятельности по обращению с животными без владельцев не учтен значительный объем средств, необходимых для выполнения Федерального закона № 498-ФЗ: </w:t>
      </w:r>
    </w:p>
    <w:p w:rsidR="009E74E1"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 не предусмотрены средства на длительное содержание животных </w:t>
      </w:r>
      <w:r w:rsidR="00BE01F9">
        <w:rPr>
          <w:rFonts w:ascii="Times New Roman" w:eastAsia="Calibri" w:hAnsi="Times New Roman" w:cs="Times New Roman"/>
          <w:sz w:val="28"/>
          <w:szCs w:val="28"/>
        </w:rPr>
        <w:br/>
      </w:r>
      <w:r w:rsidRPr="009E74E1">
        <w:rPr>
          <w:rFonts w:ascii="Times New Roman" w:eastAsia="Calibri" w:hAnsi="Times New Roman" w:cs="Times New Roman"/>
          <w:sz w:val="28"/>
          <w:szCs w:val="28"/>
        </w:rPr>
        <w:t xml:space="preserve">в приютах; </w:t>
      </w:r>
    </w:p>
    <w:p w:rsidR="009E74E1"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не предусмотрены на строительство приюта для животных, отвечающего всем требованиям законодательства (необходима финансовая поддержка из федерального бюджета бюджетам субъектов Российской Федерации на строительство приютов для животных);</w:t>
      </w:r>
    </w:p>
    <w:p w:rsidR="009E74E1"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не предусмотрено введение новых штатных единиц для осуществления переданных государственных полномочий.</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Субвенцией на создание и обеспечение деятельности комиссий по делам несовершеннолетних и защите их прав не в полном объеме обеспечиваются расходы на материальные затраты комиссии в связи с увеличением количества рассматриваемых административных материалов и стоимости услуг связи.</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Субвенция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107A38" w:rsidRPr="009E74E1">
        <w:rPr>
          <w:rFonts w:ascii="Times New Roman" w:eastAsia="Calibri" w:hAnsi="Times New Roman" w:cs="Times New Roman"/>
          <w:sz w:val="28"/>
          <w:szCs w:val="28"/>
        </w:rPr>
        <w:t>,</w:t>
      </w:r>
      <w:r w:rsidRPr="009E74E1">
        <w:rPr>
          <w:rFonts w:ascii="Times New Roman" w:eastAsia="Calibri" w:hAnsi="Times New Roman" w:cs="Times New Roman"/>
          <w:sz w:val="28"/>
          <w:szCs w:val="28"/>
        </w:rPr>
        <w:t xml:space="preserve"> не обеспечивает приобретение жилья </w:t>
      </w:r>
      <w:r w:rsidR="007A53CA">
        <w:rPr>
          <w:rFonts w:ascii="Times New Roman" w:eastAsia="Calibri" w:hAnsi="Times New Roman" w:cs="Times New Roman"/>
          <w:sz w:val="28"/>
          <w:szCs w:val="28"/>
        </w:rPr>
        <w:br/>
      </w:r>
      <w:r w:rsidRPr="009E74E1">
        <w:rPr>
          <w:rFonts w:ascii="Times New Roman" w:eastAsia="Calibri" w:hAnsi="Times New Roman" w:cs="Times New Roman"/>
          <w:sz w:val="28"/>
          <w:szCs w:val="28"/>
        </w:rPr>
        <w:t>в объеме, достаточном для предоставления в специализированный наем детям, имеющим на это право. При обращении в суд данной категории получателей льгот, бюджет</w:t>
      </w:r>
      <w:r w:rsidR="00107A38" w:rsidRPr="009E74E1">
        <w:rPr>
          <w:rFonts w:ascii="Times New Roman" w:eastAsia="Calibri" w:hAnsi="Times New Roman" w:cs="Times New Roman"/>
          <w:sz w:val="28"/>
          <w:szCs w:val="28"/>
        </w:rPr>
        <w:t>ы муниципалитетов</w:t>
      </w:r>
      <w:r w:rsidRPr="009E74E1">
        <w:rPr>
          <w:rFonts w:ascii="Times New Roman" w:eastAsia="Calibri" w:hAnsi="Times New Roman" w:cs="Times New Roman"/>
          <w:sz w:val="28"/>
          <w:szCs w:val="28"/>
        </w:rPr>
        <w:t xml:space="preserve"> нес</w:t>
      </w:r>
      <w:r w:rsidR="00107A38" w:rsidRPr="009E74E1">
        <w:rPr>
          <w:rFonts w:ascii="Times New Roman" w:eastAsia="Calibri" w:hAnsi="Times New Roman" w:cs="Times New Roman"/>
          <w:sz w:val="28"/>
          <w:szCs w:val="28"/>
        </w:rPr>
        <w:t>у</w:t>
      </w:r>
      <w:r w:rsidRPr="009E74E1">
        <w:rPr>
          <w:rFonts w:ascii="Times New Roman" w:eastAsia="Calibri" w:hAnsi="Times New Roman" w:cs="Times New Roman"/>
          <w:sz w:val="28"/>
          <w:szCs w:val="28"/>
        </w:rPr>
        <w:t>т расходы на оплату судебных издержек, исполнительных сборов и иных видов штрафных санкций.</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Кроме того, никаким образом не предусматриваются расходы муниципальных образований, которые возникают в связи с ведением бюджетного учета расходов по переданным государственным полномочиям специалистами бухгалтерских служб.</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Вышеперечисленные расходы для</w:t>
      </w:r>
      <w:r w:rsidR="00107A38" w:rsidRPr="009E74E1">
        <w:rPr>
          <w:rFonts w:ascii="Times New Roman" w:eastAsia="Calibri" w:hAnsi="Times New Roman" w:cs="Times New Roman"/>
          <w:sz w:val="28"/>
          <w:szCs w:val="28"/>
        </w:rPr>
        <w:t xml:space="preserve"> муниципальных </w:t>
      </w:r>
      <w:r w:rsidRPr="009E74E1">
        <w:rPr>
          <w:rFonts w:ascii="Times New Roman" w:eastAsia="Calibri" w:hAnsi="Times New Roman" w:cs="Times New Roman"/>
          <w:sz w:val="28"/>
          <w:szCs w:val="28"/>
        </w:rPr>
        <w:t>бюджет</w:t>
      </w:r>
      <w:r w:rsidR="00107A38" w:rsidRPr="009E74E1">
        <w:rPr>
          <w:rFonts w:ascii="Times New Roman" w:eastAsia="Calibri" w:hAnsi="Times New Roman" w:cs="Times New Roman"/>
          <w:sz w:val="28"/>
          <w:szCs w:val="28"/>
        </w:rPr>
        <w:t>ов</w:t>
      </w:r>
      <w:r w:rsidRPr="009E74E1">
        <w:rPr>
          <w:rFonts w:ascii="Times New Roman" w:eastAsia="Calibri" w:hAnsi="Times New Roman" w:cs="Times New Roman"/>
          <w:sz w:val="28"/>
          <w:szCs w:val="28"/>
        </w:rPr>
        <w:t xml:space="preserve"> становятся обязательными, в то время как согласно пункту 5 статьи 19 Федерального закона от 06.10.2003 № 131-ФЗ «Об общих принципах организации местного самоуправления в Российской Федерации»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w:t>
      </w:r>
      <w:r w:rsidRPr="009E74E1">
        <w:rPr>
          <w:rFonts w:ascii="Times New Roman" w:eastAsia="Calibri" w:hAnsi="Times New Roman" w:cs="Times New Roman"/>
          <w:sz w:val="28"/>
          <w:szCs w:val="28"/>
        </w:rPr>
        <w:lastRenderedPageBreak/>
        <w:t>государственных полномочий в случаях и порядке, предусмотренных уставом муниципального образования.</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sidRPr="009E74E1">
        <w:rPr>
          <w:rFonts w:ascii="Times New Roman" w:eastAsia="Calibri" w:hAnsi="Times New Roman" w:cs="Times New Roman"/>
          <w:sz w:val="28"/>
          <w:szCs w:val="24"/>
        </w:rPr>
        <w:t xml:space="preserve">Процедура согласования наделения органов местного самоуправления отдельными государственными полномочиями не предусмотрена действующим законодательством. Вопрос об участии органов местного самоуправления в процессе разработки проекта «закона о наделении» является важным, так как передача тех или иных государственных полномочий </w:t>
      </w:r>
      <w:r w:rsidR="007A53CA">
        <w:rPr>
          <w:rFonts w:ascii="Times New Roman" w:eastAsia="Calibri" w:hAnsi="Times New Roman" w:cs="Times New Roman"/>
          <w:sz w:val="28"/>
          <w:szCs w:val="24"/>
        </w:rPr>
        <w:br/>
      </w:r>
      <w:r w:rsidRPr="009E74E1">
        <w:rPr>
          <w:rFonts w:ascii="Times New Roman" w:eastAsia="Calibri" w:hAnsi="Times New Roman" w:cs="Times New Roman"/>
          <w:sz w:val="28"/>
          <w:szCs w:val="24"/>
        </w:rPr>
        <w:t xml:space="preserve">без учета местной специфики может затронуть интересы муниципалитета. </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sidRPr="009E74E1">
        <w:rPr>
          <w:rFonts w:ascii="Times New Roman" w:eastAsia="Calibri" w:hAnsi="Times New Roman" w:cs="Times New Roman"/>
          <w:sz w:val="28"/>
          <w:szCs w:val="24"/>
        </w:rPr>
        <w:t xml:space="preserve">При рассмотрении вопроса о наделении органов местного самоуправления отдельными государственными полномочиями необходимо учитывать особенности муниципальных образований, которые отличаются между собой по численности населения, по природным условиям </w:t>
      </w:r>
      <w:r w:rsidR="00107A38" w:rsidRPr="009E74E1">
        <w:rPr>
          <w:rFonts w:ascii="Times New Roman" w:eastAsia="Calibri" w:hAnsi="Times New Roman" w:cs="Times New Roman"/>
          <w:sz w:val="28"/>
          <w:szCs w:val="24"/>
        </w:rPr>
        <w:br/>
      </w:r>
      <w:r w:rsidRPr="009E74E1">
        <w:rPr>
          <w:rFonts w:ascii="Times New Roman" w:eastAsia="Calibri" w:hAnsi="Times New Roman" w:cs="Times New Roman"/>
          <w:sz w:val="28"/>
          <w:szCs w:val="24"/>
        </w:rPr>
        <w:t>и географическому положению.</w:t>
      </w:r>
    </w:p>
    <w:p w:rsidR="00107A38"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sidRPr="009E74E1">
        <w:rPr>
          <w:rFonts w:ascii="Times New Roman" w:eastAsia="Calibri" w:hAnsi="Times New Roman" w:cs="Times New Roman"/>
          <w:sz w:val="28"/>
          <w:szCs w:val="24"/>
        </w:rPr>
        <w:t xml:space="preserve">Учитывая, что переданные полномочия не должны превалировать </w:t>
      </w:r>
      <w:r w:rsidR="007A53CA">
        <w:rPr>
          <w:rFonts w:ascii="Times New Roman" w:eastAsia="Calibri" w:hAnsi="Times New Roman" w:cs="Times New Roman"/>
          <w:sz w:val="28"/>
          <w:szCs w:val="24"/>
        </w:rPr>
        <w:br/>
      </w:r>
      <w:r w:rsidRPr="009E74E1">
        <w:rPr>
          <w:rFonts w:ascii="Times New Roman" w:eastAsia="Calibri" w:hAnsi="Times New Roman" w:cs="Times New Roman"/>
          <w:sz w:val="28"/>
          <w:szCs w:val="24"/>
        </w:rPr>
        <w:t>над полномочиями, связанными с решением вопросов местного значения, объем государственных полномочий, возлагаемых на органы местного самоуправления, должен, прежде всего, зависеть от уровня социально-экономического развития муниципального образования.</w:t>
      </w:r>
    </w:p>
    <w:p w:rsidR="009E74E1" w:rsidRPr="009E74E1" w:rsidRDefault="00602758"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4"/>
        </w:rPr>
      </w:pPr>
      <w:r w:rsidRPr="009E74E1">
        <w:rPr>
          <w:rFonts w:ascii="Times New Roman" w:eastAsia="Calibri" w:hAnsi="Times New Roman" w:cs="Times New Roman"/>
          <w:sz w:val="28"/>
          <w:szCs w:val="24"/>
        </w:rPr>
        <w:t xml:space="preserve">В большинстве случаев передача отдельных государственных полномочий не сопровождается увеличением кадрового состава органа местного самоуправления, что приводит к возрастающей нагрузке </w:t>
      </w:r>
      <w:r w:rsidR="009E74E1" w:rsidRPr="009E74E1">
        <w:rPr>
          <w:rFonts w:ascii="Times New Roman" w:eastAsia="Calibri" w:hAnsi="Times New Roman" w:cs="Times New Roman"/>
          <w:sz w:val="28"/>
          <w:szCs w:val="24"/>
        </w:rPr>
        <w:br/>
      </w:r>
      <w:r w:rsidRPr="009E74E1">
        <w:rPr>
          <w:rFonts w:ascii="Times New Roman" w:eastAsia="Calibri" w:hAnsi="Times New Roman" w:cs="Times New Roman"/>
          <w:sz w:val="28"/>
          <w:szCs w:val="24"/>
        </w:rPr>
        <w:t>на сотрудников.</w:t>
      </w:r>
    </w:p>
    <w:p w:rsidR="00B96BD8" w:rsidRPr="009E74E1" w:rsidRDefault="00874BC7"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В связи с этим, предлагаем законодательно усилить гарантии </w:t>
      </w:r>
      <w:r w:rsidR="007A53CA">
        <w:rPr>
          <w:rFonts w:ascii="Times New Roman" w:eastAsia="Calibri" w:hAnsi="Times New Roman" w:cs="Times New Roman"/>
          <w:sz w:val="28"/>
          <w:szCs w:val="28"/>
        </w:rPr>
        <w:br/>
      </w:r>
      <w:r w:rsidRPr="009E74E1">
        <w:rPr>
          <w:rFonts w:ascii="Times New Roman" w:eastAsia="Calibri" w:hAnsi="Times New Roman" w:cs="Times New Roman"/>
          <w:sz w:val="28"/>
          <w:szCs w:val="28"/>
        </w:rPr>
        <w:t>для органов местного самоуправления:</w:t>
      </w:r>
    </w:p>
    <w:p w:rsidR="00B96BD8" w:rsidRPr="009E74E1" w:rsidRDefault="00874BC7"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 ввести процедуру выявления и учета мнения органов местного самоуправления по вопросам передачи или перераспределения полномочий, </w:t>
      </w:r>
      <w:r w:rsidR="00A338F8">
        <w:rPr>
          <w:rFonts w:ascii="Times New Roman" w:eastAsia="Calibri" w:hAnsi="Times New Roman" w:cs="Times New Roman"/>
          <w:sz w:val="28"/>
          <w:szCs w:val="28"/>
        </w:rPr>
        <w:br/>
      </w:r>
      <w:r w:rsidRPr="009E74E1">
        <w:rPr>
          <w:rFonts w:ascii="Times New Roman" w:eastAsia="Calibri" w:hAnsi="Times New Roman" w:cs="Times New Roman"/>
          <w:sz w:val="28"/>
          <w:szCs w:val="28"/>
        </w:rPr>
        <w:t xml:space="preserve">а также обязанность проведения предварительного анализа целесообразности и бюджетной эффективности такой передачи; </w:t>
      </w:r>
    </w:p>
    <w:p w:rsidR="00B96BD8" w:rsidRPr="009E74E1" w:rsidRDefault="00874BC7"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 установить возможность прекращения переданных полномочий </w:t>
      </w:r>
      <w:r w:rsidRPr="009E74E1">
        <w:rPr>
          <w:rFonts w:ascii="Times New Roman" w:eastAsia="Calibri" w:hAnsi="Times New Roman" w:cs="Times New Roman"/>
          <w:sz w:val="28"/>
          <w:szCs w:val="28"/>
        </w:rPr>
        <w:br/>
        <w:t xml:space="preserve">в связи с нецелесообразностью или бюджетной неэффективностью </w:t>
      </w:r>
      <w:r w:rsidRPr="009E74E1">
        <w:rPr>
          <w:rFonts w:ascii="Times New Roman" w:eastAsia="Calibri" w:hAnsi="Times New Roman" w:cs="Times New Roman"/>
          <w:sz w:val="28"/>
          <w:szCs w:val="28"/>
        </w:rPr>
        <w:br/>
        <w:t>их осуществления на муниципальном уровне, например, подтвержденных заключениями контрольно-счетных органов</w:t>
      </w:r>
      <w:r w:rsidR="00A338F8">
        <w:rPr>
          <w:rFonts w:ascii="Times New Roman" w:eastAsia="Calibri" w:hAnsi="Times New Roman" w:cs="Times New Roman"/>
          <w:sz w:val="28"/>
          <w:szCs w:val="28"/>
        </w:rPr>
        <w:t xml:space="preserve"> субъектов Российской Федерации</w:t>
      </w:r>
      <w:r w:rsidRPr="009E74E1">
        <w:rPr>
          <w:rFonts w:ascii="Times New Roman" w:eastAsia="Calibri" w:hAnsi="Times New Roman" w:cs="Times New Roman"/>
          <w:sz w:val="28"/>
          <w:szCs w:val="28"/>
        </w:rPr>
        <w:t xml:space="preserve">; </w:t>
      </w:r>
    </w:p>
    <w:p w:rsidR="00B96BD8" w:rsidRPr="009E74E1" w:rsidRDefault="00874BC7"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разграничить между органами местного самоуправления и органами государственной власти возникающую в правоотношениях по реализации переданных и перераспределенных полномочий ответственность перед гражданами и организациями.</w:t>
      </w:r>
      <w:bookmarkStart w:id="64" w:name="_Toc110586783"/>
    </w:p>
    <w:p w:rsidR="00B96BD8" w:rsidRPr="009E74E1" w:rsidRDefault="00071606" w:rsidP="00A56839">
      <w:pPr>
        <w:pStyle w:val="1"/>
        <w:spacing w:before="0" w:line="240" w:lineRule="auto"/>
        <w:ind w:firstLine="709"/>
        <w:jc w:val="both"/>
        <w:rPr>
          <w:rFonts w:ascii="Times New Roman" w:hAnsi="Times New Roman" w:cs="Times New Roman"/>
          <w:b/>
          <w:sz w:val="28"/>
          <w:szCs w:val="26"/>
        </w:rPr>
      </w:pPr>
      <w:bookmarkStart w:id="65" w:name="_Toc146206197"/>
      <w:r w:rsidRPr="007A53CA">
        <w:rPr>
          <w:rFonts w:ascii="Times New Roman" w:hAnsi="Times New Roman" w:cs="Times New Roman"/>
          <w:b/>
          <w:color w:val="auto"/>
          <w:sz w:val="28"/>
          <w:szCs w:val="26"/>
        </w:rPr>
        <w:t>5</w:t>
      </w:r>
      <w:r w:rsidR="00855525" w:rsidRPr="007A53CA">
        <w:rPr>
          <w:rFonts w:ascii="Times New Roman" w:hAnsi="Times New Roman" w:cs="Times New Roman"/>
          <w:b/>
          <w:color w:val="auto"/>
          <w:sz w:val="28"/>
          <w:szCs w:val="26"/>
        </w:rPr>
        <w:t xml:space="preserve">.2. </w:t>
      </w:r>
      <w:r w:rsidR="00D9038C" w:rsidRPr="007A53CA">
        <w:rPr>
          <w:rFonts w:ascii="Times New Roman" w:hAnsi="Times New Roman" w:cs="Times New Roman"/>
          <w:b/>
          <w:color w:val="auto"/>
          <w:sz w:val="28"/>
          <w:szCs w:val="26"/>
        </w:rPr>
        <w:t>В</w:t>
      </w:r>
      <w:r w:rsidR="00855525" w:rsidRPr="007A53CA">
        <w:rPr>
          <w:rFonts w:ascii="Times New Roman" w:hAnsi="Times New Roman" w:cs="Times New Roman"/>
          <w:b/>
          <w:color w:val="auto"/>
          <w:sz w:val="28"/>
          <w:szCs w:val="26"/>
        </w:rPr>
        <w:t>ыводы и предложения по разделу</w:t>
      </w:r>
      <w:bookmarkEnd w:id="64"/>
      <w:bookmarkEnd w:id="65"/>
    </w:p>
    <w:p w:rsidR="00B96BD8" w:rsidRPr="009E74E1" w:rsidRDefault="00B96BD8" w:rsidP="00A56839">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6"/>
        </w:rPr>
      </w:pPr>
    </w:p>
    <w:p w:rsidR="009E74E1" w:rsidRPr="009E74E1" w:rsidRDefault="008F4DCF"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b/>
          <w:sz w:val="28"/>
          <w:szCs w:val="28"/>
        </w:rPr>
        <w:t>1.</w:t>
      </w:r>
      <w:r w:rsidR="009E74E1" w:rsidRPr="009E74E1">
        <w:rPr>
          <w:rFonts w:ascii="Times New Roman" w:eastAsia="Calibri" w:hAnsi="Times New Roman" w:cs="Times New Roman"/>
          <w:b/>
          <w:sz w:val="28"/>
          <w:szCs w:val="28"/>
        </w:rPr>
        <w:t xml:space="preserve"> </w:t>
      </w:r>
      <w:r w:rsidR="009E74E1" w:rsidRPr="009E74E1">
        <w:rPr>
          <w:rFonts w:ascii="Times New Roman" w:eastAsia="Calibri" w:hAnsi="Times New Roman" w:cs="Times New Roman"/>
          <w:sz w:val="28"/>
          <w:szCs w:val="28"/>
        </w:rPr>
        <w:t xml:space="preserve">Считаем необходимым продолжить работу по инвентаризации всех закрепленных за органами местного самоуправления полномочий с целью уточнения определенных «несбалансированных» полномочий органов </w:t>
      </w:r>
      <w:r w:rsidR="009E74E1" w:rsidRPr="009E74E1">
        <w:rPr>
          <w:rFonts w:ascii="Times New Roman" w:eastAsia="Calibri" w:hAnsi="Times New Roman" w:cs="Times New Roman"/>
          <w:sz w:val="28"/>
          <w:szCs w:val="28"/>
        </w:rPr>
        <w:lastRenderedPageBreak/>
        <w:t>местного самоуправления, перераспределения «зон ответственности» между всеми уровнями единой публичной власти.</w:t>
      </w:r>
    </w:p>
    <w:p w:rsidR="009E74E1"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Предложения по оптимизации закрепленных в федеральном законодательстве полномочий органов местного самоуправления представлены в разделе 9 настоящего Доклада.</w:t>
      </w:r>
    </w:p>
    <w:p w:rsidR="00B96BD8" w:rsidRPr="009E74E1" w:rsidRDefault="009E74E1"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b/>
          <w:sz w:val="28"/>
          <w:szCs w:val="28"/>
        </w:rPr>
        <w:t>2</w:t>
      </w:r>
      <w:r w:rsidR="00B60654" w:rsidRPr="009E74E1">
        <w:rPr>
          <w:rFonts w:ascii="Times New Roman" w:eastAsia="Calibri" w:hAnsi="Times New Roman" w:cs="Times New Roman"/>
          <w:b/>
          <w:sz w:val="28"/>
          <w:szCs w:val="28"/>
        </w:rPr>
        <w:t>.</w:t>
      </w:r>
      <w:r w:rsidR="00B60654" w:rsidRPr="009E74E1">
        <w:rPr>
          <w:rFonts w:ascii="Times New Roman" w:eastAsia="Calibri" w:hAnsi="Times New Roman" w:cs="Times New Roman"/>
          <w:sz w:val="28"/>
          <w:szCs w:val="28"/>
        </w:rPr>
        <w:t xml:space="preserve"> Предлагаем законодательно усилить гарантии для органов местного самоуправления при наделении их отдельными государственными полномочиями:</w:t>
      </w:r>
    </w:p>
    <w:p w:rsidR="00B96BD8" w:rsidRPr="009E74E1" w:rsidRDefault="00B6065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 ввести процедуру выявления и учета мнения органов местного самоуправления по вопросам передачи или перераспределения полномочий, </w:t>
      </w:r>
      <w:r w:rsidR="00A338F8">
        <w:rPr>
          <w:rFonts w:ascii="Times New Roman" w:eastAsia="Calibri" w:hAnsi="Times New Roman" w:cs="Times New Roman"/>
          <w:sz w:val="28"/>
          <w:szCs w:val="28"/>
        </w:rPr>
        <w:br/>
      </w:r>
      <w:r w:rsidRPr="009E74E1">
        <w:rPr>
          <w:rFonts w:ascii="Times New Roman" w:eastAsia="Calibri" w:hAnsi="Times New Roman" w:cs="Times New Roman"/>
          <w:sz w:val="28"/>
          <w:szCs w:val="28"/>
        </w:rPr>
        <w:t xml:space="preserve">а также обязанность проведения предварительного анализа целесообразности и бюджетной эффективности такой передачи; </w:t>
      </w:r>
    </w:p>
    <w:p w:rsidR="00B96BD8" w:rsidRPr="009E74E1" w:rsidRDefault="00B6065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xml:space="preserve">- установить возможность прекращения переданных полномочий </w:t>
      </w:r>
      <w:r w:rsidRPr="009E74E1">
        <w:rPr>
          <w:rFonts w:ascii="Times New Roman" w:eastAsia="Calibri" w:hAnsi="Times New Roman" w:cs="Times New Roman"/>
          <w:sz w:val="28"/>
          <w:szCs w:val="28"/>
        </w:rPr>
        <w:br/>
        <w:t xml:space="preserve">в связи с нецелесообразностью или бюджетной неэффективностью </w:t>
      </w:r>
      <w:r w:rsidRPr="009E74E1">
        <w:rPr>
          <w:rFonts w:ascii="Times New Roman" w:eastAsia="Calibri" w:hAnsi="Times New Roman" w:cs="Times New Roman"/>
          <w:sz w:val="28"/>
          <w:szCs w:val="28"/>
        </w:rPr>
        <w:br/>
        <w:t>их осуществления на муниципальном уровне, например, подтвержденных заключениями контрольно-счетных органов</w:t>
      </w:r>
      <w:r w:rsidR="00A338F8">
        <w:rPr>
          <w:rFonts w:ascii="Times New Roman" w:eastAsia="Calibri" w:hAnsi="Times New Roman" w:cs="Times New Roman"/>
          <w:sz w:val="28"/>
          <w:szCs w:val="28"/>
        </w:rPr>
        <w:t xml:space="preserve"> субъектов Российской Федерации</w:t>
      </w:r>
      <w:r w:rsidRPr="009E74E1">
        <w:rPr>
          <w:rFonts w:ascii="Times New Roman" w:eastAsia="Calibri" w:hAnsi="Times New Roman" w:cs="Times New Roman"/>
          <w:sz w:val="28"/>
          <w:szCs w:val="28"/>
        </w:rPr>
        <w:t xml:space="preserve">; </w:t>
      </w:r>
    </w:p>
    <w:p w:rsidR="00E62BC3" w:rsidRDefault="00B60654" w:rsidP="00A56839">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9E74E1">
        <w:rPr>
          <w:rFonts w:ascii="Times New Roman" w:eastAsia="Calibri" w:hAnsi="Times New Roman" w:cs="Times New Roman"/>
          <w:sz w:val="28"/>
          <w:szCs w:val="28"/>
        </w:rPr>
        <w:t>- разграничить между органами местного самоуправления и органами государственной власти возникающую в правоотношениях по реализации переданных и перераспределенных полномочий ответственность перед гражданами и организациями.</w:t>
      </w:r>
      <w:bookmarkStart w:id="66" w:name="_Toc110586784"/>
      <w:r w:rsidR="00E62BC3">
        <w:rPr>
          <w:rFonts w:ascii="Times New Roman" w:eastAsia="Calibri" w:hAnsi="Times New Roman" w:cs="Times New Roman"/>
          <w:sz w:val="28"/>
          <w:szCs w:val="28"/>
        </w:rPr>
        <w:br w:type="page"/>
      </w:r>
    </w:p>
    <w:p w:rsidR="009E74E1" w:rsidRPr="007A53CA" w:rsidRDefault="00071606" w:rsidP="00CE7BBE">
      <w:pPr>
        <w:pStyle w:val="1"/>
        <w:spacing w:before="0" w:line="240" w:lineRule="auto"/>
        <w:ind w:firstLine="709"/>
        <w:contextualSpacing/>
        <w:jc w:val="both"/>
        <w:rPr>
          <w:rFonts w:ascii="Times New Roman" w:hAnsi="Times New Roman" w:cs="Times New Roman"/>
          <w:b/>
          <w:color w:val="auto"/>
          <w:sz w:val="28"/>
          <w:szCs w:val="28"/>
        </w:rPr>
      </w:pPr>
      <w:bookmarkStart w:id="67" w:name="_Toc146206198"/>
      <w:r w:rsidRPr="007A53CA">
        <w:rPr>
          <w:rFonts w:ascii="Times New Roman" w:hAnsi="Times New Roman" w:cs="Times New Roman"/>
          <w:b/>
          <w:color w:val="auto"/>
          <w:sz w:val="28"/>
          <w:szCs w:val="28"/>
        </w:rPr>
        <w:lastRenderedPageBreak/>
        <w:t>6</w:t>
      </w:r>
      <w:r w:rsidR="009B1E18" w:rsidRPr="007A53CA">
        <w:rPr>
          <w:rFonts w:ascii="Times New Roman" w:hAnsi="Times New Roman" w:cs="Times New Roman"/>
          <w:b/>
          <w:color w:val="auto"/>
          <w:sz w:val="28"/>
          <w:szCs w:val="28"/>
        </w:rPr>
        <w:t>. Профессиональные кадры местного самоуправления</w:t>
      </w:r>
      <w:bookmarkStart w:id="68" w:name="_Toc110586785"/>
      <w:bookmarkEnd w:id="66"/>
      <w:bookmarkEnd w:id="67"/>
    </w:p>
    <w:p w:rsidR="009E74E1" w:rsidRPr="007A53CA" w:rsidRDefault="009E74E1" w:rsidP="00CE7BBE">
      <w:pPr>
        <w:spacing w:after="0" w:line="240" w:lineRule="auto"/>
        <w:ind w:firstLine="709"/>
        <w:contextualSpacing/>
        <w:jc w:val="both"/>
        <w:rPr>
          <w:rFonts w:ascii="Times New Roman" w:hAnsi="Times New Roman" w:cs="Times New Roman"/>
          <w:b/>
          <w:sz w:val="28"/>
          <w:szCs w:val="28"/>
        </w:rPr>
      </w:pPr>
    </w:p>
    <w:p w:rsidR="00E62BC3" w:rsidRDefault="00071606" w:rsidP="00CE7BBE">
      <w:pPr>
        <w:pStyle w:val="1"/>
        <w:spacing w:before="0" w:line="240" w:lineRule="auto"/>
        <w:ind w:firstLine="709"/>
        <w:contextualSpacing/>
        <w:jc w:val="both"/>
        <w:rPr>
          <w:rFonts w:ascii="Times New Roman" w:eastAsia="Calibri" w:hAnsi="Times New Roman" w:cs="Times New Roman"/>
          <w:b/>
          <w:sz w:val="28"/>
          <w:szCs w:val="28"/>
        </w:rPr>
      </w:pPr>
      <w:bookmarkStart w:id="69" w:name="_Toc146206199"/>
      <w:r w:rsidRPr="007A53CA">
        <w:rPr>
          <w:rFonts w:ascii="Times New Roman" w:eastAsia="Calibri" w:hAnsi="Times New Roman" w:cs="Times New Roman"/>
          <w:b/>
          <w:color w:val="auto"/>
          <w:sz w:val="28"/>
          <w:szCs w:val="28"/>
        </w:rPr>
        <w:t>6</w:t>
      </w:r>
      <w:r w:rsidR="00F33578" w:rsidRPr="007A53CA">
        <w:rPr>
          <w:rFonts w:ascii="Times New Roman" w:eastAsia="Calibri" w:hAnsi="Times New Roman" w:cs="Times New Roman"/>
          <w:b/>
          <w:color w:val="auto"/>
          <w:sz w:val="28"/>
          <w:szCs w:val="28"/>
        </w:rPr>
        <w:t>.1. Средний уровень заработной платы (с обязательным указанием окладовой части) в органах МСУ (по видам муниципальных образований)</w:t>
      </w:r>
      <w:bookmarkEnd w:id="68"/>
      <w:bookmarkEnd w:id="69"/>
      <w:r w:rsidR="00F33578" w:rsidRPr="00E62BC3">
        <w:rPr>
          <w:rFonts w:ascii="Times New Roman" w:eastAsia="Calibri" w:hAnsi="Times New Roman" w:cs="Times New Roman"/>
          <w:b/>
          <w:sz w:val="28"/>
          <w:szCs w:val="28"/>
        </w:rPr>
        <w:t xml:space="preserve"> </w:t>
      </w:r>
      <w:bookmarkStart w:id="70" w:name="_Toc110586791"/>
    </w:p>
    <w:p w:rsidR="00081051" w:rsidRDefault="00081051" w:rsidP="00CE7BBE">
      <w:pPr>
        <w:spacing w:after="0" w:line="240" w:lineRule="auto"/>
        <w:contextualSpacing/>
        <w:jc w:val="both"/>
        <w:rPr>
          <w:rFonts w:ascii="Times New Roman" w:hAnsi="Times New Roman" w:cs="Times New Roman"/>
          <w:sz w:val="28"/>
          <w:szCs w:val="28"/>
        </w:rPr>
      </w:pPr>
    </w:p>
    <w:p w:rsidR="00081051" w:rsidRPr="00081051" w:rsidRDefault="00081051" w:rsidP="00CE7BBE">
      <w:pPr>
        <w:spacing w:after="0" w:line="240" w:lineRule="auto"/>
        <w:ind w:firstLine="709"/>
        <w:contextualSpacing/>
        <w:jc w:val="both"/>
        <w:rPr>
          <w:rFonts w:ascii="Times New Roman" w:hAnsi="Times New Roman" w:cs="Times New Roman"/>
          <w:sz w:val="28"/>
          <w:szCs w:val="28"/>
        </w:rPr>
      </w:pPr>
      <w:r w:rsidRPr="00081051">
        <w:rPr>
          <w:rFonts w:ascii="Times New Roman" w:hAnsi="Times New Roman" w:cs="Times New Roman"/>
          <w:sz w:val="28"/>
          <w:szCs w:val="28"/>
        </w:rPr>
        <w:t>На уровне Красноярского края оплата труда</w:t>
      </w:r>
      <w:r w:rsidRPr="00081051">
        <w:rPr>
          <w:rFonts w:ascii="Times New Roman" w:hAnsi="Times New Roman" w:cs="Times New Roman"/>
          <w:sz w:val="28"/>
          <w:szCs w:val="28"/>
        </w:rPr>
        <w:br/>
        <w:t>лиц, замещающих муниципальные должности, муниципальных служащих,</w:t>
      </w:r>
      <w:r w:rsidRPr="00081051">
        <w:rPr>
          <w:rFonts w:ascii="Times New Roman" w:hAnsi="Times New Roman" w:cs="Times New Roman"/>
          <w:sz w:val="28"/>
          <w:szCs w:val="28"/>
        </w:rPr>
        <w:br/>
        <w:t>регулируется законами Красноярского края.</w:t>
      </w:r>
    </w:p>
    <w:p w:rsidR="00081051" w:rsidRPr="00081051" w:rsidRDefault="00081051" w:rsidP="00CE7BBE">
      <w:pPr>
        <w:spacing w:after="0" w:line="240" w:lineRule="auto"/>
        <w:ind w:firstLine="709"/>
        <w:contextualSpacing/>
        <w:jc w:val="both"/>
        <w:rPr>
          <w:rFonts w:ascii="Times New Roman" w:hAnsi="Times New Roman" w:cs="Times New Roman"/>
          <w:sz w:val="28"/>
          <w:szCs w:val="28"/>
        </w:rPr>
      </w:pPr>
      <w:r w:rsidRPr="00081051">
        <w:rPr>
          <w:rFonts w:ascii="Times New Roman" w:hAnsi="Times New Roman" w:cs="Times New Roman"/>
          <w:sz w:val="28"/>
          <w:szCs w:val="28"/>
        </w:rPr>
        <w:t>На местном уровне оплата труда лиц, замещающих муниципальные</w:t>
      </w:r>
      <w:r w:rsidRPr="00081051">
        <w:rPr>
          <w:rFonts w:ascii="Times New Roman" w:hAnsi="Times New Roman" w:cs="Times New Roman"/>
          <w:sz w:val="28"/>
          <w:szCs w:val="28"/>
        </w:rPr>
        <w:br/>
        <w:t>должности, муниципальных служащих регулируется Уставом муниципального образования, решениями представительного органа муниципального образования, иными муниципальными правовыми актами органов местного самоуправления.</w:t>
      </w:r>
    </w:p>
    <w:p w:rsidR="00081051" w:rsidRPr="00081051" w:rsidRDefault="00081051" w:rsidP="00CE7BBE">
      <w:pPr>
        <w:spacing w:after="0" w:line="240" w:lineRule="auto"/>
        <w:ind w:firstLine="709"/>
        <w:contextualSpacing/>
        <w:jc w:val="both"/>
        <w:rPr>
          <w:rFonts w:ascii="Times New Roman" w:hAnsi="Times New Roman" w:cs="Times New Roman"/>
          <w:sz w:val="28"/>
          <w:szCs w:val="28"/>
        </w:rPr>
      </w:pPr>
      <w:r w:rsidRPr="00081051">
        <w:rPr>
          <w:rFonts w:ascii="Times New Roman" w:hAnsi="Times New Roman" w:cs="Times New Roman"/>
          <w:sz w:val="28"/>
          <w:szCs w:val="28"/>
        </w:rPr>
        <w:t xml:space="preserve">По данным Красноярскстата в крае среднемесячная номинальная начисленная заработная плата одного работника в 2022 году увеличилась </w:t>
      </w:r>
      <w:r w:rsidRPr="00081051">
        <w:rPr>
          <w:rFonts w:ascii="Times New Roman" w:hAnsi="Times New Roman" w:cs="Times New Roman"/>
          <w:sz w:val="28"/>
          <w:szCs w:val="28"/>
        </w:rPr>
        <w:br/>
        <w:t xml:space="preserve">в действующих ценах (далее – номинальная заработная плата) на 18,3 % </w:t>
      </w:r>
      <w:r w:rsidRPr="00081051">
        <w:rPr>
          <w:rFonts w:ascii="Times New Roman" w:hAnsi="Times New Roman" w:cs="Times New Roman"/>
          <w:sz w:val="28"/>
          <w:szCs w:val="28"/>
        </w:rPr>
        <w:br/>
        <w:t>к уровню 2021 года и составила 71 728 рублей.</w:t>
      </w:r>
    </w:p>
    <w:p w:rsidR="00081051" w:rsidRDefault="00081051" w:rsidP="00CE7BBE">
      <w:pPr>
        <w:spacing w:after="0" w:line="240" w:lineRule="auto"/>
        <w:ind w:firstLine="709"/>
        <w:contextualSpacing/>
        <w:jc w:val="both"/>
        <w:rPr>
          <w:rFonts w:ascii="Times New Roman" w:hAnsi="Times New Roman" w:cs="Times New Roman"/>
          <w:sz w:val="28"/>
          <w:szCs w:val="28"/>
        </w:rPr>
      </w:pPr>
      <w:r w:rsidRPr="00081051">
        <w:rPr>
          <w:rFonts w:ascii="Times New Roman" w:hAnsi="Times New Roman" w:cs="Times New Roman"/>
          <w:sz w:val="28"/>
          <w:szCs w:val="28"/>
        </w:rPr>
        <w:t>Обобщенная информация о среднемесячной начисленной заработной плате (без учета начисления взносов в государственные фонды) и среднем окладе по группам должностей приведена в таблице</w:t>
      </w:r>
      <w:r w:rsidR="00B84AF1">
        <w:rPr>
          <w:rFonts w:ascii="Times New Roman" w:hAnsi="Times New Roman" w:cs="Times New Roman"/>
          <w:sz w:val="28"/>
          <w:szCs w:val="28"/>
        </w:rPr>
        <w:t xml:space="preserve"> 6</w:t>
      </w:r>
      <w:r w:rsidRPr="00081051">
        <w:rPr>
          <w:rFonts w:ascii="Times New Roman" w:hAnsi="Times New Roman" w:cs="Times New Roman"/>
          <w:sz w:val="28"/>
          <w:szCs w:val="28"/>
        </w:rPr>
        <w:t>.</w:t>
      </w:r>
    </w:p>
    <w:p w:rsidR="00081051" w:rsidRPr="00081051" w:rsidRDefault="00081051" w:rsidP="00CE7BBE">
      <w:pPr>
        <w:spacing w:after="0" w:line="240" w:lineRule="auto"/>
        <w:ind w:firstLine="709"/>
        <w:contextualSpacing/>
        <w:jc w:val="both"/>
        <w:rPr>
          <w:rFonts w:ascii="Times New Roman" w:hAnsi="Times New Roman" w:cs="Times New Roman"/>
          <w:sz w:val="28"/>
          <w:szCs w:val="28"/>
        </w:rPr>
      </w:pPr>
    </w:p>
    <w:p w:rsidR="00081051" w:rsidRPr="00081051" w:rsidRDefault="00081051" w:rsidP="00CE7BBE">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847"/>
        <w:gridCol w:w="703"/>
        <w:gridCol w:w="1267"/>
        <w:gridCol w:w="1271"/>
        <w:gridCol w:w="1271"/>
        <w:gridCol w:w="1123"/>
        <w:gridCol w:w="1121"/>
      </w:tblGrid>
      <w:tr w:rsidR="00E62BC3" w:rsidRPr="00E62BC3" w:rsidTr="00E62BC3">
        <w:trPr>
          <w:cantSplit/>
          <w:trHeight w:val="2701"/>
        </w:trPr>
        <w:tc>
          <w:tcPr>
            <w:tcW w:w="1523" w:type="pct"/>
            <w:gridSpan w:val="2"/>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Среднемесячная начисленная заработная плата (без учета начисления взносов в государственные фонды) /</w:t>
            </w:r>
          </w:p>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 New Roman" w:hAnsi="Times New Roman" w:cs="Times New Roman"/>
                <w:sz w:val="24"/>
                <w:szCs w:val="24"/>
                <w:lang w:eastAsia="ru-RU"/>
              </w:rPr>
              <w:t xml:space="preserve">Средний размер должностного оклада </w:t>
            </w:r>
          </w:p>
        </w:tc>
        <w:tc>
          <w:tcPr>
            <w:tcW w:w="362" w:type="pct"/>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Единица измерения</w:t>
            </w:r>
          </w:p>
        </w:tc>
        <w:tc>
          <w:tcPr>
            <w:tcW w:w="652" w:type="pct"/>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Городские округа</w:t>
            </w:r>
          </w:p>
        </w:tc>
        <w:tc>
          <w:tcPr>
            <w:tcW w:w="654" w:type="pct"/>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Муниципальные округа</w:t>
            </w:r>
          </w:p>
        </w:tc>
        <w:tc>
          <w:tcPr>
            <w:tcW w:w="654" w:type="pct"/>
            <w:shd w:val="clear" w:color="auto" w:fill="auto"/>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Муниципальные районы</w:t>
            </w:r>
          </w:p>
        </w:tc>
        <w:tc>
          <w:tcPr>
            <w:tcW w:w="578" w:type="pct"/>
            <w:shd w:val="clear" w:color="auto" w:fill="auto"/>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Городские поселения</w:t>
            </w:r>
          </w:p>
        </w:tc>
        <w:tc>
          <w:tcPr>
            <w:tcW w:w="577" w:type="pct"/>
            <w:shd w:val="clear" w:color="auto" w:fill="auto"/>
            <w:textDirection w:val="btLr"/>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Сельские поселения</w:t>
            </w:r>
          </w:p>
        </w:tc>
      </w:tr>
      <w:tr w:rsidR="00E62BC3" w:rsidRPr="00E62BC3" w:rsidTr="00E62BC3">
        <w:trPr>
          <w:cantSplit/>
          <w:trHeight w:val="575"/>
        </w:trPr>
        <w:tc>
          <w:tcPr>
            <w:tcW w:w="1087" w:type="pct"/>
            <w:vMerge w:val="restart"/>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r w:rsidRPr="00E62BC3">
              <w:rPr>
                <w:rFonts w:ascii="Times New Roman" w:eastAsia="TimesNewRomanPSMT" w:hAnsi="Times New Roman" w:cs="Times New Roman"/>
                <w:color w:val="000000"/>
                <w:sz w:val="24"/>
                <w:szCs w:val="24"/>
              </w:rPr>
              <w:t>Главы муниципального образования</w:t>
            </w:r>
          </w:p>
        </w:tc>
        <w:tc>
          <w:tcPr>
            <w:tcW w:w="436" w:type="pct"/>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руб.</w:t>
            </w:r>
          </w:p>
        </w:tc>
        <w:tc>
          <w:tcPr>
            <w:tcW w:w="652" w:type="pct"/>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150 454</w:t>
            </w:r>
          </w:p>
        </w:tc>
        <w:tc>
          <w:tcPr>
            <w:tcW w:w="654" w:type="pct"/>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133 371</w:t>
            </w:r>
          </w:p>
        </w:tc>
        <w:tc>
          <w:tcPr>
            <w:tcW w:w="654"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140 392</w:t>
            </w:r>
          </w:p>
        </w:tc>
        <w:tc>
          <w:tcPr>
            <w:tcW w:w="578"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89 603</w:t>
            </w:r>
          </w:p>
        </w:tc>
        <w:tc>
          <w:tcPr>
            <w:tcW w:w="577"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68 152</w:t>
            </w:r>
          </w:p>
        </w:tc>
      </w:tr>
      <w:tr w:rsidR="00E62BC3" w:rsidRPr="00E62BC3" w:rsidTr="00E62BC3">
        <w:trPr>
          <w:cantSplit/>
          <w:trHeight w:val="575"/>
        </w:trPr>
        <w:tc>
          <w:tcPr>
            <w:tcW w:w="1087" w:type="pct"/>
            <w:vMerge/>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оклад</w:t>
            </w:r>
          </w:p>
        </w:tc>
        <w:tc>
          <w:tcPr>
            <w:tcW w:w="362" w:type="pct"/>
            <w:vMerge/>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47 387</w:t>
            </w:r>
          </w:p>
        </w:tc>
        <w:tc>
          <w:tcPr>
            <w:tcW w:w="654"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37 473</w:t>
            </w:r>
          </w:p>
        </w:tc>
        <w:tc>
          <w:tcPr>
            <w:tcW w:w="654"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41 440</w:t>
            </w:r>
          </w:p>
        </w:tc>
        <w:tc>
          <w:tcPr>
            <w:tcW w:w="578"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24 853</w:t>
            </w:r>
          </w:p>
        </w:tc>
        <w:tc>
          <w:tcPr>
            <w:tcW w:w="577"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20 295</w:t>
            </w:r>
          </w:p>
        </w:tc>
      </w:tr>
      <w:tr w:rsidR="00E62BC3" w:rsidRPr="00E62BC3" w:rsidTr="00E62BC3">
        <w:trPr>
          <w:cantSplit/>
          <w:trHeight w:val="413"/>
        </w:trPr>
        <w:tc>
          <w:tcPr>
            <w:tcW w:w="1087" w:type="pct"/>
            <w:vMerge w:val="restart"/>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r w:rsidRPr="00E62BC3">
              <w:rPr>
                <w:rFonts w:ascii="Times New Roman" w:eastAsia="TimesNewRomanPSMT" w:hAnsi="Times New Roman" w:cs="Times New Roman"/>
                <w:color w:val="000000"/>
                <w:sz w:val="24"/>
                <w:szCs w:val="24"/>
              </w:rPr>
              <w:t>Руководителя структурного (начальник отдела)  подразделения местной администрации</w:t>
            </w:r>
          </w:p>
        </w:tc>
        <w:tc>
          <w:tcPr>
            <w:tcW w:w="436" w:type="pct"/>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руб.</w:t>
            </w:r>
          </w:p>
        </w:tc>
        <w:tc>
          <w:tcPr>
            <w:tcW w:w="652" w:type="pct"/>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99 024</w:t>
            </w:r>
          </w:p>
        </w:tc>
        <w:tc>
          <w:tcPr>
            <w:tcW w:w="654" w:type="pct"/>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93 473</w:t>
            </w:r>
          </w:p>
        </w:tc>
        <w:tc>
          <w:tcPr>
            <w:tcW w:w="654" w:type="pct"/>
            <w:shd w:val="clear" w:color="auto" w:fill="auto"/>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81 623</w:t>
            </w:r>
          </w:p>
        </w:tc>
        <w:tc>
          <w:tcPr>
            <w:tcW w:w="578" w:type="pct"/>
            <w:shd w:val="clear" w:color="auto" w:fill="auto"/>
            <w:vAlign w:val="center"/>
          </w:tcPr>
          <w:p w:rsidR="00E62BC3" w:rsidRPr="00E62BC3" w:rsidRDefault="00E62BC3" w:rsidP="00CE7BBE">
            <w:pPr>
              <w:autoSpaceDE w:val="0"/>
              <w:spacing w:after="0" w:line="240" w:lineRule="auto"/>
              <w:contextualSpacing/>
              <w:jc w:val="right"/>
              <w:rPr>
                <w:rFonts w:ascii="Times New Roman" w:eastAsia="TimesNewRomanPSMT" w:hAnsi="Times New Roman" w:cs="Times New Roman"/>
              </w:rPr>
            </w:pPr>
            <w:r w:rsidRPr="00E62BC3">
              <w:rPr>
                <w:rFonts w:ascii="Times New Roman" w:eastAsia="TimesNewRomanPSMT" w:hAnsi="Times New Roman" w:cs="Times New Roman"/>
              </w:rPr>
              <w:t>77 015</w:t>
            </w:r>
          </w:p>
        </w:tc>
        <w:tc>
          <w:tcPr>
            <w:tcW w:w="577" w:type="pct"/>
            <w:shd w:val="clear" w:color="auto" w:fill="auto"/>
            <w:vAlign w:val="center"/>
          </w:tcPr>
          <w:p w:rsidR="00E62BC3" w:rsidRPr="00E62BC3" w:rsidRDefault="00E62BC3" w:rsidP="00CE7BBE">
            <w:pPr>
              <w:autoSpaceDE w:val="0"/>
              <w:spacing w:after="0" w:line="240" w:lineRule="auto"/>
              <w:contextualSpacing/>
              <w:jc w:val="right"/>
              <w:rPr>
                <w:rFonts w:ascii="Times New Roman" w:eastAsia="TimesNewRomanPSMT" w:hAnsi="Times New Roman" w:cs="Times New Roman"/>
              </w:rPr>
            </w:pPr>
            <w:r w:rsidRPr="00E62BC3">
              <w:rPr>
                <w:rFonts w:ascii="Times New Roman" w:eastAsia="TimesNewRomanPSMT" w:hAnsi="Times New Roman" w:cs="Times New Roman"/>
              </w:rPr>
              <w:t>49 155</w:t>
            </w:r>
          </w:p>
        </w:tc>
      </w:tr>
      <w:tr w:rsidR="00E62BC3" w:rsidRPr="00E62BC3" w:rsidTr="00E62BC3">
        <w:trPr>
          <w:cantSplit/>
          <w:trHeight w:val="413"/>
        </w:trPr>
        <w:tc>
          <w:tcPr>
            <w:tcW w:w="1087" w:type="pct"/>
            <w:vMerge/>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оклад</w:t>
            </w:r>
          </w:p>
        </w:tc>
        <w:tc>
          <w:tcPr>
            <w:tcW w:w="362" w:type="pct"/>
            <w:vMerge/>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10 647</w:t>
            </w:r>
          </w:p>
        </w:tc>
        <w:tc>
          <w:tcPr>
            <w:tcW w:w="654" w:type="pct"/>
            <w:shd w:val="clear" w:color="auto" w:fill="D9D9D9" w:themeFill="background1" w:themeFillShade="D9"/>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9 165</w:t>
            </w:r>
          </w:p>
        </w:tc>
        <w:tc>
          <w:tcPr>
            <w:tcW w:w="654" w:type="pct"/>
            <w:shd w:val="clear" w:color="auto" w:fill="D9D9D9" w:themeFill="background1" w:themeFillShade="D9"/>
            <w:vAlign w:val="center"/>
          </w:tcPr>
          <w:p w:rsidR="00E62BC3" w:rsidRPr="00E62BC3" w:rsidRDefault="00E62BC3" w:rsidP="00CE7BBE">
            <w:pPr>
              <w:autoSpaceDE w:val="0"/>
              <w:spacing w:after="0" w:line="240" w:lineRule="auto"/>
              <w:contextualSpacing/>
              <w:jc w:val="right"/>
              <w:rPr>
                <w:rFonts w:ascii="Times New Roman" w:eastAsia="Times New Roman" w:hAnsi="Times New Roman" w:cs="Times New Roman"/>
                <w:bCs/>
                <w:lang w:eastAsia="ru-RU"/>
              </w:rPr>
            </w:pPr>
            <w:r w:rsidRPr="00E62BC3">
              <w:rPr>
                <w:rFonts w:ascii="Times New Roman" w:eastAsia="Times New Roman" w:hAnsi="Times New Roman" w:cs="Times New Roman"/>
                <w:bCs/>
                <w:lang w:eastAsia="ru-RU"/>
              </w:rPr>
              <w:t>8 300</w:t>
            </w:r>
          </w:p>
        </w:tc>
        <w:tc>
          <w:tcPr>
            <w:tcW w:w="578" w:type="pct"/>
            <w:shd w:val="clear" w:color="auto" w:fill="D9D9D9" w:themeFill="background1" w:themeFillShade="D9"/>
            <w:vAlign w:val="center"/>
          </w:tcPr>
          <w:p w:rsidR="00E62BC3" w:rsidRPr="00E62BC3" w:rsidRDefault="00E62BC3" w:rsidP="00CE7BBE">
            <w:pPr>
              <w:autoSpaceDE w:val="0"/>
              <w:spacing w:after="0" w:line="240" w:lineRule="auto"/>
              <w:contextualSpacing/>
              <w:jc w:val="right"/>
              <w:rPr>
                <w:rFonts w:ascii="Times New Roman" w:eastAsia="TimesNewRomanPSMT" w:hAnsi="Times New Roman" w:cs="Times New Roman"/>
              </w:rPr>
            </w:pPr>
            <w:r w:rsidRPr="00E62BC3">
              <w:rPr>
                <w:rFonts w:ascii="Times New Roman" w:eastAsia="TimesNewRomanPSMT" w:hAnsi="Times New Roman" w:cs="Times New Roman"/>
              </w:rPr>
              <w:t>6 559</w:t>
            </w:r>
          </w:p>
        </w:tc>
        <w:tc>
          <w:tcPr>
            <w:tcW w:w="577" w:type="pct"/>
            <w:shd w:val="clear" w:color="auto" w:fill="D9D9D9" w:themeFill="background1" w:themeFillShade="D9"/>
            <w:vAlign w:val="center"/>
          </w:tcPr>
          <w:p w:rsidR="00E62BC3" w:rsidRPr="00E62BC3" w:rsidRDefault="00E62BC3" w:rsidP="00CE7BBE">
            <w:pPr>
              <w:autoSpaceDE w:val="0"/>
              <w:spacing w:after="0" w:line="240" w:lineRule="auto"/>
              <w:contextualSpacing/>
              <w:jc w:val="right"/>
              <w:rPr>
                <w:rFonts w:ascii="Times New Roman" w:eastAsia="TimesNewRomanPSMT" w:hAnsi="Times New Roman" w:cs="Times New Roman"/>
              </w:rPr>
            </w:pPr>
            <w:r w:rsidRPr="00E62BC3">
              <w:rPr>
                <w:rFonts w:ascii="Times New Roman" w:eastAsia="TimesNewRomanPSMT" w:hAnsi="Times New Roman" w:cs="Times New Roman"/>
              </w:rPr>
              <w:t>5 447</w:t>
            </w:r>
          </w:p>
        </w:tc>
      </w:tr>
      <w:tr w:rsidR="00E62BC3" w:rsidRPr="00E62BC3" w:rsidTr="00E62BC3">
        <w:trPr>
          <w:cantSplit/>
          <w:trHeight w:val="413"/>
        </w:trPr>
        <w:tc>
          <w:tcPr>
            <w:tcW w:w="1087" w:type="pct"/>
            <w:vMerge w:val="restart"/>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r w:rsidRPr="00E62BC3">
              <w:rPr>
                <w:rFonts w:ascii="Times New Roman" w:eastAsia="TimesNewRomanPSMT" w:hAnsi="Times New Roman" w:cs="Times New Roman"/>
                <w:color w:val="000000"/>
                <w:sz w:val="24"/>
                <w:szCs w:val="24"/>
              </w:rPr>
              <w:t xml:space="preserve">Специалиста </w:t>
            </w:r>
            <w:r w:rsidRPr="00E62BC3">
              <w:rPr>
                <w:rFonts w:ascii="Times New Roman" w:eastAsia="TimesNewRomanPSMT" w:hAnsi="Times New Roman" w:cs="Times New Roman"/>
                <w:color w:val="000000"/>
                <w:sz w:val="24"/>
                <w:szCs w:val="24"/>
                <w:lang w:val="en-US"/>
              </w:rPr>
              <w:t>I</w:t>
            </w:r>
            <w:r w:rsidRPr="00E62BC3">
              <w:rPr>
                <w:rFonts w:ascii="Times New Roman" w:eastAsia="TimesNewRomanPSMT" w:hAnsi="Times New Roman" w:cs="Times New Roman"/>
                <w:color w:val="000000"/>
                <w:sz w:val="24"/>
                <w:szCs w:val="24"/>
              </w:rPr>
              <w:t xml:space="preserve"> категории местной администрации</w:t>
            </w:r>
          </w:p>
        </w:tc>
        <w:tc>
          <w:tcPr>
            <w:tcW w:w="436" w:type="pct"/>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зараб. плата</w:t>
            </w:r>
          </w:p>
        </w:tc>
        <w:tc>
          <w:tcPr>
            <w:tcW w:w="362" w:type="pct"/>
            <w:vMerge w:val="restart"/>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руб.</w:t>
            </w:r>
          </w:p>
        </w:tc>
        <w:tc>
          <w:tcPr>
            <w:tcW w:w="652" w:type="pct"/>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38 372</w:t>
            </w:r>
          </w:p>
        </w:tc>
        <w:tc>
          <w:tcPr>
            <w:tcW w:w="654" w:type="pct"/>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38 074</w:t>
            </w:r>
          </w:p>
        </w:tc>
        <w:tc>
          <w:tcPr>
            <w:tcW w:w="654"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41 936</w:t>
            </w:r>
          </w:p>
        </w:tc>
        <w:tc>
          <w:tcPr>
            <w:tcW w:w="578"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 xml:space="preserve">41 137 </w:t>
            </w:r>
          </w:p>
        </w:tc>
        <w:tc>
          <w:tcPr>
            <w:tcW w:w="577" w:type="pct"/>
            <w:shd w:val="clear" w:color="auto" w:fill="auto"/>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33 604</w:t>
            </w:r>
          </w:p>
        </w:tc>
      </w:tr>
      <w:tr w:rsidR="00E62BC3" w:rsidRPr="00E62BC3" w:rsidTr="00E62BC3">
        <w:trPr>
          <w:cantSplit/>
          <w:trHeight w:val="413"/>
        </w:trPr>
        <w:tc>
          <w:tcPr>
            <w:tcW w:w="1087" w:type="pct"/>
            <w:vMerge/>
            <w:shd w:val="clear" w:color="auto" w:fill="auto"/>
            <w:vAlign w:val="center"/>
          </w:tcPr>
          <w:p w:rsidR="00E62BC3" w:rsidRPr="00E62BC3" w:rsidRDefault="00E62BC3" w:rsidP="00CE7BBE">
            <w:pPr>
              <w:autoSpaceDE w:val="0"/>
              <w:spacing w:after="0" w:line="240" w:lineRule="auto"/>
              <w:contextualSpacing/>
              <w:rPr>
                <w:rFonts w:ascii="Times New Roman" w:eastAsia="TimesNewRomanPSMT" w:hAnsi="Times New Roman" w:cs="Times New Roman"/>
                <w:color w:val="000000"/>
                <w:sz w:val="24"/>
                <w:szCs w:val="24"/>
              </w:rPr>
            </w:pPr>
          </w:p>
        </w:tc>
        <w:tc>
          <w:tcPr>
            <w:tcW w:w="436" w:type="pct"/>
            <w:shd w:val="clear" w:color="auto" w:fill="D9D9D9" w:themeFill="background1" w:themeFillShade="D9"/>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r w:rsidRPr="00E62BC3">
              <w:rPr>
                <w:rFonts w:ascii="Times New Roman" w:eastAsia="TimesNewRomanPSMT" w:hAnsi="Times New Roman" w:cs="Times New Roman"/>
                <w:sz w:val="24"/>
                <w:szCs w:val="24"/>
              </w:rPr>
              <w:t>оклад</w:t>
            </w:r>
          </w:p>
        </w:tc>
        <w:tc>
          <w:tcPr>
            <w:tcW w:w="362" w:type="pct"/>
            <w:vMerge/>
            <w:shd w:val="clear" w:color="auto" w:fill="auto"/>
            <w:vAlign w:val="center"/>
          </w:tcPr>
          <w:p w:rsidR="00E62BC3" w:rsidRPr="00E62BC3" w:rsidRDefault="00E62BC3" w:rsidP="00CE7BBE">
            <w:pPr>
              <w:autoSpaceDE w:val="0"/>
              <w:spacing w:after="0" w:line="240" w:lineRule="auto"/>
              <w:contextualSpacing/>
              <w:jc w:val="center"/>
              <w:rPr>
                <w:rFonts w:ascii="Times New Roman" w:eastAsia="TimesNewRomanPSMT" w:hAnsi="Times New Roman" w:cs="Times New Roman"/>
                <w:sz w:val="24"/>
                <w:szCs w:val="24"/>
              </w:rPr>
            </w:pPr>
          </w:p>
        </w:tc>
        <w:tc>
          <w:tcPr>
            <w:tcW w:w="652"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5 702</w:t>
            </w:r>
          </w:p>
        </w:tc>
        <w:tc>
          <w:tcPr>
            <w:tcW w:w="654"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5 132</w:t>
            </w:r>
          </w:p>
        </w:tc>
        <w:tc>
          <w:tcPr>
            <w:tcW w:w="654"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5 257</w:t>
            </w:r>
          </w:p>
        </w:tc>
        <w:tc>
          <w:tcPr>
            <w:tcW w:w="578"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5 413</w:t>
            </w:r>
          </w:p>
        </w:tc>
        <w:tc>
          <w:tcPr>
            <w:tcW w:w="577" w:type="pct"/>
            <w:shd w:val="clear" w:color="auto" w:fill="D9D9D9" w:themeFill="background1" w:themeFillShade="D9"/>
            <w:vAlign w:val="center"/>
          </w:tcPr>
          <w:p w:rsidR="00E62BC3" w:rsidRPr="00E62BC3" w:rsidRDefault="00E62BC3" w:rsidP="00CE7BBE">
            <w:pPr>
              <w:spacing w:after="0" w:line="240" w:lineRule="auto"/>
              <w:contextualSpacing/>
              <w:jc w:val="right"/>
              <w:rPr>
                <w:rFonts w:ascii="Times New Roman" w:eastAsia="Times New Roman" w:hAnsi="Times New Roman" w:cs="Times New Roman"/>
              </w:rPr>
            </w:pPr>
            <w:r w:rsidRPr="00E62BC3">
              <w:rPr>
                <w:rFonts w:ascii="Times New Roman" w:eastAsia="Times New Roman" w:hAnsi="Times New Roman" w:cs="Times New Roman"/>
              </w:rPr>
              <w:t>4 664</w:t>
            </w:r>
          </w:p>
        </w:tc>
      </w:tr>
    </w:tbl>
    <w:p w:rsidR="00CE7BBE" w:rsidRDefault="00E62BC3" w:rsidP="00CE7BBE">
      <w:pPr>
        <w:spacing w:after="0" w:line="240" w:lineRule="auto"/>
        <w:ind w:firstLine="709"/>
        <w:contextualSpacing/>
        <w:jc w:val="right"/>
        <w:rPr>
          <w:rFonts w:ascii="Times New Roman" w:eastAsia="Calibri" w:hAnsi="Times New Roman" w:cs="Times New Roman"/>
          <w:i/>
          <w:sz w:val="24"/>
          <w:szCs w:val="24"/>
          <w:lang w:eastAsia="ru-RU"/>
        </w:rPr>
      </w:pPr>
      <w:r w:rsidRPr="00E62BC3">
        <w:rPr>
          <w:rFonts w:ascii="Times New Roman" w:eastAsia="Calibri" w:hAnsi="Times New Roman" w:cs="Times New Roman"/>
          <w:i/>
          <w:sz w:val="24"/>
          <w:szCs w:val="24"/>
          <w:lang w:eastAsia="ru-RU"/>
        </w:rPr>
        <w:t xml:space="preserve"> </w:t>
      </w:r>
    </w:p>
    <w:p w:rsidR="00E62BC3" w:rsidRPr="000C67AA" w:rsidRDefault="00FF6596" w:rsidP="00CE7BBE">
      <w:pPr>
        <w:spacing w:after="0" w:line="240" w:lineRule="auto"/>
        <w:ind w:firstLine="709"/>
        <w:contextualSpacing/>
        <w:jc w:val="right"/>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lastRenderedPageBreak/>
        <w:t>Диаграмма 1</w:t>
      </w:r>
    </w:p>
    <w:p w:rsidR="00E62BC3" w:rsidRPr="00E62BC3" w:rsidRDefault="00E62BC3" w:rsidP="00CE7BBE">
      <w:pPr>
        <w:spacing w:after="0" w:line="240" w:lineRule="auto"/>
        <w:contextualSpacing/>
        <w:rPr>
          <w:rFonts w:ascii="Times New Roman" w:eastAsia="Calibri" w:hAnsi="Times New Roman" w:cs="Times New Roman"/>
          <w:sz w:val="28"/>
          <w:szCs w:val="28"/>
          <w:lang w:eastAsia="ru-RU"/>
        </w:rPr>
      </w:pPr>
      <w:r w:rsidRPr="00E62BC3">
        <w:rPr>
          <w:rFonts w:ascii="Times New Roman" w:eastAsia="Calibri" w:hAnsi="Times New Roman" w:cs="Times New Roman"/>
          <w:noProof/>
          <w:sz w:val="28"/>
          <w:szCs w:val="28"/>
          <w:lang w:eastAsia="ru-RU"/>
        </w:rPr>
        <w:drawing>
          <wp:inline distT="0" distB="0" distL="0" distR="0" wp14:anchorId="242EB66D" wp14:editId="2F193AC8">
            <wp:extent cx="5939790" cy="3362325"/>
            <wp:effectExtent l="0" t="0" r="381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lang w:eastAsia="ru-RU"/>
        </w:rPr>
      </w:pPr>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lang w:eastAsia="ru-RU"/>
        </w:rPr>
      </w:pPr>
      <w:r w:rsidRPr="00E62BC3">
        <w:rPr>
          <w:rFonts w:ascii="Times New Roman" w:eastAsia="Calibri" w:hAnsi="Times New Roman" w:cs="Times New Roman"/>
          <w:sz w:val="28"/>
          <w:szCs w:val="28"/>
          <w:lang w:eastAsia="ru-RU"/>
        </w:rPr>
        <w:t>Исходя из данных приведенн</w:t>
      </w:r>
      <w:r w:rsidR="00FF6596">
        <w:rPr>
          <w:rFonts w:ascii="Times New Roman" w:eastAsia="Calibri" w:hAnsi="Times New Roman" w:cs="Times New Roman"/>
          <w:sz w:val="28"/>
          <w:szCs w:val="28"/>
          <w:lang w:eastAsia="ru-RU"/>
        </w:rPr>
        <w:t>ых в диаграмме</w:t>
      </w:r>
      <w:r w:rsidRPr="00E62BC3">
        <w:rPr>
          <w:rFonts w:ascii="Times New Roman" w:eastAsia="Calibri" w:hAnsi="Times New Roman" w:cs="Times New Roman"/>
          <w:sz w:val="28"/>
          <w:szCs w:val="28"/>
          <w:lang w:eastAsia="ru-RU"/>
        </w:rPr>
        <w:t xml:space="preserve">, заметна динамика роста среднемесячной заработной платы всех групп должностей. Несмотря </w:t>
      </w:r>
      <w:r>
        <w:rPr>
          <w:rFonts w:ascii="Times New Roman" w:eastAsia="Calibri" w:hAnsi="Times New Roman" w:cs="Times New Roman"/>
          <w:sz w:val="28"/>
          <w:szCs w:val="28"/>
          <w:lang w:eastAsia="ru-RU"/>
        </w:rPr>
        <w:br/>
      </w:r>
      <w:r w:rsidRPr="00E62BC3">
        <w:rPr>
          <w:rFonts w:ascii="Times New Roman" w:eastAsia="Calibri" w:hAnsi="Times New Roman" w:cs="Times New Roman"/>
          <w:sz w:val="28"/>
          <w:szCs w:val="28"/>
          <w:lang w:eastAsia="ru-RU"/>
        </w:rPr>
        <w:t xml:space="preserve">на общий рост заработной платы, показатель среднего уровня заработной платы специалистов местных администраций по-прежнему значительно ниже среднего уровня заработной платы по краю в целом. </w:t>
      </w:r>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lang w:eastAsia="ru-RU"/>
        </w:rPr>
      </w:pPr>
    </w:p>
    <w:p w:rsidR="00E62BC3" w:rsidRPr="00E62BC3" w:rsidRDefault="00E62BC3" w:rsidP="00CE7BBE">
      <w:pPr>
        <w:pStyle w:val="1"/>
        <w:spacing w:before="0" w:line="240" w:lineRule="auto"/>
        <w:ind w:firstLine="709"/>
        <w:contextualSpacing/>
        <w:jc w:val="both"/>
        <w:rPr>
          <w:rFonts w:ascii="Times New Roman" w:eastAsia="Calibri" w:hAnsi="Times New Roman" w:cs="Times New Roman"/>
          <w:b/>
          <w:sz w:val="28"/>
          <w:szCs w:val="28"/>
        </w:rPr>
      </w:pPr>
      <w:bookmarkStart w:id="71" w:name="_Toc146206200"/>
      <w:r w:rsidRPr="00C15D31">
        <w:rPr>
          <w:rFonts w:ascii="Times New Roman" w:eastAsia="Calibri" w:hAnsi="Times New Roman" w:cs="Times New Roman"/>
          <w:b/>
          <w:color w:val="auto"/>
          <w:sz w:val="28"/>
          <w:szCs w:val="28"/>
        </w:rPr>
        <w:t xml:space="preserve">6.2. Использование механизмов кадрового резерва </w:t>
      </w:r>
      <w:r w:rsidRPr="00C15D31">
        <w:rPr>
          <w:rFonts w:ascii="Times New Roman" w:eastAsia="Calibri" w:hAnsi="Times New Roman" w:cs="Times New Roman"/>
          <w:b/>
          <w:color w:val="auto"/>
          <w:sz w:val="28"/>
          <w:szCs w:val="28"/>
        </w:rPr>
        <w:br/>
        <w:t>на муниципальной службе</w:t>
      </w:r>
      <w:bookmarkEnd w:id="71"/>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rPr>
      </w:pPr>
    </w:p>
    <w:p w:rsidR="00E62BC3" w:rsidRDefault="00E62BC3" w:rsidP="00CE7BBE">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По информации, представленной муниципальными образованиями края кадровый резерв муниципалитетов по состоянию на 01.01.2022 имеет следующую структуру:</w:t>
      </w:r>
    </w:p>
    <w:p w:rsidR="000C67AA" w:rsidRPr="00E62BC3" w:rsidRDefault="000C67AA" w:rsidP="00CE7BBE">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w:t>
      </w:r>
      <w:r w:rsidR="00FF6596">
        <w:rPr>
          <w:rFonts w:ascii="Times New Roman" w:eastAsia="Calibri" w:hAnsi="Times New Roman" w:cs="Times New Roman"/>
          <w:sz w:val="28"/>
          <w:szCs w:val="28"/>
        </w:rPr>
        <w:t>7</w:t>
      </w:r>
    </w:p>
    <w:tbl>
      <w:tblPr>
        <w:tblW w:w="9488" w:type="dxa"/>
        <w:tblInd w:w="118" w:type="dxa"/>
        <w:tblLook w:val="04A0" w:firstRow="1" w:lastRow="0" w:firstColumn="1" w:lastColumn="0" w:noHBand="0" w:noVBand="1"/>
      </w:tblPr>
      <w:tblGrid>
        <w:gridCol w:w="445"/>
        <w:gridCol w:w="3908"/>
        <w:gridCol w:w="652"/>
        <w:gridCol w:w="697"/>
        <w:gridCol w:w="820"/>
        <w:gridCol w:w="698"/>
        <w:gridCol w:w="708"/>
        <w:gridCol w:w="709"/>
        <w:gridCol w:w="851"/>
      </w:tblGrid>
      <w:tr w:rsidR="00E62BC3" w:rsidRPr="00E62BC3" w:rsidTr="000C67AA">
        <w:trPr>
          <w:cantSplit/>
          <w:trHeight w:val="1810"/>
        </w:trPr>
        <w:tc>
          <w:tcPr>
            <w:tcW w:w="44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w:t>
            </w:r>
          </w:p>
        </w:tc>
        <w:tc>
          <w:tcPr>
            <w:tcW w:w="3908" w:type="dxa"/>
            <w:tcBorders>
              <w:top w:val="single" w:sz="4" w:space="0" w:color="auto"/>
              <w:left w:val="nil"/>
              <w:bottom w:val="single" w:sz="4" w:space="0" w:color="auto"/>
              <w:right w:val="nil"/>
            </w:tcBorders>
            <w:shd w:val="clear" w:color="auto" w:fill="D9D9D9" w:themeFill="background1" w:themeFillShade="D9"/>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Наименование показателя</w:t>
            </w:r>
          </w:p>
        </w:tc>
        <w:tc>
          <w:tcPr>
            <w:tcW w:w="6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Ед. изм.</w:t>
            </w:r>
          </w:p>
        </w:tc>
        <w:tc>
          <w:tcPr>
            <w:tcW w:w="697"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Гор. округа</w:t>
            </w:r>
          </w:p>
        </w:tc>
        <w:tc>
          <w:tcPr>
            <w:tcW w:w="820"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Мун. округа</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bCs/>
                <w:sz w:val="24"/>
                <w:szCs w:val="24"/>
                <w:lang w:eastAsia="ru-RU"/>
              </w:rPr>
            </w:pPr>
            <w:r w:rsidRPr="00E62BC3">
              <w:rPr>
                <w:rFonts w:ascii="Times New Roman" w:eastAsia="Times New Roman" w:hAnsi="Times New Roman" w:cs="Times New Roman"/>
                <w:bCs/>
                <w:sz w:val="24"/>
                <w:szCs w:val="24"/>
                <w:lang w:eastAsia="ru-RU"/>
              </w:rPr>
              <w:t>Мун. районы</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Гор. поселения</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Сел.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E62BC3" w:rsidRPr="00E62BC3" w:rsidRDefault="00E62BC3" w:rsidP="00CE7BBE">
            <w:pPr>
              <w:spacing w:after="0" w:line="240" w:lineRule="auto"/>
              <w:ind w:left="113" w:right="113"/>
              <w:contextualSpacing/>
              <w:jc w:val="center"/>
              <w:rPr>
                <w:rFonts w:ascii="Times New Roman" w:eastAsia="Times New Roman" w:hAnsi="Times New Roman" w:cs="Times New Roman"/>
                <w:b/>
                <w:color w:val="000000"/>
                <w:sz w:val="24"/>
                <w:szCs w:val="24"/>
                <w:lang w:eastAsia="ru-RU"/>
              </w:rPr>
            </w:pPr>
            <w:r w:rsidRPr="00E62BC3">
              <w:rPr>
                <w:rFonts w:ascii="Times New Roman" w:eastAsia="Times New Roman" w:hAnsi="Times New Roman" w:cs="Times New Roman"/>
                <w:b/>
                <w:color w:val="000000"/>
                <w:sz w:val="24"/>
                <w:szCs w:val="24"/>
                <w:lang w:eastAsia="ru-RU"/>
              </w:rPr>
              <w:t>ВСЕГО</w:t>
            </w:r>
          </w:p>
        </w:tc>
      </w:tr>
      <w:tr w:rsidR="00E62BC3" w:rsidRPr="00E62BC3" w:rsidTr="000C67AA">
        <w:trPr>
          <w:trHeight w:val="702"/>
        </w:trPr>
        <w:tc>
          <w:tcPr>
            <w:tcW w:w="445" w:type="dxa"/>
            <w:tcBorders>
              <w:top w:val="nil"/>
              <w:left w:val="single" w:sz="4" w:space="0" w:color="auto"/>
              <w:bottom w:val="single" w:sz="4" w:space="0" w:color="auto"/>
              <w:right w:val="single" w:sz="4" w:space="0" w:color="auto"/>
            </w:tcBorders>
            <w:shd w:val="clear" w:color="auto" w:fill="auto"/>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1</w:t>
            </w:r>
          </w:p>
        </w:tc>
        <w:tc>
          <w:tcPr>
            <w:tcW w:w="3908"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both"/>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Кол-во граждан включенных в резерв управленческих кадров МО (на 01.01.2023)</w:t>
            </w:r>
          </w:p>
        </w:tc>
        <w:tc>
          <w:tcPr>
            <w:tcW w:w="652"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чел.</w:t>
            </w:r>
          </w:p>
        </w:tc>
        <w:tc>
          <w:tcPr>
            <w:tcW w:w="697"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478</w:t>
            </w:r>
          </w:p>
        </w:tc>
        <w:tc>
          <w:tcPr>
            <w:tcW w:w="820"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19</w:t>
            </w:r>
          </w:p>
        </w:tc>
        <w:tc>
          <w:tcPr>
            <w:tcW w:w="698"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426</w:t>
            </w:r>
          </w:p>
        </w:tc>
        <w:tc>
          <w:tcPr>
            <w:tcW w:w="708"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6</w:t>
            </w:r>
          </w:p>
        </w:tc>
        <w:tc>
          <w:tcPr>
            <w:tcW w:w="709"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129</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b/>
                <w:color w:val="000000"/>
                <w:sz w:val="24"/>
                <w:szCs w:val="24"/>
                <w:lang w:eastAsia="ru-RU"/>
              </w:rPr>
            </w:pPr>
            <w:r w:rsidRPr="00E62BC3">
              <w:rPr>
                <w:rFonts w:ascii="Times New Roman" w:eastAsia="Times New Roman" w:hAnsi="Times New Roman" w:cs="Times New Roman"/>
                <w:b/>
                <w:color w:val="000000"/>
                <w:sz w:val="24"/>
                <w:szCs w:val="24"/>
                <w:lang w:eastAsia="ru-RU"/>
              </w:rPr>
              <w:t>1058</w:t>
            </w:r>
          </w:p>
        </w:tc>
      </w:tr>
      <w:tr w:rsidR="00E62BC3" w:rsidRPr="00E62BC3" w:rsidTr="000C67AA">
        <w:trPr>
          <w:trHeight w:val="702"/>
        </w:trPr>
        <w:tc>
          <w:tcPr>
            <w:tcW w:w="445" w:type="dxa"/>
            <w:tcBorders>
              <w:top w:val="nil"/>
              <w:left w:val="single" w:sz="4" w:space="0" w:color="auto"/>
              <w:bottom w:val="single" w:sz="4" w:space="0" w:color="auto"/>
              <w:right w:val="single" w:sz="4" w:space="0" w:color="auto"/>
            </w:tcBorders>
            <w:shd w:val="clear" w:color="auto" w:fill="auto"/>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2</w:t>
            </w:r>
          </w:p>
        </w:tc>
        <w:tc>
          <w:tcPr>
            <w:tcW w:w="3908"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both"/>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Кол-во граждан назначенных на мун. должность МО из резерва управленческих кадров МО</w:t>
            </w:r>
          </w:p>
        </w:tc>
        <w:tc>
          <w:tcPr>
            <w:tcW w:w="652"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чел.</w:t>
            </w:r>
          </w:p>
        </w:tc>
        <w:tc>
          <w:tcPr>
            <w:tcW w:w="697"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56</w:t>
            </w:r>
          </w:p>
        </w:tc>
        <w:tc>
          <w:tcPr>
            <w:tcW w:w="820"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5</w:t>
            </w:r>
          </w:p>
        </w:tc>
        <w:tc>
          <w:tcPr>
            <w:tcW w:w="698"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6</w:t>
            </w:r>
          </w:p>
        </w:tc>
        <w:tc>
          <w:tcPr>
            <w:tcW w:w="708"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b/>
                <w:color w:val="000000"/>
                <w:sz w:val="24"/>
                <w:szCs w:val="24"/>
                <w:lang w:eastAsia="ru-RU"/>
              </w:rPr>
            </w:pPr>
            <w:r w:rsidRPr="00E62BC3">
              <w:rPr>
                <w:rFonts w:ascii="Times New Roman" w:eastAsia="Times New Roman" w:hAnsi="Times New Roman" w:cs="Times New Roman"/>
                <w:b/>
                <w:color w:val="000000"/>
                <w:sz w:val="24"/>
                <w:szCs w:val="24"/>
                <w:lang w:eastAsia="ru-RU"/>
              </w:rPr>
              <w:t>69</w:t>
            </w:r>
          </w:p>
        </w:tc>
      </w:tr>
      <w:tr w:rsidR="00E62BC3" w:rsidRPr="00E62BC3" w:rsidTr="00FF6596">
        <w:trPr>
          <w:trHeight w:val="274"/>
        </w:trPr>
        <w:tc>
          <w:tcPr>
            <w:tcW w:w="445" w:type="dxa"/>
            <w:tcBorders>
              <w:top w:val="nil"/>
              <w:left w:val="single" w:sz="4" w:space="0" w:color="auto"/>
              <w:bottom w:val="single" w:sz="4" w:space="0" w:color="auto"/>
              <w:right w:val="single" w:sz="4" w:space="0" w:color="auto"/>
            </w:tcBorders>
            <w:shd w:val="clear" w:color="auto" w:fill="auto"/>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3</w:t>
            </w:r>
          </w:p>
        </w:tc>
        <w:tc>
          <w:tcPr>
            <w:tcW w:w="3908"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both"/>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 xml:space="preserve">Кол-во граждан включенных в кадровый резерв для замещения вакантных должностей мун. </w:t>
            </w:r>
            <w:r w:rsidRPr="00E62BC3">
              <w:rPr>
                <w:rFonts w:ascii="Times New Roman" w:eastAsia="Times New Roman" w:hAnsi="Times New Roman" w:cs="Times New Roman"/>
                <w:sz w:val="24"/>
                <w:szCs w:val="24"/>
                <w:lang w:eastAsia="ru-RU"/>
              </w:rPr>
              <w:lastRenderedPageBreak/>
              <w:t>службы МО (на 01.01.2023)</w:t>
            </w:r>
          </w:p>
        </w:tc>
        <w:tc>
          <w:tcPr>
            <w:tcW w:w="652"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lastRenderedPageBreak/>
              <w:t>чел.</w:t>
            </w:r>
          </w:p>
        </w:tc>
        <w:tc>
          <w:tcPr>
            <w:tcW w:w="697"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798</w:t>
            </w:r>
          </w:p>
        </w:tc>
        <w:tc>
          <w:tcPr>
            <w:tcW w:w="820"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10</w:t>
            </w:r>
          </w:p>
        </w:tc>
        <w:tc>
          <w:tcPr>
            <w:tcW w:w="698"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194</w:t>
            </w:r>
          </w:p>
        </w:tc>
        <w:tc>
          <w:tcPr>
            <w:tcW w:w="708"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8</w:t>
            </w:r>
          </w:p>
        </w:tc>
        <w:tc>
          <w:tcPr>
            <w:tcW w:w="709"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50</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b/>
                <w:color w:val="000000"/>
                <w:sz w:val="24"/>
                <w:szCs w:val="24"/>
                <w:lang w:eastAsia="ru-RU"/>
              </w:rPr>
            </w:pPr>
            <w:r w:rsidRPr="00E62BC3">
              <w:rPr>
                <w:rFonts w:ascii="Times New Roman" w:eastAsia="Times New Roman" w:hAnsi="Times New Roman" w:cs="Times New Roman"/>
                <w:b/>
                <w:color w:val="000000"/>
                <w:sz w:val="24"/>
                <w:szCs w:val="24"/>
                <w:lang w:eastAsia="ru-RU"/>
              </w:rPr>
              <w:t>1060</w:t>
            </w:r>
          </w:p>
        </w:tc>
      </w:tr>
      <w:tr w:rsidR="00E62BC3" w:rsidRPr="00E62BC3" w:rsidTr="000C67AA">
        <w:trPr>
          <w:trHeight w:val="702"/>
        </w:trPr>
        <w:tc>
          <w:tcPr>
            <w:tcW w:w="445" w:type="dxa"/>
            <w:tcBorders>
              <w:top w:val="nil"/>
              <w:left w:val="single" w:sz="4" w:space="0" w:color="auto"/>
              <w:bottom w:val="single" w:sz="4" w:space="0" w:color="auto"/>
              <w:right w:val="single" w:sz="4" w:space="0" w:color="auto"/>
            </w:tcBorders>
            <w:shd w:val="clear" w:color="auto" w:fill="auto"/>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lastRenderedPageBreak/>
              <w:t>4</w:t>
            </w:r>
          </w:p>
        </w:tc>
        <w:tc>
          <w:tcPr>
            <w:tcW w:w="3908"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both"/>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Кол-во граждан принятых на мун. службу из кадрового резерва для замещения должности мун. службы МО</w:t>
            </w:r>
          </w:p>
        </w:tc>
        <w:tc>
          <w:tcPr>
            <w:tcW w:w="652" w:type="dxa"/>
            <w:tcBorders>
              <w:top w:val="nil"/>
              <w:left w:val="nil"/>
              <w:bottom w:val="single" w:sz="4" w:space="0" w:color="auto"/>
              <w:right w:val="single" w:sz="4" w:space="0" w:color="auto"/>
            </w:tcBorders>
            <w:shd w:val="clear" w:color="auto" w:fill="auto"/>
            <w:vAlign w:val="center"/>
            <w:hideMark/>
          </w:tcPr>
          <w:p w:rsidR="00E62BC3" w:rsidRPr="00E62BC3" w:rsidRDefault="00E62BC3" w:rsidP="00CE7BBE">
            <w:pPr>
              <w:spacing w:after="0" w:line="240" w:lineRule="auto"/>
              <w:contextualSpacing/>
              <w:jc w:val="center"/>
              <w:rPr>
                <w:rFonts w:ascii="Times New Roman" w:eastAsia="Times New Roman" w:hAnsi="Times New Roman" w:cs="Times New Roman"/>
                <w:sz w:val="24"/>
                <w:szCs w:val="24"/>
                <w:lang w:eastAsia="ru-RU"/>
              </w:rPr>
            </w:pPr>
            <w:r w:rsidRPr="00E62BC3">
              <w:rPr>
                <w:rFonts w:ascii="Times New Roman" w:eastAsia="Times New Roman" w:hAnsi="Times New Roman" w:cs="Times New Roman"/>
                <w:sz w:val="24"/>
                <w:szCs w:val="24"/>
                <w:lang w:eastAsia="ru-RU"/>
              </w:rPr>
              <w:t>чел.</w:t>
            </w:r>
          </w:p>
        </w:tc>
        <w:tc>
          <w:tcPr>
            <w:tcW w:w="697"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243</w:t>
            </w:r>
          </w:p>
        </w:tc>
        <w:tc>
          <w:tcPr>
            <w:tcW w:w="820"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0</w:t>
            </w:r>
          </w:p>
        </w:tc>
        <w:tc>
          <w:tcPr>
            <w:tcW w:w="698" w:type="dxa"/>
            <w:tcBorders>
              <w:top w:val="nil"/>
              <w:left w:val="nil"/>
              <w:bottom w:val="single" w:sz="4" w:space="0" w:color="auto"/>
              <w:right w:val="single" w:sz="4" w:space="0" w:color="auto"/>
            </w:tcBorders>
            <w:shd w:val="clear" w:color="auto" w:fill="auto"/>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16</w:t>
            </w:r>
          </w:p>
        </w:tc>
        <w:tc>
          <w:tcPr>
            <w:tcW w:w="708"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1</w:t>
            </w:r>
          </w:p>
        </w:tc>
        <w:tc>
          <w:tcPr>
            <w:tcW w:w="709" w:type="dxa"/>
            <w:tcBorders>
              <w:top w:val="nil"/>
              <w:left w:val="nil"/>
              <w:bottom w:val="single" w:sz="4" w:space="0" w:color="auto"/>
              <w:right w:val="single" w:sz="4" w:space="0" w:color="auto"/>
            </w:tcBorders>
            <w:shd w:val="clear" w:color="000000" w:fill="FFFFFF"/>
            <w:vAlign w:val="center"/>
          </w:tcPr>
          <w:p w:rsidR="00E62BC3" w:rsidRPr="00E62BC3" w:rsidRDefault="00E62BC3" w:rsidP="00CE7BBE">
            <w:pPr>
              <w:spacing w:after="0" w:line="240" w:lineRule="auto"/>
              <w:contextualSpacing/>
              <w:jc w:val="center"/>
              <w:rPr>
                <w:rFonts w:ascii="Times New Roman" w:eastAsia="Times New Roman" w:hAnsi="Times New Roman" w:cs="Times New Roman"/>
                <w:color w:val="000000"/>
                <w:sz w:val="24"/>
                <w:szCs w:val="24"/>
                <w:lang w:eastAsia="ru-RU"/>
              </w:rPr>
            </w:pPr>
            <w:r w:rsidRPr="00E62BC3">
              <w:rPr>
                <w:rFonts w:ascii="Times New Roman" w:eastAsia="Times New Roman" w:hAnsi="Times New Roman" w:cs="Times New Roman"/>
                <w:color w:val="000000"/>
                <w:sz w:val="24"/>
                <w:szCs w:val="24"/>
                <w:lang w:eastAsia="ru-RU"/>
              </w:rPr>
              <w:t>6</w:t>
            </w:r>
          </w:p>
        </w:tc>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rsidR="00E62BC3" w:rsidRPr="00E62BC3" w:rsidRDefault="00E62BC3" w:rsidP="00CE7BBE">
            <w:pPr>
              <w:spacing w:after="0" w:line="240" w:lineRule="auto"/>
              <w:contextualSpacing/>
              <w:jc w:val="center"/>
              <w:rPr>
                <w:rFonts w:ascii="Times New Roman" w:eastAsia="Times New Roman" w:hAnsi="Times New Roman" w:cs="Times New Roman"/>
                <w:b/>
                <w:color w:val="000000"/>
                <w:sz w:val="24"/>
                <w:szCs w:val="24"/>
                <w:lang w:eastAsia="ru-RU"/>
              </w:rPr>
            </w:pPr>
            <w:r w:rsidRPr="00E62BC3">
              <w:rPr>
                <w:rFonts w:ascii="Times New Roman" w:eastAsia="Times New Roman" w:hAnsi="Times New Roman" w:cs="Times New Roman"/>
                <w:b/>
                <w:color w:val="000000"/>
                <w:sz w:val="24"/>
                <w:szCs w:val="24"/>
                <w:lang w:eastAsia="ru-RU"/>
              </w:rPr>
              <w:t>266</w:t>
            </w:r>
          </w:p>
        </w:tc>
      </w:tr>
    </w:tbl>
    <w:p w:rsidR="005B5487" w:rsidRDefault="005B5487" w:rsidP="00CE7BBE">
      <w:pPr>
        <w:spacing w:after="0" w:line="240" w:lineRule="auto"/>
        <w:ind w:firstLine="709"/>
        <w:contextualSpacing/>
        <w:jc w:val="both"/>
        <w:rPr>
          <w:rFonts w:ascii="Times New Roman" w:eastAsia="Calibri" w:hAnsi="Times New Roman" w:cs="Times New Roman"/>
          <w:sz w:val="28"/>
          <w:szCs w:val="28"/>
        </w:rPr>
      </w:pPr>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Проанализировав информацию, приведенную в таблице выше можно сделать вывод, что работа с кадровым резервом ведется недостаточно активно. В среднем по краю количество граждан, назначенных на муниципальную должность из резерва управленческих кадров составляет 6,5%, а количество граждан, принятых на муниципальную службу из кадрового резерва </w:t>
      </w:r>
      <w:r w:rsidR="00C15D31">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для замещения должности муниципальной службы – 25%. Работа в данном направлении требует дальнейшего развития.  </w:t>
      </w:r>
    </w:p>
    <w:p w:rsidR="00E62BC3" w:rsidRPr="00E62BC3" w:rsidRDefault="00E62BC3" w:rsidP="00CE7BBE">
      <w:pPr>
        <w:spacing w:after="0" w:line="240" w:lineRule="auto"/>
        <w:ind w:firstLine="709"/>
        <w:contextualSpacing/>
        <w:jc w:val="both"/>
        <w:rPr>
          <w:rFonts w:ascii="Times New Roman" w:eastAsia="Calibri" w:hAnsi="Times New Roman" w:cs="Times New Roman"/>
          <w:sz w:val="28"/>
          <w:szCs w:val="28"/>
        </w:rPr>
      </w:pPr>
    </w:p>
    <w:p w:rsidR="00E62BC3" w:rsidRPr="00E62BC3" w:rsidRDefault="00E62BC3" w:rsidP="00CE7BBE">
      <w:pPr>
        <w:pStyle w:val="1"/>
        <w:spacing w:before="0" w:line="240" w:lineRule="auto"/>
        <w:ind w:firstLine="709"/>
        <w:contextualSpacing/>
        <w:jc w:val="both"/>
        <w:rPr>
          <w:rFonts w:ascii="Times New Roman" w:eastAsia="Calibri" w:hAnsi="Times New Roman" w:cs="Times New Roman"/>
          <w:b/>
          <w:sz w:val="28"/>
          <w:szCs w:val="28"/>
        </w:rPr>
      </w:pPr>
      <w:bookmarkStart w:id="72" w:name="_Toc146206201"/>
      <w:r w:rsidRPr="00C15D31">
        <w:rPr>
          <w:rFonts w:ascii="Times New Roman" w:eastAsia="Calibri" w:hAnsi="Times New Roman" w:cs="Times New Roman"/>
          <w:b/>
          <w:color w:val="auto"/>
          <w:sz w:val="28"/>
          <w:szCs w:val="28"/>
        </w:rPr>
        <w:t>6.3. Доля молодежи в кадровом корпусе муниципальных образований</w:t>
      </w:r>
      <w:bookmarkEnd w:id="72"/>
    </w:p>
    <w:p w:rsidR="00E62BC3" w:rsidRPr="00E62BC3" w:rsidRDefault="00E62BC3" w:rsidP="00CE7BBE">
      <w:pPr>
        <w:spacing w:after="0" w:line="240" w:lineRule="auto"/>
        <w:ind w:firstLine="709"/>
        <w:contextualSpacing/>
        <w:jc w:val="both"/>
        <w:rPr>
          <w:rFonts w:ascii="Times New Roman" w:eastAsia="Calibri" w:hAnsi="Times New Roman" w:cs="Times New Roman"/>
          <w:b/>
          <w:sz w:val="28"/>
          <w:szCs w:val="28"/>
        </w:rPr>
      </w:pPr>
    </w:p>
    <w:p w:rsidR="00C15D31" w:rsidRDefault="00E62BC3" w:rsidP="00CE7BBE">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По информации министерства юстиции Российской Федерации </w:t>
      </w:r>
      <w:r w:rsidR="00C15D31">
        <w:rPr>
          <w:rFonts w:ascii="Times New Roman" w:eastAsia="Calibri" w:hAnsi="Times New Roman" w:cs="Times New Roman"/>
          <w:sz w:val="28"/>
          <w:szCs w:val="28"/>
        </w:rPr>
        <w:br/>
      </w:r>
      <w:r w:rsidRPr="00E62BC3">
        <w:rPr>
          <w:rFonts w:ascii="Times New Roman" w:eastAsia="Calibri" w:hAnsi="Times New Roman" w:cs="Times New Roman"/>
          <w:sz w:val="28"/>
          <w:szCs w:val="28"/>
        </w:rPr>
        <w:t>на 01.01.2023:</w:t>
      </w:r>
    </w:p>
    <w:p w:rsidR="00A56839" w:rsidRDefault="00FF6596" w:rsidP="00FF6596">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Диаграмма 2</w:t>
      </w:r>
    </w:p>
    <w:p w:rsidR="00E62BC3" w:rsidRPr="00E62BC3" w:rsidRDefault="00E62BC3" w:rsidP="003A5FCF">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noProof/>
          <w:sz w:val="28"/>
          <w:szCs w:val="28"/>
          <w:lang w:eastAsia="ru-RU"/>
        </w:rPr>
        <w:t xml:space="preserve"> </w:t>
      </w:r>
      <w:r w:rsidRPr="00E62BC3">
        <w:rPr>
          <w:rFonts w:ascii="Times New Roman" w:eastAsia="Calibri" w:hAnsi="Times New Roman" w:cs="Times New Roman"/>
          <w:noProof/>
          <w:sz w:val="28"/>
          <w:szCs w:val="28"/>
          <w:lang w:eastAsia="ru-RU"/>
        </w:rPr>
        <w:drawing>
          <wp:inline distT="0" distB="0" distL="0" distR="0" wp14:anchorId="75F0D38F" wp14:editId="32F10B0A">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62BC3" w:rsidRPr="00E62BC3" w:rsidRDefault="00E62BC3" w:rsidP="003A5FCF">
      <w:pPr>
        <w:spacing w:after="0" w:line="240" w:lineRule="auto"/>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ab/>
      </w:r>
    </w:p>
    <w:p w:rsidR="00FF6596" w:rsidRDefault="00FF6596" w:rsidP="00A56839">
      <w:pPr>
        <w:spacing w:after="0" w:line="240" w:lineRule="auto"/>
        <w:jc w:val="center"/>
        <w:rPr>
          <w:rFonts w:ascii="Times New Roman" w:eastAsia="Calibri" w:hAnsi="Times New Roman" w:cs="Times New Roman"/>
          <w:sz w:val="28"/>
          <w:szCs w:val="28"/>
        </w:rPr>
      </w:pPr>
    </w:p>
    <w:p w:rsidR="00E62BC3" w:rsidRPr="00E62BC3" w:rsidRDefault="00E62BC3" w:rsidP="00A56839">
      <w:pPr>
        <w:spacing w:after="0" w:line="240" w:lineRule="auto"/>
        <w:jc w:val="center"/>
        <w:rPr>
          <w:rFonts w:ascii="Times New Roman" w:eastAsia="Calibri" w:hAnsi="Times New Roman" w:cs="Times New Roman"/>
          <w:sz w:val="28"/>
          <w:szCs w:val="28"/>
        </w:rPr>
      </w:pPr>
      <w:r w:rsidRPr="00E62BC3">
        <w:rPr>
          <w:rFonts w:ascii="Times New Roman" w:eastAsia="Calibri" w:hAnsi="Times New Roman" w:cs="Times New Roman"/>
          <w:sz w:val="28"/>
          <w:szCs w:val="28"/>
        </w:rPr>
        <w:t>Демографический статус муниципальных служащих по возрасту на 01.01.2023 составляет:</w:t>
      </w:r>
    </w:p>
    <w:p w:rsidR="00E62BC3" w:rsidRPr="00E62BC3" w:rsidRDefault="00FF6596" w:rsidP="00FF659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8</w:t>
      </w:r>
    </w:p>
    <w:tbl>
      <w:tblPr>
        <w:tblStyle w:val="af4"/>
        <w:tblW w:w="0" w:type="auto"/>
        <w:tblLook w:val="04A0" w:firstRow="1" w:lastRow="0" w:firstColumn="1" w:lastColumn="0" w:noHBand="0" w:noVBand="1"/>
      </w:tblPr>
      <w:tblGrid>
        <w:gridCol w:w="3190"/>
        <w:gridCol w:w="3190"/>
        <w:gridCol w:w="3190"/>
      </w:tblGrid>
      <w:tr w:rsidR="00E62BC3" w:rsidRPr="00E62BC3" w:rsidTr="00E62BC3">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Возраст</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Кол-во (чел.)</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w:t>
            </w:r>
          </w:p>
        </w:tc>
      </w:tr>
      <w:tr w:rsidR="00E62BC3" w:rsidRPr="00E62BC3" w:rsidTr="00E62BC3">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от 18 до 35 лет</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1 207</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16,5</w:t>
            </w:r>
          </w:p>
        </w:tc>
      </w:tr>
      <w:tr w:rsidR="00E62BC3" w:rsidRPr="00E62BC3" w:rsidTr="00E62BC3">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от 36 до 65 лет</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5 913</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80,8</w:t>
            </w:r>
          </w:p>
        </w:tc>
      </w:tr>
      <w:tr w:rsidR="00E62BC3" w:rsidRPr="00E62BC3" w:rsidTr="00E62BC3">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старше 65 лет</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199</w:t>
            </w:r>
          </w:p>
        </w:tc>
        <w:tc>
          <w:tcPr>
            <w:tcW w:w="3190"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2,7</w:t>
            </w:r>
          </w:p>
        </w:tc>
      </w:tr>
    </w:tbl>
    <w:p w:rsidR="00FF6596" w:rsidRDefault="00FF6596" w:rsidP="003A5FCF">
      <w:pPr>
        <w:spacing w:after="0" w:line="240" w:lineRule="auto"/>
        <w:jc w:val="center"/>
        <w:rPr>
          <w:rFonts w:ascii="Times New Roman" w:eastAsia="Calibri" w:hAnsi="Times New Roman" w:cs="Times New Roman"/>
          <w:sz w:val="28"/>
          <w:szCs w:val="28"/>
        </w:rPr>
      </w:pPr>
    </w:p>
    <w:p w:rsidR="00FF6596" w:rsidRDefault="00FF6596" w:rsidP="003A5FCF">
      <w:pPr>
        <w:spacing w:after="0" w:line="240" w:lineRule="auto"/>
        <w:jc w:val="center"/>
        <w:rPr>
          <w:rFonts w:ascii="Times New Roman" w:eastAsia="Calibri" w:hAnsi="Times New Roman" w:cs="Times New Roman"/>
          <w:sz w:val="28"/>
          <w:szCs w:val="28"/>
        </w:rPr>
      </w:pPr>
    </w:p>
    <w:p w:rsidR="00E62BC3" w:rsidRPr="00E62BC3" w:rsidRDefault="00E62BC3" w:rsidP="003A5FCF">
      <w:pPr>
        <w:spacing w:after="0" w:line="240" w:lineRule="auto"/>
        <w:jc w:val="center"/>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Демографический статус депутатов представительных органов,</w:t>
      </w:r>
    </w:p>
    <w:p w:rsidR="00E62BC3" w:rsidRPr="00E62BC3" w:rsidRDefault="00E62BC3" w:rsidP="003A5FCF">
      <w:pPr>
        <w:spacing w:after="0" w:line="240" w:lineRule="auto"/>
        <w:jc w:val="center"/>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глав муниципальных образований и муниципальных служащих </w:t>
      </w:r>
    </w:p>
    <w:p w:rsidR="00E62BC3" w:rsidRPr="00E62BC3" w:rsidRDefault="00E62BC3" w:rsidP="003A5FCF">
      <w:pPr>
        <w:spacing w:after="0" w:line="240" w:lineRule="auto"/>
        <w:jc w:val="center"/>
        <w:rPr>
          <w:rFonts w:ascii="Times New Roman" w:eastAsia="Calibri" w:hAnsi="Times New Roman" w:cs="Times New Roman"/>
          <w:sz w:val="28"/>
          <w:szCs w:val="28"/>
        </w:rPr>
      </w:pPr>
      <w:r w:rsidRPr="00E62BC3">
        <w:rPr>
          <w:rFonts w:ascii="Times New Roman" w:eastAsia="Calibri" w:hAnsi="Times New Roman" w:cs="Times New Roman"/>
          <w:sz w:val="28"/>
          <w:szCs w:val="28"/>
        </w:rPr>
        <w:t>в Красноярском крае на 01.01.2023</w:t>
      </w:r>
    </w:p>
    <w:p w:rsidR="00E62BC3" w:rsidRPr="00E62BC3" w:rsidRDefault="00FF6596" w:rsidP="00FF659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9</w:t>
      </w:r>
    </w:p>
    <w:tbl>
      <w:tblPr>
        <w:tblStyle w:val="af4"/>
        <w:tblW w:w="0" w:type="auto"/>
        <w:tblLook w:val="04A0" w:firstRow="1" w:lastRow="0" w:firstColumn="1" w:lastColumn="0" w:noHBand="0" w:noVBand="1"/>
      </w:tblPr>
      <w:tblGrid>
        <w:gridCol w:w="534"/>
        <w:gridCol w:w="4677"/>
        <w:gridCol w:w="1418"/>
        <w:gridCol w:w="1701"/>
        <w:gridCol w:w="1240"/>
      </w:tblGrid>
      <w:tr w:rsidR="00E62BC3" w:rsidRPr="00FF6596" w:rsidTr="00E62BC3">
        <w:tc>
          <w:tcPr>
            <w:tcW w:w="534"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w:t>
            </w:r>
          </w:p>
        </w:tc>
        <w:tc>
          <w:tcPr>
            <w:tcW w:w="4677"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Значение показателя</w:t>
            </w:r>
          </w:p>
        </w:tc>
        <w:tc>
          <w:tcPr>
            <w:tcW w:w="1418"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Всего (чел.)</w:t>
            </w:r>
          </w:p>
        </w:tc>
        <w:tc>
          <w:tcPr>
            <w:tcW w:w="1701"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В возрасте от 18 до                 35 лет</w:t>
            </w:r>
          </w:p>
        </w:tc>
        <w:tc>
          <w:tcPr>
            <w:tcW w:w="1240"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w:t>
            </w:r>
          </w:p>
        </w:tc>
      </w:tr>
      <w:tr w:rsidR="00E62BC3" w:rsidRPr="00FF6596" w:rsidTr="00E62BC3">
        <w:tc>
          <w:tcPr>
            <w:tcW w:w="534"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w:t>
            </w:r>
          </w:p>
        </w:tc>
        <w:tc>
          <w:tcPr>
            <w:tcW w:w="4677" w:type="dxa"/>
            <w:vAlign w:val="center"/>
          </w:tcPr>
          <w:p w:rsidR="00E62BC3" w:rsidRPr="00FF6596" w:rsidRDefault="00E62BC3" w:rsidP="003A5FCF">
            <w:pPr>
              <w:rPr>
                <w:rFonts w:ascii="Times New Roman" w:eastAsia="Calibri" w:hAnsi="Times New Roman" w:cs="Times New Roman"/>
                <w:sz w:val="24"/>
                <w:szCs w:val="20"/>
              </w:rPr>
            </w:pPr>
            <w:r w:rsidRPr="00FF6596">
              <w:rPr>
                <w:rFonts w:ascii="Times New Roman" w:eastAsia="Calibri" w:hAnsi="Times New Roman" w:cs="Times New Roman"/>
                <w:sz w:val="24"/>
                <w:szCs w:val="20"/>
              </w:rPr>
              <w:t>Действующие главы муниципальных образований</w:t>
            </w:r>
          </w:p>
        </w:tc>
        <w:tc>
          <w:tcPr>
            <w:tcW w:w="1418"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538</w:t>
            </w:r>
          </w:p>
        </w:tc>
        <w:tc>
          <w:tcPr>
            <w:tcW w:w="1701"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42</w:t>
            </w:r>
          </w:p>
        </w:tc>
        <w:tc>
          <w:tcPr>
            <w:tcW w:w="1240"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7,8</w:t>
            </w:r>
          </w:p>
        </w:tc>
      </w:tr>
      <w:tr w:rsidR="00E62BC3" w:rsidRPr="00FF6596" w:rsidTr="00E62BC3">
        <w:tc>
          <w:tcPr>
            <w:tcW w:w="534"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2</w:t>
            </w:r>
          </w:p>
        </w:tc>
        <w:tc>
          <w:tcPr>
            <w:tcW w:w="4677" w:type="dxa"/>
            <w:vAlign w:val="center"/>
          </w:tcPr>
          <w:p w:rsidR="00E62BC3" w:rsidRPr="00FF6596" w:rsidRDefault="00E62BC3" w:rsidP="003A5FCF">
            <w:pPr>
              <w:rPr>
                <w:rFonts w:ascii="Times New Roman" w:eastAsia="Calibri" w:hAnsi="Times New Roman" w:cs="Times New Roman"/>
                <w:sz w:val="24"/>
                <w:szCs w:val="20"/>
              </w:rPr>
            </w:pPr>
            <w:r w:rsidRPr="00FF6596">
              <w:rPr>
                <w:rFonts w:ascii="Times New Roman" w:eastAsia="Calibri" w:hAnsi="Times New Roman" w:cs="Times New Roman"/>
                <w:sz w:val="24"/>
                <w:szCs w:val="20"/>
              </w:rPr>
              <w:t xml:space="preserve">Фактически работающие муниципальные служащие </w:t>
            </w:r>
          </w:p>
        </w:tc>
        <w:tc>
          <w:tcPr>
            <w:tcW w:w="1418"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7 319</w:t>
            </w:r>
          </w:p>
        </w:tc>
        <w:tc>
          <w:tcPr>
            <w:tcW w:w="1701"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1 207</w:t>
            </w:r>
          </w:p>
        </w:tc>
        <w:tc>
          <w:tcPr>
            <w:tcW w:w="1240"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16,5</w:t>
            </w:r>
          </w:p>
        </w:tc>
      </w:tr>
      <w:tr w:rsidR="00E62BC3" w:rsidRPr="00FF6596" w:rsidTr="00E62BC3">
        <w:tc>
          <w:tcPr>
            <w:tcW w:w="534" w:type="dxa"/>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3</w:t>
            </w:r>
          </w:p>
        </w:tc>
        <w:tc>
          <w:tcPr>
            <w:tcW w:w="4677" w:type="dxa"/>
            <w:vAlign w:val="center"/>
          </w:tcPr>
          <w:p w:rsidR="00E62BC3" w:rsidRPr="00FF6596" w:rsidRDefault="00E62BC3" w:rsidP="003A5FCF">
            <w:pPr>
              <w:rPr>
                <w:rFonts w:ascii="Times New Roman" w:eastAsia="Calibri" w:hAnsi="Times New Roman" w:cs="Times New Roman"/>
                <w:sz w:val="24"/>
                <w:szCs w:val="20"/>
              </w:rPr>
            </w:pPr>
            <w:r w:rsidRPr="00FF6596">
              <w:rPr>
                <w:rFonts w:ascii="Times New Roman" w:eastAsia="Calibri" w:hAnsi="Times New Roman" w:cs="Times New Roman"/>
                <w:sz w:val="24"/>
                <w:szCs w:val="20"/>
              </w:rPr>
              <w:t>Действующие депутаты представительных органов муниципальных образований, избранные на муниципальных выборах</w:t>
            </w:r>
          </w:p>
        </w:tc>
        <w:tc>
          <w:tcPr>
            <w:tcW w:w="1418"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5 292</w:t>
            </w:r>
          </w:p>
        </w:tc>
        <w:tc>
          <w:tcPr>
            <w:tcW w:w="1701"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705</w:t>
            </w:r>
          </w:p>
        </w:tc>
        <w:tc>
          <w:tcPr>
            <w:tcW w:w="1240" w:type="dxa"/>
            <w:vAlign w:val="center"/>
          </w:tcPr>
          <w:p w:rsidR="00E62BC3" w:rsidRPr="00FF6596" w:rsidRDefault="00E62BC3" w:rsidP="003A5FCF">
            <w:pPr>
              <w:jc w:val="center"/>
              <w:rPr>
                <w:rFonts w:ascii="Times New Roman" w:eastAsia="Calibri" w:hAnsi="Times New Roman" w:cs="Times New Roman"/>
                <w:sz w:val="24"/>
                <w:szCs w:val="20"/>
              </w:rPr>
            </w:pPr>
            <w:r w:rsidRPr="00FF6596">
              <w:rPr>
                <w:rFonts w:ascii="Times New Roman" w:eastAsia="Calibri" w:hAnsi="Times New Roman" w:cs="Times New Roman"/>
                <w:sz w:val="24"/>
                <w:szCs w:val="20"/>
              </w:rPr>
              <w:t>13,3</w:t>
            </w:r>
          </w:p>
        </w:tc>
      </w:tr>
    </w:tbl>
    <w:p w:rsidR="00E62BC3" w:rsidRPr="00E62BC3" w:rsidRDefault="00E62BC3" w:rsidP="003A5FCF">
      <w:pPr>
        <w:spacing w:after="0" w:line="240" w:lineRule="auto"/>
        <w:ind w:firstLine="709"/>
        <w:jc w:val="both"/>
        <w:rPr>
          <w:rFonts w:ascii="Times New Roman" w:eastAsia="Calibri" w:hAnsi="Times New Roman" w:cs="Times New Roman"/>
          <w:sz w:val="28"/>
          <w:szCs w:val="28"/>
        </w:rPr>
      </w:pPr>
    </w:p>
    <w:p w:rsidR="00FF6596" w:rsidRPr="00E62BC3" w:rsidRDefault="00FF6596" w:rsidP="00FF6596">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Диаграмма 3</w:t>
      </w:r>
    </w:p>
    <w:p w:rsidR="00E62BC3" w:rsidRPr="00E62BC3" w:rsidRDefault="00E62BC3" w:rsidP="003A5FCF">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noProof/>
          <w:sz w:val="28"/>
          <w:szCs w:val="28"/>
          <w:lang w:eastAsia="ru-RU"/>
        </w:rPr>
        <w:drawing>
          <wp:inline distT="0" distB="0" distL="0" distR="0" wp14:anchorId="64413C4C" wp14:editId="35B31C42">
            <wp:extent cx="558165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62BC3" w:rsidRPr="00E62BC3" w:rsidRDefault="00E62BC3" w:rsidP="003A5FCF">
      <w:pPr>
        <w:spacing w:after="0" w:line="240" w:lineRule="auto"/>
        <w:ind w:firstLine="709"/>
        <w:jc w:val="both"/>
        <w:rPr>
          <w:rFonts w:ascii="Times New Roman" w:eastAsia="Calibri" w:hAnsi="Times New Roman" w:cs="Times New Roman"/>
          <w:sz w:val="28"/>
          <w:szCs w:val="28"/>
        </w:rPr>
      </w:pPr>
    </w:p>
    <w:p w:rsidR="00E62BC3" w:rsidRPr="00E62BC3" w:rsidRDefault="00E62BC3" w:rsidP="00A56839">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Из представленных данных можно сделать вывод, что кадровый состав муниципальных образований края более чем на 80% состоит </w:t>
      </w:r>
      <w:r w:rsidR="00C15D31">
        <w:rPr>
          <w:rFonts w:ascii="Times New Roman" w:eastAsia="Calibri" w:hAnsi="Times New Roman" w:cs="Times New Roman"/>
          <w:sz w:val="28"/>
          <w:szCs w:val="28"/>
        </w:rPr>
        <w:br/>
      </w:r>
      <w:r w:rsidRPr="00E62BC3">
        <w:rPr>
          <w:rFonts w:ascii="Times New Roman" w:eastAsia="Calibri" w:hAnsi="Times New Roman" w:cs="Times New Roman"/>
          <w:sz w:val="28"/>
          <w:szCs w:val="28"/>
        </w:rPr>
        <w:t>из муниципальных служащих от 36 до 65 лет.</w:t>
      </w:r>
    </w:p>
    <w:p w:rsidR="00E62BC3" w:rsidRPr="00E62BC3" w:rsidRDefault="00E62BC3" w:rsidP="00A56839">
      <w:pPr>
        <w:spacing w:after="0" w:line="240" w:lineRule="auto"/>
        <w:ind w:firstLine="709"/>
        <w:jc w:val="both"/>
        <w:rPr>
          <w:rFonts w:ascii="Times New Roman" w:eastAsia="Calibri" w:hAnsi="Times New Roman" w:cs="Times New Roman"/>
          <w:sz w:val="28"/>
          <w:szCs w:val="28"/>
        </w:rPr>
      </w:pPr>
    </w:p>
    <w:p w:rsidR="00E62BC3" w:rsidRDefault="00E62BC3" w:rsidP="00A56839">
      <w:pPr>
        <w:pStyle w:val="1"/>
        <w:spacing w:before="0" w:line="240" w:lineRule="auto"/>
        <w:ind w:firstLine="709"/>
        <w:jc w:val="both"/>
        <w:rPr>
          <w:rFonts w:ascii="Times New Roman" w:eastAsia="Calibri" w:hAnsi="Times New Roman" w:cs="Times New Roman"/>
          <w:b/>
          <w:color w:val="auto"/>
          <w:sz w:val="28"/>
          <w:szCs w:val="28"/>
        </w:rPr>
      </w:pPr>
      <w:bookmarkStart w:id="73" w:name="_Toc146206202"/>
      <w:r w:rsidRPr="00C15D31">
        <w:rPr>
          <w:rFonts w:ascii="Times New Roman" w:eastAsia="Calibri" w:hAnsi="Times New Roman" w:cs="Times New Roman"/>
          <w:b/>
          <w:color w:val="auto"/>
          <w:sz w:val="28"/>
          <w:szCs w:val="28"/>
        </w:rPr>
        <w:t>6.4. Доля в кадровом корпусе муниципальных образований лиц, имеющих стаж муниципальной службы и приравненной к ней трудовой деятельности (в том числе государственной службы), свыше 20 лет</w:t>
      </w:r>
      <w:bookmarkEnd w:id="73"/>
    </w:p>
    <w:p w:rsidR="00C15D31" w:rsidRPr="00C15D31" w:rsidRDefault="00C15D31" w:rsidP="00A56839">
      <w:pPr>
        <w:spacing w:after="0" w:line="240" w:lineRule="auto"/>
        <w:ind w:firstLine="709"/>
        <w:rPr>
          <w:rFonts w:ascii="Times New Roman" w:hAnsi="Times New Roman" w:cs="Times New Roman"/>
          <w:sz w:val="28"/>
          <w:szCs w:val="28"/>
        </w:rPr>
      </w:pPr>
    </w:p>
    <w:p w:rsidR="00E62BC3" w:rsidRDefault="00E62BC3" w:rsidP="00A56839">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Согласно информации, представленной муниципальными образованиями края, доля в кадровом корпусе муниципальных образований лиц, имеющих стаж муниципальной службы и приравненной к ней трудовой деятельности свыше 20 лет, имеет следующие показатели:</w:t>
      </w:r>
    </w:p>
    <w:p w:rsidR="00FF6596" w:rsidRDefault="00FF6596" w:rsidP="00A56839">
      <w:pPr>
        <w:spacing w:after="0" w:line="240" w:lineRule="auto"/>
        <w:ind w:firstLine="709"/>
        <w:jc w:val="both"/>
        <w:rPr>
          <w:rFonts w:ascii="Times New Roman" w:eastAsia="Calibri" w:hAnsi="Times New Roman" w:cs="Times New Roman"/>
          <w:sz w:val="28"/>
          <w:szCs w:val="28"/>
        </w:rPr>
      </w:pPr>
    </w:p>
    <w:p w:rsidR="00FF6596" w:rsidRDefault="00FF6596" w:rsidP="00A56839">
      <w:pPr>
        <w:spacing w:after="0" w:line="240" w:lineRule="auto"/>
        <w:ind w:firstLine="709"/>
        <w:jc w:val="both"/>
        <w:rPr>
          <w:rFonts w:ascii="Times New Roman" w:eastAsia="Calibri" w:hAnsi="Times New Roman" w:cs="Times New Roman"/>
          <w:sz w:val="28"/>
          <w:szCs w:val="28"/>
        </w:rPr>
      </w:pPr>
    </w:p>
    <w:p w:rsidR="00A56839" w:rsidRPr="00E62BC3" w:rsidRDefault="00FF6596" w:rsidP="00FF6596">
      <w:pPr>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10</w:t>
      </w:r>
    </w:p>
    <w:tbl>
      <w:tblPr>
        <w:tblStyle w:val="af4"/>
        <w:tblW w:w="0" w:type="auto"/>
        <w:jc w:val="center"/>
        <w:tblLook w:val="04A0" w:firstRow="1" w:lastRow="0" w:firstColumn="1" w:lastColumn="0" w:noHBand="0" w:noVBand="1"/>
      </w:tblPr>
      <w:tblGrid>
        <w:gridCol w:w="675"/>
        <w:gridCol w:w="6379"/>
        <w:gridCol w:w="2410"/>
      </w:tblGrid>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w:t>
            </w:r>
          </w:p>
        </w:tc>
        <w:tc>
          <w:tcPr>
            <w:tcW w:w="6379"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Вид муниципального образования</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Кол-во лиц, имеющих стаж свыше 20 лет (чел.)</w:t>
            </w:r>
          </w:p>
        </w:tc>
      </w:tr>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1</w:t>
            </w:r>
          </w:p>
        </w:tc>
        <w:tc>
          <w:tcPr>
            <w:tcW w:w="6379" w:type="dxa"/>
            <w:vAlign w:val="center"/>
          </w:tcPr>
          <w:p w:rsidR="00E62BC3" w:rsidRPr="00FF6596" w:rsidRDefault="00E62BC3" w:rsidP="003A5FCF">
            <w:pPr>
              <w:rPr>
                <w:rFonts w:ascii="Times New Roman" w:eastAsia="Calibri" w:hAnsi="Times New Roman" w:cs="Times New Roman"/>
                <w:sz w:val="24"/>
                <w:szCs w:val="28"/>
              </w:rPr>
            </w:pPr>
            <w:r w:rsidRPr="00FF6596">
              <w:rPr>
                <w:rFonts w:ascii="Times New Roman" w:eastAsia="Calibri" w:hAnsi="Times New Roman" w:cs="Times New Roman"/>
                <w:sz w:val="24"/>
                <w:szCs w:val="28"/>
              </w:rPr>
              <w:t>Городской округ</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847</w:t>
            </w:r>
          </w:p>
        </w:tc>
      </w:tr>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2</w:t>
            </w:r>
          </w:p>
        </w:tc>
        <w:tc>
          <w:tcPr>
            <w:tcW w:w="6379" w:type="dxa"/>
            <w:vAlign w:val="center"/>
          </w:tcPr>
          <w:p w:rsidR="00E62BC3" w:rsidRPr="00FF6596" w:rsidRDefault="00E62BC3" w:rsidP="003A5FCF">
            <w:pPr>
              <w:rPr>
                <w:rFonts w:ascii="Times New Roman" w:eastAsia="Calibri" w:hAnsi="Times New Roman" w:cs="Times New Roman"/>
                <w:sz w:val="24"/>
                <w:szCs w:val="28"/>
              </w:rPr>
            </w:pPr>
            <w:r w:rsidRPr="00FF6596">
              <w:rPr>
                <w:rFonts w:ascii="Times New Roman" w:eastAsia="Calibri" w:hAnsi="Times New Roman" w:cs="Times New Roman"/>
                <w:sz w:val="24"/>
                <w:szCs w:val="28"/>
              </w:rPr>
              <w:t>Муниципальный округ</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65</w:t>
            </w:r>
          </w:p>
        </w:tc>
      </w:tr>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3</w:t>
            </w:r>
          </w:p>
        </w:tc>
        <w:tc>
          <w:tcPr>
            <w:tcW w:w="6379" w:type="dxa"/>
            <w:vAlign w:val="center"/>
          </w:tcPr>
          <w:p w:rsidR="00E62BC3" w:rsidRPr="00FF6596" w:rsidRDefault="00E62BC3" w:rsidP="003A5FCF">
            <w:pPr>
              <w:rPr>
                <w:rFonts w:ascii="Times New Roman" w:eastAsia="Calibri" w:hAnsi="Times New Roman" w:cs="Times New Roman"/>
                <w:sz w:val="24"/>
                <w:szCs w:val="28"/>
              </w:rPr>
            </w:pPr>
            <w:r w:rsidRPr="00FF6596">
              <w:rPr>
                <w:rFonts w:ascii="Times New Roman" w:eastAsia="Calibri" w:hAnsi="Times New Roman" w:cs="Times New Roman"/>
                <w:sz w:val="24"/>
                <w:szCs w:val="28"/>
              </w:rPr>
              <w:t xml:space="preserve">Муниципальный район </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401</w:t>
            </w:r>
          </w:p>
        </w:tc>
      </w:tr>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4</w:t>
            </w:r>
          </w:p>
        </w:tc>
        <w:tc>
          <w:tcPr>
            <w:tcW w:w="6379" w:type="dxa"/>
            <w:vAlign w:val="center"/>
          </w:tcPr>
          <w:p w:rsidR="00E62BC3" w:rsidRPr="00FF6596" w:rsidRDefault="00E62BC3" w:rsidP="003A5FCF">
            <w:pPr>
              <w:rPr>
                <w:rFonts w:ascii="Times New Roman" w:eastAsia="Calibri" w:hAnsi="Times New Roman" w:cs="Times New Roman"/>
                <w:sz w:val="24"/>
                <w:szCs w:val="28"/>
              </w:rPr>
            </w:pPr>
            <w:r w:rsidRPr="00FF6596">
              <w:rPr>
                <w:rFonts w:ascii="Times New Roman" w:eastAsia="Calibri" w:hAnsi="Times New Roman" w:cs="Times New Roman"/>
                <w:sz w:val="24"/>
                <w:szCs w:val="28"/>
              </w:rPr>
              <w:t>Городское поселение</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49</w:t>
            </w:r>
          </w:p>
        </w:tc>
      </w:tr>
      <w:tr w:rsidR="00E62BC3" w:rsidRPr="00FF6596" w:rsidTr="00E62BC3">
        <w:trPr>
          <w:jc w:val="center"/>
        </w:trPr>
        <w:tc>
          <w:tcPr>
            <w:tcW w:w="675"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5</w:t>
            </w:r>
          </w:p>
        </w:tc>
        <w:tc>
          <w:tcPr>
            <w:tcW w:w="6379" w:type="dxa"/>
            <w:vAlign w:val="center"/>
          </w:tcPr>
          <w:p w:rsidR="00E62BC3" w:rsidRPr="00FF6596" w:rsidRDefault="00E62BC3" w:rsidP="003A5FCF">
            <w:pPr>
              <w:rPr>
                <w:rFonts w:ascii="Times New Roman" w:eastAsia="Calibri" w:hAnsi="Times New Roman" w:cs="Times New Roman"/>
                <w:sz w:val="24"/>
                <w:szCs w:val="28"/>
              </w:rPr>
            </w:pPr>
            <w:r w:rsidRPr="00FF6596">
              <w:rPr>
                <w:rFonts w:ascii="Times New Roman" w:eastAsia="Calibri" w:hAnsi="Times New Roman" w:cs="Times New Roman"/>
                <w:sz w:val="24"/>
                <w:szCs w:val="28"/>
              </w:rPr>
              <w:t>Сельское поселение</w:t>
            </w:r>
          </w:p>
        </w:tc>
        <w:tc>
          <w:tcPr>
            <w:tcW w:w="2410" w:type="dxa"/>
            <w:vAlign w:val="center"/>
          </w:tcPr>
          <w:p w:rsidR="00E62BC3" w:rsidRPr="00FF6596" w:rsidRDefault="00E62BC3" w:rsidP="003A5FCF">
            <w:pPr>
              <w:jc w:val="center"/>
              <w:rPr>
                <w:rFonts w:ascii="Times New Roman" w:eastAsia="Calibri" w:hAnsi="Times New Roman" w:cs="Times New Roman"/>
                <w:sz w:val="24"/>
                <w:szCs w:val="28"/>
              </w:rPr>
            </w:pPr>
            <w:r w:rsidRPr="00FF6596">
              <w:rPr>
                <w:rFonts w:ascii="Times New Roman" w:eastAsia="Calibri" w:hAnsi="Times New Roman" w:cs="Times New Roman"/>
                <w:sz w:val="24"/>
                <w:szCs w:val="28"/>
              </w:rPr>
              <w:t>161</w:t>
            </w:r>
          </w:p>
        </w:tc>
      </w:tr>
      <w:tr w:rsidR="00E62BC3" w:rsidRPr="00FF6596" w:rsidTr="00E62BC3">
        <w:trPr>
          <w:jc w:val="center"/>
        </w:trPr>
        <w:tc>
          <w:tcPr>
            <w:tcW w:w="675"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b/>
                <w:sz w:val="24"/>
                <w:szCs w:val="28"/>
              </w:rPr>
            </w:pPr>
          </w:p>
        </w:tc>
        <w:tc>
          <w:tcPr>
            <w:tcW w:w="6379" w:type="dxa"/>
            <w:shd w:val="clear" w:color="auto" w:fill="D9D9D9" w:themeFill="background1" w:themeFillShade="D9"/>
            <w:vAlign w:val="center"/>
          </w:tcPr>
          <w:p w:rsidR="00E62BC3" w:rsidRPr="00FF6596" w:rsidRDefault="00E62BC3" w:rsidP="003A5FCF">
            <w:pPr>
              <w:rPr>
                <w:rFonts w:ascii="Times New Roman" w:eastAsia="Calibri" w:hAnsi="Times New Roman" w:cs="Times New Roman"/>
                <w:b/>
                <w:sz w:val="24"/>
                <w:szCs w:val="28"/>
              </w:rPr>
            </w:pPr>
            <w:r w:rsidRPr="00FF6596">
              <w:rPr>
                <w:rFonts w:ascii="Times New Roman" w:eastAsia="Calibri" w:hAnsi="Times New Roman" w:cs="Times New Roman"/>
                <w:b/>
                <w:sz w:val="24"/>
                <w:szCs w:val="28"/>
              </w:rPr>
              <w:t>ВСЕГО</w:t>
            </w:r>
          </w:p>
        </w:tc>
        <w:tc>
          <w:tcPr>
            <w:tcW w:w="2410" w:type="dxa"/>
            <w:shd w:val="clear" w:color="auto" w:fill="D9D9D9" w:themeFill="background1" w:themeFillShade="D9"/>
            <w:vAlign w:val="center"/>
          </w:tcPr>
          <w:p w:rsidR="00E62BC3" w:rsidRPr="00FF6596" w:rsidRDefault="00E62BC3" w:rsidP="003A5FCF">
            <w:pPr>
              <w:jc w:val="center"/>
              <w:rPr>
                <w:rFonts w:ascii="Times New Roman" w:eastAsia="Calibri" w:hAnsi="Times New Roman" w:cs="Times New Roman"/>
                <w:b/>
                <w:sz w:val="24"/>
                <w:szCs w:val="28"/>
              </w:rPr>
            </w:pPr>
            <w:r w:rsidRPr="00FF6596">
              <w:rPr>
                <w:rFonts w:ascii="Times New Roman" w:eastAsia="Calibri" w:hAnsi="Times New Roman" w:cs="Times New Roman"/>
                <w:b/>
                <w:sz w:val="24"/>
                <w:szCs w:val="28"/>
              </w:rPr>
              <w:t>1 523</w:t>
            </w:r>
          </w:p>
        </w:tc>
      </w:tr>
    </w:tbl>
    <w:p w:rsidR="00E62BC3" w:rsidRPr="00E62BC3" w:rsidRDefault="00E62BC3" w:rsidP="003A5FCF">
      <w:pPr>
        <w:spacing w:after="0" w:line="240" w:lineRule="auto"/>
        <w:rPr>
          <w:rFonts w:ascii="Times New Roman" w:eastAsia="Calibri" w:hAnsi="Times New Roman" w:cs="Times New Roman"/>
          <w:sz w:val="28"/>
          <w:szCs w:val="28"/>
        </w:rPr>
      </w:pPr>
    </w:p>
    <w:p w:rsidR="00E62BC3" w:rsidRPr="00E62BC3" w:rsidRDefault="00E62BC3" w:rsidP="00C71BB1">
      <w:pPr>
        <w:pStyle w:val="1"/>
        <w:spacing w:before="0" w:line="240" w:lineRule="auto"/>
        <w:ind w:firstLine="709"/>
        <w:jc w:val="both"/>
        <w:rPr>
          <w:rFonts w:ascii="Times New Roman" w:eastAsia="Calibri" w:hAnsi="Times New Roman" w:cs="Times New Roman"/>
          <w:b/>
          <w:sz w:val="28"/>
          <w:szCs w:val="28"/>
        </w:rPr>
      </w:pPr>
      <w:bookmarkStart w:id="74" w:name="_Toc146206203"/>
      <w:r w:rsidRPr="00C15D31">
        <w:rPr>
          <w:rFonts w:ascii="Times New Roman" w:eastAsia="Calibri" w:hAnsi="Times New Roman" w:cs="Times New Roman"/>
          <w:b/>
          <w:color w:val="auto"/>
          <w:sz w:val="28"/>
          <w:szCs w:val="28"/>
        </w:rPr>
        <w:t>6.5. Выводы и предложения по разделу</w:t>
      </w:r>
      <w:bookmarkEnd w:id="74"/>
    </w:p>
    <w:p w:rsidR="00E62BC3" w:rsidRPr="00E62BC3" w:rsidRDefault="00E62BC3" w:rsidP="00C71BB1">
      <w:pPr>
        <w:spacing w:after="0" w:line="240" w:lineRule="auto"/>
        <w:ind w:firstLine="709"/>
        <w:rPr>
          <w:rFonts w:ascii="Times New Roman" w:eastAsia="Calibri" w:hAnsi="Times New Roman" w:cs="Times New Roman"/>
          <w:b/>
          <w:sz w:val="28"/>
          <w:szCs w:val="28"/>
        </w:rPr>
      </w:pP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Вопрос обеспечения муниципалитетов квалифицированными кадрами неоднократно рассматривался на различных мероприятиях, проводимых Советом муниципальных образований. В своих докладах Председатель Совета муниципальных образований Красноярского края и главы муниципальных образований края неоднократно озвучивали основные причины, препятствующие притоку квалифицированных специалистов и молодежи </w:t>
      </w:r>
      <w:r w:rsidR="00AC16F5">
        <w:rPr>
          <w:rFonts w:ascii="Times New Roman" w:eastAsia="Calibri" w:hAnsi="Times New Roman" w:cs="Times New Roman"/>
          <w:sz w:val="28"/>
          <w:szCs w:val="28"/>
        </w:rPr>
        <w:br/>
      </w:r>
      <w:r w:rsidRPr="00E62BC3">
        <w:rPr>
          <w:rFonts w:ascii="Times New Roman" w:eastAsia="Calibri" w:hAnsi="Times New Roman" w:cs="Times New Roman"/>
          <w:sz w:val="28"/>
          <w:szCs w:val="28"/>
        </w:rPr>
        <w:t>на работу в органы местного самоуправления, это:</w:t>
      </w:r>
    </w:p>
    <w:p w:rsidR="00E62BC3" w:rsidRPr="00E62BC3" w:rsidRDefault="00E62BC3" w:rsidP="00C71BB1">
      <w:pPr>
        <w:numPr>
          <w:ilvl w:val="0"/>
          <w:numId w:val="1"/>
        </w:numPr>
        <w:spacing w:after="0" w:line="240" w:lineRule="auto"/>
        <w:ind w:left="0"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уровень заработной платы муниципального служащего </w:t>
      </w:r>
      <w:r w:rsidR="006F0247">
        <w:rPr>
          <w:rFonts w:ascii="Times New Roman" w:eastAsia="Calibri" w:hAnsi="Times New Roman" w:cs="Times New Roman"/>
          <w:sz w:val="28"/>
          <w:szCs w:val="28"/>
        </w:rPr>
        <w:br/>
      </w:r>
      <w:r w:rsidRPr="00E62BC3">
        <w:rPr>
          <w:rFonts w:ascii="Times New Roman" w:eastAsia="Calibri" w:hAnsi="Times New Roman" w:cs="Times New Roman"/>
          <w:sz w:val="28"/>
          <w:szCs w:val="28"/>
        </w:rPr>
        <w:t>не соответствует его ответственности;</w:t>
      </w:r>
    </w:p>
    <w:p w:rsidR="00E62BC3" w:rsidRPr="00E62BC3" w:rsidRDefault="00E62BC3" w:rsidP="00C71BB1">
      <w:pPr>
        <w:numPr>
          <w:ilvl w:val="0"/>
          <w:numId w:val="1"/>
        </w:numPr>
        <w:spacing w:after="0" w:line="240" w:lineRule="auto"/>
        <w:ind w:left="0"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муниципальная служба потеряла свою привлекательность </w:t>
      </w:r>
      <w:r w:rsidR="006F0247">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 в какой-то мере статус; </w:t>
      </w:r>
    </w:p>
    <w:p w:rsidR="00E62BC3" w:rsidRDefault="00E62BC3" w:rsidP="00C71BB1">
      <w:pPr>
        <w:numPr>
          <w:ilvl w:val="0"/>
          <w:numId w:val="1"/>
        </w:numPr>
        <w:spacing w:after="0" w:line="240" w:lineRule="auto"/>
        <w:ind w:left="0"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утрачен имидж, формирующий доверие граждан не только </w:t>
      </w:r>
      <w:r w:rsidR="00AC16F5">
        <w:rPr>
          <w:rFonts w:ascii="Times New Roman" w:eastAsia="Calibri" w:hAnsi="Times New Roman" w:cs="Times New Roman"/>
          <w:sz w:val="28"/>
          <w:szCs w:val="28"/>
        </w:rPr>
        <w:br/>
      </w:r>
      <w:r w:rsidRPr="00E62BC3">
        <w:rPr>
          <w:rFonts w:ascii="Times New Roman" w:eastAsia="Calibri" w:hAnsi="Times New Roman" w:cs="Times New Roman"/>
          <w:sz w:val="28"/>
          <w:szCs w:val="28"/>
        </w:rPr>
        <w:t>к муниципальному служащему, как субъекту деятельности, но и к органам муниципальной и государственной власти в целом.</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В целях привлечения квалифицированных кадров на муниципальную службу:</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1. считаем необходимым установление дополнительных социальных гарантий муниципальным служащим:</w:t>
      </w:r>
    </w:p>
    <w:p w:rsidR="00E62BC3" w:rsidRPr="00E62BC3" w:rsidRDefault="00AC16F5" w:rsidP="00C71BB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E62BC3" w:rsidRPr="00E62BC3">
        <w:rPr>
          <w:rFonts w:ascii="Times New Roman" w:eastAsia="Calibri" w:hAnsi="Times New Roman" w:cs="Times New Roman"/>
          <w:sz w:val="28"/>
          <w:szCs w:val="28"/>
        </w:rPr>
        <w:t>) установление единых подходов к оплате труда, социальным гарантиям и пенсионному обеспечению государственных и муниципальных служащих</w:t>
      </w:r>
      <w:r w:rsidR="00E62BC3" w:rsidRPr="00AC16F5">
        <w:rPr>
          <w:rFonts w:ascii="Times New Roman" w:eastAsia="Calibri" w:hAnsi="Times New Roman" w:cs="Times New Roman"/>
          <w:sz w:val="28"/>
          <w:szCs w:val="28"/>
        </w:rPr>
        <w:t>;</w:t>
      </w:r>
      <w:r w:rsidR="00E62BC3" w:rsidRPr="00E62BC3">
        <w:rPr>
          <w:rFonts w:ascii="Times New Roman" w:eastAsia="Calibri" w:hAnsi="Times New Roman" w:cs="Times New Roman"/>
          <w:sz w:val="28"/>
          <w:szCs w:val="28"/>
        </w:rPr>
        <w:t xml:space="preserve"> </w:t>
      </w:r>
    </w:p>
    <w:p w:rsidR="00E62BC3" w:rsidRPr="00E62BC3" w:rsidRDefault="00AC16F5" w:rsidP="00C71BB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E62BC3" w:rsidRPr="00E62BC3">
        <w:rPr>
          <w:rFonts w:ascii="Times New Roman" w:eastAsia="Calibri" w:hAnsi="Times New Roman" w:cs="Times New Roman"/>
          <w:sz w:val="28"/>
          <w:szCs w:val="28"/>
        </w:rPr>
        <w:t xml:space="preserve">) с целью привлечения профессиональных кадров на муниципальную службу предлагаем так же установить льготы по факту выхода на пенсию работникам местного самоуправления, предоставляемые государством </w:t>
      </w:r>
      <w:r w:rsidR="00E62BC3" w:rsidRPr="00E62BC3">
        <w:rPr>
          <w:rFonts w:ascii="Times New Roman" w:eastAsia="Calibri" w:hAnsi="Times New Roman" w:cs="Times New Roman"/>
          <w:sz w:val="28"/>
          <w:szCs w:val="28"/>
        </w:rPr>
        <w:br/>
        <w:t>в качестве мер социальной и материальной поддержки.</w:t>
      </w:r>
    </w:p>
    <w:p w:rsidR="00C15D31" w:rsidRDefault="00C15D31" w:rsidP="00C71BB1">
      <w:pPr>
        <w:spacing w:after="0" w:line="240" w:lineRule="auto"/>
        <w:ind w:firstLine="709"/>
        <w:rPr>
          <w:rFonts w:ascii="Times New Roman" w:hAnsi="Times New Roman" w:cs="Times New Roman"/>
          <w:b/>
          <w:sz w:val="28"/>
          <w:szCs w:val="28"/>
        </w:rPr>
      </w:pPr>
    </w:p>
    <w:p w:rsidR="00FF6596" w:rsidRDefault="00FF6596" w:rsidP="00C71BB1">
      <w:pPr>
        <w:spacing w:after="0" w:line="240" w:lineRule="auto"/>
        <w:ind w:firstLine="709"/>
        <w:rPr>
          <w:rFonts w:ascii="Times New Roman" w:hAnsi="Times New Roman" w:cs="Times New Roman"/>
          <w:b/>
          <w:sz w:val="28"/>
          <w:szCs w:val="28"/>
        </w:rPr>
      </w:pPr>
    </w:p>
    <w:p w:rsidR="00FF6596" w:rsidRDefault="00FF6596" w:rsidP="00C71BB1">
      <w:pPr>
        <w:spacing w:after="0" w:line="240" w:lineRule="auto"/>
        <w:ind w:firstLine="709"/>
        <w:rPr>
          <w:rFonts w:ascii="Times New Roman" w:hAnsi="Times New Roman" w:cs="Times New Roman"/>
          <w:b/>
          <w:sz w:val="28"/>
          <w:szCs w:val="28"/>
        </w:rPr>
      </w:pPr>
    </w:p>
    <w:p w:rsidR="00FF6596" w:rsidRDefault="00FF6596" w:rsidP="00C71BB1">
      <w:pPr>
        <w:spacing w:after="0" w:line="240" w:lineRule="auto"/>
        <w:ind w:firstLine="709"/>
        <w:rPr>
          <w:rFonts w:ascii="Times New Roman" w:hAnsi="Times New Roman" w:cs="Times New Roman"/>
          <w:b/>
          <w:sz w:val="28"/>
          <w:szCs w:val="28"/>
        </w:rPr>
      </w:pPr>
    </w:p>
    <w:p w:rsidR="00FF6596" w:rsidRDefault="00FF6596" w:rsidP="00C71BB1">
      <w:pPr>
        <w:spacing w:after="0" w:line="240" w:lineRule="auto"/>
        <w:ind w:firstLine="709"/>
        <w:rPr>
          <w:rFonts w:ascii="Times New Roman" w:hAnsi="Times New Roman" w:cs="Times New Roman"/>
          <w:b/>
          <w:sz w:val="28"/>
          <w:szCs w:val="28"/>
        </w:rPr>
      </w:pPr>
    </w:p>
    <w:p w:rsidR="005B5487" w:rsidRDefault="005B5487" w:rsidP="00C71BB1">
      <w:pPr>
        <w:spacing w:after="0" w:line="240" w:lineRule="auto"/>
        <w:ind w:firstLine="709"/>
        <w:rPr>
          <w:rFonts w:ascii="Times New Roman" w:hAnsi="Times New Roman" w:cs="Times New Roman"/>
          <w:b/>
          <w:sz w:val="28"/>
          <w:szCs w:val="28"/>
        </w:rPr>
      </w:pPr>
    </w:p>
    <w:p w:rsidR="009E74E1" w:rsidRDefault="00071606" w:rsidP="00C71BB1">
      <w:pPr>
        <w:pStyle w:val="1"/>
        <w:spacing w:before="0" w:line="240" w:lineRule="auto"/>
        <w:ind w:firstLine="709"/>
        <w:jc w:val="both"/>
        <w:rPr>
          <w:rFonts w:ascii="Times New Roman" w:hAnsi="Times New Roman" w:cs="Times New Roman"/>
          <w:b/>
          <w:color w:val="auto"/>
          <w:sz w:val="28"/>
          <w:szCs w:val="28"/>
        </w:rPr>
      </w:pPr>
      <w:bookmarkStart w:id="75" w:name="_Toc146206204"/>
      <w:r w:rsidRPr="00C15D31">
        <w:rPr>
          <w:rFonts w:ascii="Times New Roman" w:hAnsi="Times New Roman" w:cs="Times New Roman"/>
          <w:b/>
          <w:color w:val="auto"/>
          <w:sz w:val="28"/>
          <w:szCs w:val="28"/>
        </w:rPr>
        <w:lastRenderedPageBreak/>
        <w:t>7</w:t>
      </w:r>
      <w:r w:rsidR="00D9038C" w:rsidRPr="00C15D31">
        <w:rPr>
          <w:rFonts w:ascii="Times New Roman" w:hAnsi="Times New Roman" w:cs="Times New Roman"/>
          <w:b/>
          <w:color w:val="auto"/>
          <w:sz w:val="28"/>
          <w:szCs w:val="28"/>
        </w:rPr>
        <w:t xml:space="preserve">. </w:t>
      </w:r>
      <w:r w:rsidR="005A7767" w:rsidRPr="00C15D31">
        <w:rPr>
          <w:rFonts w:ascii="Times New Roman" w:hAnsi="Times New Roman" w:cs="Times New Roman"/>
          <w:b/>
          <w:color w:val="auto"/>
          <w:sz w:val="28"/>
          <w:szCs w:val="28"/>
        </w:rPr>
        <w:t xml:space="preserve">Контрольно-надзорная и контрольная деятельность </w:t>
      </w:r>
      <w:r w:rsidR="00A82204" w:rsidRPr="00C15D31">
        <w:rPr>
          <w:rFonts w:ascii="Times New Roman" w:hAnsi="Times New Roman" w:cs="Times New Roman"/>
          <w:b/>
          <w:color w:val="auto"/>
          <w:sz w:val="28"/>
          <w:szCs w:val="28"/>
        </w:rPr>
        <w:t>на местном уровне</w:t>
      </w:r>
      <w:bookmarkStart w:id="76" w:name="_Toc110586792"/>
      <w:bookmarkEnd w:id="70"/>
      <w:bookmarkEnd w:id="75"/>
    </w:p>
    <w:p w:rsidR="00C15D31" w:rsidRPr="00C15D31" w:rsidRDefault="00C15D31" w:rsidP="00C71BB1">
      <w:pPr>
        <w:spacing w:after="0" w:line="240" w:lineRule="auto"/>
        <w:ind w:firstLine="709"/>
      </w:pPr>
    </w:p>
    <w:p w:rsidR="009E74E1" w:rsidRPr="00C15D31" w:rsidRDefault="00071606" w:rsidP="00C71BB1">
      <w:pPr>
        <w:pStyle w:val="1"/>
        <w:spacing w:before="0" w:line="240" w:lineRule="auto"/>
        <w:ind w:firstLine="709"/>
        <w:jc w:val="both"/>
        <w:rPr>
          <w:rFonts w:ascii="Times New Roman" w:hAnsi="Times New Roman" w:cs="Times New Roman"/>
          <w:b/>
          <w:color w:val="auto"/>
          <w:sz w:val="28"/>
          <w:szCs w:val="28"/>
        </w:rPr>
      </w:pPr>
      <w:bookmarkStart w:id="77" w:name="_Toc146206205"/>
      <w:r w:rsidRPr="00C15D31">
        <w:rPr>
          <w:rFonts w:ascii="Times New Roman" w:hAnsi="Times New Roman" w:cs="Times New Roman"/>
          <w:b/>
          <w:color w:val="auto"/>
          <w:sz w:val="28"/>
          <w:szCs w:val="28"/>
        </w:rPr>
        <w:t>7</w:t>
      </w:r>
      <w:r w:rsidR="006E2463" w:rsidRPr="00C15D31">
        <w:rPr>
          <w:rFonts w:ascii="Times New Roman" w:hAnsi="Times New Roman" w:cs="Times New Roman"/>
          <w:b/>
          <w:color w:val="auto"/>
          <w:sz w:val="28"/>
          <w:szCs w:val="28"/>
        </w:rPr>
        <w:t xml:space="preserve">.1. </w:t>
      </w:r>
      <w:bookmarkEnd w:id="76"/>
      <w:r w:rsidRPr="00C15D31">
        <w:rPr>
          <w:rFonts w:ascii="Times New Roman" w:hAnsi="Times New Roman" w:cs="Times New Roman"/>
          <w:b/>
          <w:color w:val="auto"/>
          <w:sz w:val="28"/>
          <w:szCs w:val="28"/>
        </w:rPr>
        <w:t xml:space="preserve">Итоги контрольно-надзорной деятельности в отношении органов местного самоуправления: основные тенденции, позитивные </w:t>
      </w:r>
      <w:r w:rsidR="00453421" w:rsidRPr="00C15D31">
        <w:rPr>
          <w:rFonts w:ascii="Times New Roman" w:hAnsi="Times New Roman" w:cs="Times New Roman"/>
          <w:b/>
          <w:color w:val="auto"/>
          <w:sz w:val="28"/>
          <w:szCs w:val="28"/>
        </w:rPr>
        <w:br/>
      </w:r>
      <w:r w:rsidRPr="00C15D31">
        <w:rPr>
          <w:rFonts w:ascii="Times New Roman" w:hAnsi="Times New Roman" w:cs="Times New Roman"/>
          <w:b/>
          <w:color w:val="auto"/>
          <w:sz w:val="28"/>
          <w:szCs w:val="28"/>
        </w:rPr>
        <w:t>и негативные эффекты</w:t>
      </w:r>
      <w:bookmarkEnd w:id="77"/>
    </w:p>
    <w:p w:rsidR="009E74E1" w:rsidRPr="00C15D31" w:rsidRDefault="009E74E1" w:rsidP="00C71BB1">
      <w:pPr>
        <w:pBdr>
          <w:bottom w:val="none" w:sz="4" w:space="31" w:color="000000"/>
          <w:right w:val="none" w:sz="4" w:space="5" w:color="000000"/>
        </w:pBdr>
        <w:spacing w:after="0" w:line="240" w:lineRule="auto"/>
        <w:ind w:firstLine="709"/>
        <w:contextualSpacing/>
        <w:jc w:val="both"/>
        <w:rPr>
          <w:rFonts w:ascii="Times New Roman" w:hAnsi="Times New Roman" w:cs="Times New Roman"/>
          <w:b/>
          <w:sz w:val="28"/>
          <w:szCs w:val="28"/>
        </w:rPr>
      </w:pPr>
    </w:p>
    <w:p w:rsidR="009E74E1" w:rsidRDefault="002D53AC"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2D53AC">
        <w:rPr>
          <w:rFonts w:ascii="Times New Roman" w:eastAsia="Calibri" w:hAnsi="Times New Roman" w:cs="Times New Roman"/>
          <w:sz w:val="28"/>
          <w:szCs w:val="28"/>
        </w:rPr>
        <w:t xml:space="preserve">Одним из приоритетных направлений деятельности Совета муниципальных образований Красноярского является совершенствование взаимодействия органов местного самоуправления с контрольно-надзорными органами. </w:t>
      </w:r>
    </w:p>
    <w:p w:rsidR="009E74E1" w:rsidRDefault="002D53AC"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2D53AC">
        <w:rPr>
          <w:rFonts w:ascii="Times New Roman" w:eastAsia="Calibri" w:hAnsi="Times New Roman" w:cs="Times New Roman"/>
          <w:sz w:val="28"/>
          <w:szCs w:val="28"/>
        </w:rPr>
        <w:t xml:space="preserve">Отношения Совета с территориальными управлениями федеральных контрольно-надзорных органов: МВД РФ, МЧС РФ, Минюста РФ, Роспотребнадзора, Федеральной службы по ветеринарному </w:t>
      </w:r>
      <w:r w:rsidRPr="002D53AC">
        <w:rPr>
          <w:rFonts w:ascii="Times New Roman" w:eastAsia="Calibri" w:hAnsi="Times New Roman" w:cs="Times New Roman"/>
          <w:sz w:val="28"/>
          <w:szCs w:val="28"/>
        </w:rPr>
        <w:br/>
        <w:t>и фитосанитарному надзору, Федеральной службы исполнения наказаний, прокуратурой выстроены на основе Соглашений о взаимодействии. Заключение соглашений позволило конкретизировать формы и порядок взаимодействия, закрепить оказание методической и консультационной помощи органам МСУ, совершенствовать информационный обмен.</w:t>
      </w:r>
    </w:p>
    <w:p w:rsidR="000A0151" w:rsidRDefault="003524DA"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pPr>
      <w:r w:rsidRPr="00D95CE5">
        <w:rPr>
          <w:rFonts w:ascii="Times New Roman" w:eastAsia="Calibri" w:hAnsi="Times New Roman" w:cs="Times New Roman"/>
          <w:color w:val="000000"/>
          <w:sz w:val="28"/>
          <w:szCs w:val="28"/>
        </w:rPr>
        <w:t>Совет входит в Общественные органы Главных управлений МВД, МЧС, ФНС РФ по краю и Управления Министерства юстиции РФ по краю.</w:t>
      </w:r>
    </w:p>
    <w:p w:rsidR="000A0151" w:rsidRDefault="002D53AC"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D95CE5">
        <w:rPr>
          <w:rFonts w:ascii="Times New Roman" w:eastAsia="Calibri" w:hAnsi="Times New Roman" w:cs="Times New Roman"/>
          <w:sz w:val="28"/>
          <w:szCs w:val="28"/>
        </w:rPr>
        <w:t xml:space="preserve">Главы муниципальных образований  края принимают активное участие </w:t>
      </w:r>
      <w:r w:rsidRPr="00D95CE5">
        <w:rPr>
          <w:rFonts w:ascii="Times New Roman" w:eastAsia="Calibri" w:hAnsi="Times New Roman" w:cs="Times New Roman"/>
          <w:sz w:val="28"/>
          <w:szCs w:val="28"/>
        </w:rPr>
        <w:br/>
        <w:t>в ежегодных форумах прокуратуры.</w:t>
      </w:r>
    </w:p>
    <w:p w:rsidR="000A0151" w:rsidRDefault="003524DA"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D95CE5">
        <w:rPr>
          <w:rFonts w:ascii="Times New Roman" w:eastAsia="Calibri" w:hAnsi="Times New Roman" w:cs="Times New Roman"/>
          <w:sz w:val="28"/>
          <w:szCs w:val="28"/>
        </w:rPr>
        <w:t>Существенную правовую поддержку оказывает органам местного самоуправления прокуратура края, применяя практику конструктивного взаимодействия и проведения совместных мероприятий с целью выработки единых подходов при нормативно-правовом регулировании вопросов местного значения.</w:t>
      </w:r>
    </w:p>
    <w:p w:rsidR="000A0151" w:rsidRDefault="003524DA"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pPr>
      <w:r w:rsidRPr="00D95CE5">
        <w:rPr>
          <w:rFonts w:ascii="Times New Roman" w:eastAsia="Calibri" w:hAnsi="Times New Roman" w:cs="Times New Roman"/>
          <w:sz w:val="28"/>
          <w:szCs w:val="28"/>
        </w:rPr>
        <w:t xml:space="preserve">Прокуратурой края несколько раз в год направляются в адрес Совета материалы о состоянии правотворческой работы прокуратуры края </w:t>
      </w:r>
      <w:r w:rsidRPr="00D95CE5">
        <w:rPr>
          <w:rFonts w:ascii="Times New Roman" w:eastAsia="Calibri" w:hAnsi="Times New Roman" w:cs="Times New Roman"/>
          <w:sz w:val="28"/>
          <w:szCs w:val="28"/>
        </w:rPr>
        <w:br/>
      </w:r>
      <w:r w:rsidRPr="00D95CE5">
        <w:rPr>
          <w:rFonts w:ascii="Times New Roman" w:eastAsia="Calibri" w:hAnsi="Times New Roman" w:cs="Times New Roman"/>
          <w:color w:val="000000"/>
          <w:sz w:val="28"/>
          <w:szCs w:val="28"/>
        </w:rPr>
        <w:t xml:space="preserve">с органами местного самоуправления, а также обобщенные результаты проведенных проверок в отношении органов местного самоуправления </w:t>
      </w:r>
      <w:r w:rsidRPr="00D95CE5">
        <w:rPr>
          <w:rFonts w:ascii="Times New Roman" w:eastAsia="Calibri" w:hAnsi="Times New Roman" w:cs="Times New Roman"/>
          <w:color w:val="000000"/>
          <w:sz w:val="28"/>
          <w:szCs w:val="28"/>
        </w:rPr>
        <w:br/>
        <w:t xml:space="preserve">о состоянии законности в той или иной сфере. На основании данных материалов Совет муниципальных образований края проводит мониторинг среди городских округов и муниципальных районов края, выясняет проблемные вопросы правоприменительной практики, о проделанной работе </w:t>
      </w:r>
      <w:r w:rsidR="00B333ED">
        <w:rPr>
          <w:rFonts w:ascii="Times New Roman" w:eastAsia="Calibri" w:hAnsi="Times New Roman" w:cs="Times New Roman"/>
          <w:color w:val="000000"/>
          <w:sz w:val="28"/>
          <w:szCs w:val="28"/>
        </w:rPr>
        <w:br/>
      </w:r>
      <w:r w:rsidRPr="00D95CE5">
        <w:rPr>
          <w:rFonts w:ascii="Times New Roman" w:eastAsia="Calibri" w:hAnsi="Times New Roman" w:cs="Times New Roman"/>
          <w:color w:val="000000"/>
          <w:sz w:val="28"/>
          <w:szCs w:val="28"/>
        </w:rPr>
        <w:t>и принятых решениях информирует прокуратуру края.</w:t>
      </w:r>
    </w:p>
    <w:p w:rsidR="00A56839" w:rsidRDefault="00D95CE5"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sectPr w:rsidR="00A56839" w:rsidSect="002D53AC">
          <w:pgSz w:w="11906" w:h="16838"/>
          <w:pgMar w:top="993" w:right="707" w:bottom="1134" w:left="1701" w:header="708" w:footer="494" w:gutter="0"/>
          <w:cols w:space="708"/>
          <w:titlePg/>
          <w:docGrid w:linePitch="360"/>
        </w:sectPr>
      </w:pPr>
      <w:r w:rsidRPr="002D53AC">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493 </w:t>
      </w:r>
      <w:r w:rsidRPr="002D53AC">
        <w:rPr>
          <w:rFonts w:ascii="Times New Roman" w:eastAsia="Calibri" w:hAnsi="Times New Roman" w:cs="Times New Roman"/>
          <w:sz w:val="28"/>
          <w:szCs w:val="28"/>
        </w:rPr>
        <w:t xml:space="preserve">муниципальных образованиях </w:t>
      </w:r>
      <w:r w:rsidR="00C15D31" w:rsidRPr="002D53AC">
        <w:rPr>
          <w:rFonts w:ascii="Times New Roman" w:eastAsia="Calibri" w:hAnsi="Times New Roman" w:cs="Times New Roman"/>
          <w:sz w:val="28"/>
          <w:szCs w:val="28"/>
        </w:rPr>
        <w:t>края органы</w:t>
      </w:r>
      <w:r w:rsidRPr="002D53AC">
        <w:rPr>
          <w:rFonts w:ascii="Times New Roman" w:eastAsia="Calibri" w:hAnsi="Times New Roman" w:cs="Times New Roman"/>
          <w:sz w:val="28"/>
          <w:szCs w:val="28"/>
        </w:rPr>
        <w:t xml:space="preserve"> прокуратуры наделены правом нормотворческой инициативы в представительных органах муниципальных образований.</w:t>
      </w:r>
      <w:r>
        <w:rPr>
          <w:rFonts w:ascii="Times New Roman" w:eastAsia="Calibri" w:hAnsi="Times New Roman" w:cs="Times New Roman"/>
          <w:sz w:val="28"/>
          <w:szCs w:val="28"/>
        </w:rPr>
        <w:t xml:space="preserve"> </w:t>
      </w:r>
      <w:r w:rsidR="003524DA" w:rsidRPr="00D95CE5">
        <w:rPr>
          <w:rFonts w:ascii="Times New Roman" w:eastAsia="Calibri" w:hAnsi="Times New Roman" w:cs="Times New Roman"/>
          <w:color w:val="000000"/>
          <w:sz w:val="28"/>
          <w:szCs w:val="28"/>
        </w:rPr>
        <w:t xml:space="preserve">Органы прокуратуры на местах принимают участие в заседаниях постоянных комиссий и сессиях представительных органов местного самоуправления, а также в публичных слушаниях, вносят </w:t>
      </w:r>
    </w:p>
    <w:p w:rsidR="00A56839" w:rsidRDefault="00A56839"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sectPr w:rsidR="00A56839" w:rsidSect="00A56839">
          <w:type w:val="continuous"/>
          <w:pgSz w:w="11906" w:h="16838"/>
          <w:pgMar w:top="993" w:right="707" w:bottom="1134" w:left="1701" w:header="708" w:footer="494" w:gutter="0"/>
          <w:cols w:space="708"/>
          <w:titlePg/>
          <w:docGrid w:linePitch="360"/>
        </w:sectPr>
      </w:pPr>
    </w:p>
    <w:p w:rsidR="005B5487" w:rsidRDefault="003524DA" w:rsidP="00A56839">
      <w:pPr>
        <w:pBdr>
          <w:bottom w:val="none" w:sz="4" w:space="31" w:color="000000"/>
          <w:right w:val="none" w:sz="4" w:space="5" w:color="000000"/>
        </w:pBdr>
        <w:spacing w:after="0" w:line="240" w:lineRule="auto"/>
        <w:contextualSpacing/>
        <w:jc w:val="both"/>
        <w:rPr>
          <w:rFonts w:ascii="Times New Roman" w:eastAsia="Calibri" w:hAnsi="Times New Roman" w:cs="Times New Roman"/>
          <w:color w:val="000000"/>
          <w:sz w:val="28"/>
          <w:szCs w:val="28"/>
        </w:rPr>
      </w:pPr>
      <w:r w:rsidRPr="00D95CE5">
        <w:rPr>
          <w:rFonts w:ascii="Times New Roman" w:eastAsia="Calibri" w:hAnsi="Times New Roman" w:cs="Times New Roman"/>
          <w:color w:val="000000"/>
          <w:sz w:val="28"/>
          <w:szCs w:val="28"/>
        </w:rPr>
        <w:lastRenderedPageBreak/>
        <w:t>предложения в нормативно-правовые акты, проверяют проекты решений</w:t>
      </w:r>
      <w:r w:rsidR="005B5487">
        <w:rPr>
          <w:rFonts w:ascii="Times New Roman" w:eastAsia="Calibri" w:hAnsi="Times New Roman" w:cs="Times New Roman"/>
          <w:color w:val="000000"/>
          <w:sz w:val="28"/>
          <w:szCs w:val="28"/>
        </w:rPr>
        <w:t xml:space="preserve"> </w:t>
      </w:r>
      <w:r w:rsidR="000417EF">
        <w:rPr>
          <w:rFonts w:ascii="Times New Roman" w:eastAsia="Calibri" w:hAnsi="Times New Roman" w:cs="Times New Roman"/>
          <w:color w:val="000000"/>
          <w:sz w:val="28"/>
          <w:szCs w:val="28"/>
        </w:rPr>
        <w:br/>
      </w:r>
      <w:r w:rsidR="005B5487">
        <w:rPr>
          <w:rFonts w:ascii="Times New Roman" w:eastAsia="Calibri" w:hAnsi="Times New Roman" w:cs="Times New Roman"/>
          <w:color w:val="000000"/>
          <w:sz w:val="28"/>
          <w:szCs w:val="28"/>
        </w:rPr>
        <w:t xml:space="preserve">на наличие коррупциогенных факторов. </w:t>
      </w:r>
    </w:p>
    <w:p w:rsidR="000A0151" w:rsidRDefault="003524DA"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pPr>
      <w:r w:rsidRPr="00D95CE5">
        <w:rPr>
          <w:rFonts w:ascii="Times New Roman" w:eastAsia="Calibri" w:hAnsi="Times New Roman" w:cs="Times New Roman"/>
          <w:color w:val="000000"/>
          <w:sz w:val="28"/>
          <w:szCs w:val="28"/>
        </w:rPr>
        <w:t xml:space="preserve">Все эти меры направлены на обеспечение соответствия принимаемых муниципальных правовых актов действующему законодательству, потребностям в правовом регулировании общественных отношений, а также способствуют обмену имеющейся аналитической и правовой информацией. </w:t>
      </w:r>
    </w:p>
    <w:p w:rsidR="000A0151" w:rsidRDefault="002D53AC" w:rsidP="00C71BB1">
      <w:pPr>
        <w:pBdr>
          <w:bottom w:val="none" w:sz="4" w:space="31" w:color="000000"/>
          <w:right w:val="none" w:sz="4" w:space="5" w:color="000000"/>
        </w:pBd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D53AC">
        <w:rPr>
          <w:rFonts w:ascii="Times New Roman" w:eastAsia="Calibri" w:hAnsi="Times New Roman" w:cs="Times New Roman"/>
          <w:sz w:val="28"/>
          <w:szCs w:val="28"/>
        </w:rPr>
        <w:t xml:space="preserve">Советом совместно с Главным управлением МЧС России </w:t>
      </w:r>
      <w:r w:rsidRPr="002D53AC">
        <w:rPr>
          <w:rFonts w:ascii="Times New Roman" w:eastAsia="Calibri" w:hAnsi="Times New Roman" w:cs="Times New Roman"/>
          <w:sz w:val="28"/>
          <w:szCs w:val="28"/>
        </w:rPr>
        <w:br/>
        <w:t xml:space="preserve">по Красноярскому краю проводятся рабочие совещания, круглые столы, заседания Палат и Комитетов Совета, мероприятия, по повышению эффективности работы органов местного самоуправления муниципальных образований в области обеспечения безопасности жизнедеятельности населения. </w:t>
      </w:r>
      <w:r w:rsidR="00B333ED" w:rsidRPr="00B333ED">
        <w:rPr>
          <w:rFonts w:ascii="Times New Roman" w:eastAsia="Times New Roman" w:hAnsi="Times New Roman" w:cs="Times New Roman"/>
          <w:color w:val="000000"/>
          <w:sz w:val="28"/>
          <w:szCs w:val="28"/>
          <w:lang w:eastAsia="ru-RU"/>
        </w:rPr>
        <w:t>Так, в 2022 году</w:t>
      </w:r>
      <w:r w:rsidR="00B333ED">
        <w:rPr>
          <w:rFonts w:ascii="Times New Roman" w:eastAsia="Times New Roman" w:hAnsi="Times New Roman" w:cs="Times New Roman"/>
          <w:color w:val="000000"/>
          <w:sz w:val="28"/>
          <w:szCs w:val="28"/>
          <w:lang w:eastAsia="ru-RU"/>
        </w:rPr>
        <w:t xml:space="preserve"> в рамках </w:t>
      </w:r>
      <w:r w:rsidR="00B333ED" w:rsidRPr="00B333ED">
        <w:rPr>
          <w:rFonts w:ascii="Times New Roman" w:eastAsia="Times New Roman" w:hAnsi="Times New Roman" w:cs="Times New Roman"/>
          <w:color w:val="000000"/>
          <w:sz w:val="28"/>
          <w:szCs w:val="28"/>
          <w:lang w:eastAsia="ru-RU"/>
        </w:rPr>
        <w:t>Всероссийск</w:t>
      </w:r>
      <w:r w:rsidR="00B333ED">
        <w:rPr>
          <w:rFonts w:ascii="Times New Roman" w:eastAsia="Times New Roman" w:hAnsi="Times New Roman" w:cs="Times New Roman"/>
          <w:color w:val="000000"/>
          <w:sz w:val="28"/>
          <w:szCs w:val="28"/>
          <w:lang w:eastAsia="ru-RU"/>
        </w:rPr>
        <w:t>ого</w:t>
      </w:r>
      <w:r w:rsidR="00B333ED" w:rsidRPr="00B333ED">
        <w:rPr>
          <w:rFonts w:ascii="Times New Roman" w:eastAsia="Times New Roman" w:hAnsi="Times New Roman" w:cs="Times New Roman"/>
          <w:color w:val="000000"/>
          <w:sz w:val="28"/>
          <w:szCs w:val="28"/>
          <w:lang w:eastAsia="ru-RU"/>
        </w:rPr>
        <w:t xml:space="preserve"> специализированный форум</w:t>
      </w:r>
      <w:r w:rsidR="00B333ED">
        <w:rPr>
          <w:rFonts w:ascii="Times New Roman" w:eastAsia="Times New Roman" w:hAnsi="Times New Roman" w:cs="Times New Roman"/>
          <w:color w:val="000000"/>
          <w:sz w:val="28"/>
          <w:szCs w:val="28"/>
          <w:lang w:eastAsia="ru-RU"/>
        </w:rPr>
        <w:t>а</w:t>
      </w:r>
      <w:r w:rsidR="00B333ED" w:rsidRPr="00B333ED">
        <w:rPr>
          <w:rFonts w:ascii="Times New Roman" w:eastAsia="Times New Roman" w:hAnsi="Times New Roman" w:cs="Times New Roman"/>
          <w:color w:val="000000"/>
          <w:sz w:val="28"/>
          <w:szCs w:val="28"/>
          <w:lang w:eastAsia="ru-RU"/>
        </w:rPr>
        <w:t xml:space="preserve"> «Современные системы безопасности – Антитеррор»</w:t>
      </w:r>
      <w:r w:rsidR="00B333ED">
        <w:rPr>
          <w:rFonts w:ascii="Times New Roman" w:eastAsia="Times New Roman" w:hAnsi="Times New Roman" w:cs="Times New Roman"/>
          <w:color w:val="000000"/>
          <w:sz w:val="28"/>
          <w:szCs w:val="28"/>
          <w:lang w:eastAsia="ru-RU"/>
        </w:rPr>
        <w:t xml:space="preserve"> состоялось совместное заседание ГУ МЧС РФ по Красноярскому краю и Палат </w:t>
      </w:r>
      <w:r w:rsidR="00C15D31">
        <w:rPr>
          <w:rFonts w:ascii="Times New Roman" w:eastAsia="Times New Roman" w:hAnsi="Times New Roman" w:cs="Times New Roman"/>
          <w:color w:val="000000"/>
          <w:sz w:val="28"/>
          <w:szCs w:val="28"/>
          <w:lang w:eastAsia="ru-RU"/>
        </w:rPr>
        <w:t xml:space="preserve">Совета, </w:t>
      </w:r>
      <w:r w:rsidR="00C15D31">
        <w:rPr>
          <w:rFonts w:ascii="Times New Roman" w:eastAsia="Times New Roman" w:hAnsi="Times New Roman" w:cs="Times New Roman"/>
          <w:color w:val="000000"/>
          <w:sz w:val="28"/>
          <w:szCs w:val="28"/>
          <w:lang w:eastAsia="ru-RU"/>
        </w:rPr>
        <w:br/>
        <w:t>на</w:t>
      </w:r>
      <w:r w:rsidR="00B333ED">
        <w:rPr>
          <w:rFonts w:ascii="Times New Roman" w:eastAsia="Times New Roman" w:hAnsi="Times New Roman" w:cs="Times New Roman"/>
          <w:color w:val="000000"/>
          <w:sz w:val="28"/>
          <w:szCs w:val="28"/>
          <w:lang w:eastAsia="ru-RU"/>
        </w:rPr>
        <w:t xml:space="preserve"> </w:t>
      </w:r>
      <w:r w:rsidR="00C15D31">
        <w:rPr>
          <w:rFonts w:ascii="Times New Roman" w:eastAsia="Times New Roman" w:hAnsi="Times New Roman" w:cs="Times New Roman"/>
          <w:color w:val="000000"/>
          <w:sz w:val="28"/>
          <w:szCs w:val="28"/>
          <w:lang w:eastAsia="ru-RU"/>
        </w:rPr>
        <w:t xml:space="preserve">котором </w:t>
      </w:r>
      <w:r w:rsidR="00C15D31" w:rsidRPr="00B333ED">
        <w:rPr>
          <w:rFonts w:ascii="Times New Roman" w:eastAsia="Times New Roman" w:hAnsi="Times New Roman" w:cs="Times New Roman"/>
          <w:color w:val="000000"/>
          <w:sz w:val="28"/>
          <w:szCs w:val="28"/>
          <w:lang w:eastAsia="ru-RU"/>
        </w:rPr>
        <w:t>обсуждался</w:t>
      </w:r>
      <w:r w:rsidR="00B333ED">
        <w:rPr>
          <w:rFonts w:ascii="Times New Roman" w:eastAsia="Times New Roman" w:hAnsi="Times New Roman" w:cs="Times New Roman"/>
          <w:color w:val="000000"/>
          <w:sz w:val="28"/>
          <w:szCs w:val="28"/>
          <w:lang w:eastAsia="ru-RU"/>
        </w:rPr>
        <w:t xml:space="preserve"> </w:t>
      </w:r>
      <w:r w:rsidR="00B333ED" w:rsidRPr="00B333ED">
        <w:rPr>
          <w:rFonts w:ascii="Times New Roman" w:eastAsia="Times New Roman" w:hAnsi="Times New Roman" w:cs="Times New Roman"/>
          <w:color w:val="000000"/>
          <w:sz w:val="28"/>
          <w:szCs w:val="28"/>
          <w:lang w:eastAsia="ru-RU"/>
        </w:rPr>
        <w:t>широкого спектр проблем антитеррористической безопасности. Главы муниципальных образований Красноярского</w:t>
      </w:r>
      <w:r w:rsidR="00B333ED">
        <w:rPr>
          <w:rFonts w:ascii="Times New Roman" w:eastAsia="Times New Roman" w:hAnsi="Times New Roman" w:cs="Times New Roman"/>
          <w:color w:val="000000"/>
          <w:sz w:val="28"/>
          <w:szCs w:val="28"/>
          <w:lang w:eastAsia="ru-RU"/>
        </w:rPr>
        <w:t xml:space="preserve">, Алтайского краев, Кемеровской и Томской областей </w:t>
      </w:r>
      <w:r w:rsidR="00B333ED" w:rsidRPr="00B333ED">
        <w:rPr>
          <w:rFonts w:ascii="Times New Roman" w:eastAsia="Times New Roman" w:hAnsi="Times New Roman" w:cs="Times New Roman"/>
          <w:color w:val="000000"/>
          <w:sz w:val="28"/>
          <w:szCs w:val="28"/>
          <w:lang w:eastAsia="ru-RU"/>
        </w:rPr>
        <w:t xml:space="preserve">– участники </w:t>
      </w:r>
      <w:r w:rsidR="00B333ED">
        <w:rPr>
          <w:rFonts w:ascii="Times New Roman" w:eastAsia="Times New Roman" w:hAnsi="Times New Roman" w:cs="Times New Roman"/>
          <w:color w:val="000000"/>
          <w:sz w:val="28"/>
          <w:szCs w:val="28"/>
          <w:lang w:eastAsia="ru-RU"/>
        </w:rPr>
        <w:t>форума</w:t>
      </w:r>
      <w:r w:rsidR="00B333ED" w:rsidRPr="00B333ED">
        <w:rPr>
          <w:rFonts w:ascii="Times New Roman" w:eastAsia="Times New Roman" w:hAnsi="Times New Roman" w:cs="Times New Roman"/>
          <w:color w:val="000000"/>
          <w:sz w:val="28"/>
          <w:szCs w:val="28"/>
          <w:lang w:eastAsia="ru-RU"/>
        </w:rPr>
        <w:t xml:space="preserve">, рассмотрели актуальные вопросы обеспечения пожарной безопасности муниципальных образований субъектов Российской Федерации Сибирского федерального округа. </w:t>
      </w:r>
    </w:p>
    <w:p w:rsidR="000A0151" w:rsidRDefault="00E20B57"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2D53AC">
        <w:rPr>
          <w:rFonts w:ascii="Times New Roman" w:eastAsia="Calibri" w:hAnsi="Times New Roman" w:cs="Times New Roman"/>
          <w:sz w:val="28"/>
          <w:szCs w:val="28"/>
        </w:rPr>
        <w:t>Совместно с ГУ МВД России по Красноярскому краю, Общественным Советом Главного управления и Советом муниципальных образований Красноярского края рассматриваются вопросы проведения в муниципальных образованиях профилактической работы по предупреждению правонарушений, организации дорожного движения, ликвидации несанкционированных свалок и др.</w:t>
      </w:r>
    </w:p>
    <w:p w:rsidR="000A0151" w:rsidRDefault="002D53AC"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2D53AC">
        <w:rPr>
          <w:rFonts w:ascii="Times New Roman" w:eastAsia="Calibri" w:hAnsi="Times New Roman" w:cs="Times New Roman"/>
          <w:sz w:val="28"/>
          <w:szCs w:val="28"/>
        </w:rPr>
        <w:t xml:space="preserve">Управление Министерства юстиции по Красноярскому краю </w:t>
      </w:r>
      <w:r w:rsidR="00E20B57">
        <w:rPr>
          <w:rFonts w:ascii="Times New Roman" w:eastAsia="Calibri" w:hAnsi="Times New Roman" w:cs="Times New Roman"/>
          <w:sz w:val="28"/>
          <w:szCs w:val="28"/>
        </w:rPr>
        <w:br/>
        <w:t>на площадках Совета</w:t>
      </w:r>
      <w:r w:rsidRPr="002D53AC">
        <w:rPr>
          <w:rFonts w:ascii="Times New Roman" w:eastAsia="Calibri" w:hAnsi="Times New Roman" w:cs="Times New Roman"/>
          <w:sz w:val="28"/>
          <w:szCs w:val="28"/>
        </w:rPr>
        <w:t xml:space="preserve"> доводится информация об изменениях </w:t>
      </w:r>
      <w:r w:rsidR="00E20B57">
        <w:rPr>
          <w:rFonts w:ascii="Times New Roman" w:eastAsia="Calibri" w:hAnsi="Times New Roman" w:cs="Times New Roman"/>
          <w:sz w:val="28"/>
          <w:szCs w:val="28"/>
        </w:rPr>
        <w:br/>
      </w:r>
      <w:r w:rsidRPr="002D53AC">
        <w:rPr>
          <w:rFonts w:ascii="Times New Roman" w:eastAsia="Calibri" w:hAnsi="Times New Roman" w:cs="Times New Roman"/>
          <w:sz w:val="28"/>
          <w:szCs w:val="28"/>
        </w:rPr>
        <w:t xml:space="preserve">в законодательстве и необходимости приведения муниципальных уставов </w:t>
      </w:r>
      <w:r w:rsidRPr="002D53AC">
        <w:rPr>
          <w:rFonts w:ascii="Times New Roman" w:eastAsia="Calibri" w:hAnsi="Times New Roman" w:cs="Times New Roman"/>
          <w:sz w:val="28"/>
          <w:szCs w:val="28"/>
        </w:rPr>
        <w:br/>
        <w:t>и иных нормативно-правовых актов в соответствие с требованиями действующих законов.</w:t>
      </w:r>
    </w:p>
    <w:p w:rsidR="000A0151" w:rsidRDefault="00E20B57"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3948A6">
        <w:rPr>
          <w:rFonts w:ascii="Times New Roman" w:eastAsia="Calibri" w:hAnsi="Times New Roman" w:cs="Times New Roman"/>
          <w:sz w:val="28"/>
          <w:szCs w:val="28"/>
        </w:rPr>
        <w:t xml:space="preserve">В 2023 году </w:t>
      </w:r>
      <w:r w:rsidRPr="003948A6">
        <w:rPr>
          <w:rFonts w:ascii="Times New Roman" w:eastAsia="Calibri" w:hAnsi="Times New Roman" w:cs="Times New Roman"/>
          <w:spacing w:val="-4"/>
          <w:sz w:val="28"/>
          <w:szCs w:val="28"/>
        </w:rPr>
        <w:t>в</w:t>
      </w:r>
      <w:r w:rsidRPr="00E20B57">
        <w:rPr>
          <w:rFonts w:ascii="Times New Roman" w:eastAsia="Calibri" w:hAnsi="Times New Roman" w:cs="Times New Roman"/>
          <w:spacing w:val="-4"/>
          <w:sz w:val="28"/>
          <w:szCs w:val="28"/>
        </w:rPr>
        <w:t xml:space="preserve"> соответствии с поручением Заместителя Председателя Правительства Российской Федерации М.Ш. Хуснуллина от 29 апреля 2021 г. </w:t>
      </w:r>
      <w:r>
        <w:rPr>
          <w:rFonts w:ascii="Times New Roman" w:eastAsia="Calibri" w:hAnsi="Times New Roman" w:cs="Times New Roman"/>
          <w:spacing w:val="-4"/>
          <w:sz w:val="28"/>
          <w:szCs w:val="28"/>
        </w:rPr>
        <w:br/>
        <w:t>№ МХ-П16-5697 при</w:t>
      </w:r>
      <w:r w:rsidRPr="00E20B57">
        <w:rPr>
          <w:rFonts w:ascii="Times New Roman" w:eastAsia="Calibri" w:hAnsi="Times New Roman" w:cs="Times New Roman"/>
          <w:spacing w:val="-4"/>
          <w:sz w:val="28"/>
          <w:szCs w:val="28"/>
        </w:rPr>
        <w:t xml:space="preserve"> проведени</w:t>
      </w:r>
      <w:r>
        <w:rPr>
          <w:rFonts w:ascii="Times New Roman" w:eastAsia="Calibri" w:hAnsi="Times New Roman" w:cs="Times New Roman"/>
          <w:spacing w:val="-4"/>
          <w:sz w:val="28"/>
          <w:szCs w:val="28"/>
        </w:rPr>
        <w:t>и</w:t>
      </w:r>
      <w:r w:rsidRPr="00E20B57">
        <w:rPr>
          <w:rFonts w:ascii="Times New Roman" w:eastAsia="Calibri" w:hAnsi="Times New Roman" w:cs="Times New Roman"/>
          <w:spacing w:val="-4"/>
          <w:sz w:val="28"/>
          <w:szCs w:val="28"/>
        </w:rPr>
        <w:t xml:space="preserve"> мониторинга организации и развития местного самоуправления </w:t>
      </w:r>
      <w:r w:rsidR="00AA75E3">
        <w:rPr>
          <w:rFonts w:ascii="Times New Roman" w:eastAsia="Calibri" w:hAnsi="Times New Roman" w:cs="Times New Roman"/>
          <w:spacing w:val="-4"/>
          <w:sz w:val="28"/>
          <w:szCs w:val="28"/>
        </w:rPr>
        <w:t xml:space="preserve">по итогам 2022 года </w:t>
      </w:r>
      <w:r w:rsidRPr="00E20B57">
        <w:rPr>
          <w:rFonts w:ascii="Times New Roman" w:eastAsia="Calibri" w:hAnsi="Times New Roman" w:cs="Times New Roman"/>
          <w:spacing w:val="-4"/>
          <w:sz w:val="28"/>
          <w:szCs w:val="28"/>
        </w:rPr>
        <w:t>Департамент</w:t>
      </w:r>
      <w:r>
        <w:rPr>
          <w:rFonts w:ascii="Times New Roman" w:eastAsia="Calibri" w:hAnsi="Times New Roman" w:cs="Times New Roman"/>
          <w:spacing w:val="-4"/>
          <w:sz w:val="28"/>
          <w:szCs w:val="28"/>
        </w:rPr>
        <w:t xml:space="preserve">ом </w:t>
      </w:r>
      <w:r w:rsidRPr="00E20B57">
        <w:rPr>
          <w:rFonts w:ascii="Times New Roman" w:eastAsia="Calibri" w:hAnsi="Times New Roman" w:cs="Times New Roman"/>
          <w:spacing w:val="-4"/>
          <w:sz w:val="28"/>
          <w:szCs w:val="28"/>
        </w:rPr>
        <w:t>конституционного законодательства Министерства юстиции Российской Федерации</w:t>
      </w:r>
      <w:r>
        <w:rPr>
          <w:rFonts w:ascii="Times New Roman" w:eastAsia="Calibri" w:hAnsi="Times New Roman" w:cs="Times New Roman"/>
          <w:spacing w:val="-4"/>
          <w:sz w:val="28"/>
          <w:szCs w:val="28"/>
        </w:rPr>
        <w:t xml:space="preserve"> формы ежегодного мониторинга дополнены разделом </w:t>
      </w:r>
      <w:r w:rsidRPr="00E20B57">
        <w:rPr>
          <w:rFonts w:ascii="Times New Roman" w:eastAsia="Calibri" w:hAnsi="Times New Roman" w:cs="Times New Roman"/>
          <w:spacing w:val="-4"/>
          <w:sz w:val="28"/>
          <w:szCs w:val="28"/>
        </w:rPr>
        <w:t>«</w:t>
      </w:r>
      <w:r w:rsidRPr="00E20B57">
        <w:rPr>
          <w:rFonts w:ascii="Times New Roman" w:eastAsia="Calibri" w:hAnsi="Times New Roman" w:cs="Times New Roman"/>
          <w:sz w:val="28"/>
          <w:szCs w:val="28"/>
        </w:rPr>
        <w:t>Взаимодействие органов местного самоуправления с контрольно-надзорными органами и судебная практика»</w:t>
      </w:r>
      <w:r w:rsidR="00AA75E3">
        <w:rPr>
          <w:rFonts w:ascii="Times New Roman" w:eastAsia="Calibri" w:hAnsi="Times New Roman" w:cs="Times New Roman"/>
          <w:sz w:val="28"/>
          <w:szCs w:val="28"/>
        </w:rPr>
        <w:t>. Учитывая большой накопленный опыт работы в данной сфере Совет принял непосредственное участие в проведении данного мониторинга.</w:t>
      </w:r>
    </w:p>
    <w:p w:rsidR="000A0151" w:rsidRDefault="002D53AC"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2D53AC">
        <w:rPr>
          <w:rFonts w:ascii="Times New Roman" w:eastAsia="Calibri" w:hAnsi="Times New Roman" w:cs="Times New Roman"/>
          <w:sz w:val="28"/>
          <w:szCs w:val="28"/>
        </w:rPr>
        <w:t xml:space="preserve">В мониторинге приняли участие все муниципальные образования Красноярского края, результаты мониторинга </w:t>
      </w:r>
      <w:r w:rsidR="00AA75E3">
        <w:rPr>
          <w:rFonts w:ascii="Times New Roman" w:eastAsia="Calibri" w:hAnsi="Times New Roman" w:cs="Times New Roman"/>
          <w:sz w:val="28"/>
          <w:szCs w:val="28"/>
        </w:rPr>
        <w:t xml:space="preserve">за 2021-2022 годы </w:t>
      </w:r>
      <w:r w:rsidRPr="002D53AC">
        <w:rPr>
          <w:rFonts w:ascii="Times New Roman" w:eastAsia="Calibri" w:hAnsi="Times New Roman" w:cs="Times New Roman"/>
          <w:sz w:val="28"/>
          <w:szCs w:val="28"/>
        </w:rPr>
        <w:t xml:space="preserve">представлены </w:t>
      </w:r>
      <w:r w:rsidRPr="002D53AC">
        <w:rPr>
          <w:rFonts w:ascii="Times New Roman" w:eastAsia="Calibri" w:hAnsi="Times New Roman" w:cs="Times New Roman"/>
          <w:sz w:val="28"/>
          <w:szCs w:val="28"/>
        </w:rPr>
        <w:br/>
      </w:r>
      <w:r w:rsidRPr="00C15D31">
        <w:rPr>
          <w:rFonts w:ascii="Times New Roman" w:eastAsia="Calibri" w:hAnsi="Times New Roman" w:cs="Times New Roman"/>
          <w:sz w:val="28"/>
          <w:szCs w:val="28"/>
        </w:rPr>
        <w:t>в таблице</w:t>
      </w:r>
      <w:r w:rsidR="00B84AF1">
        <w:rPr>
          <w:rFonts w:ascii="Times New Roman" w:eastAsia="Calibri" w:hAnsi="Times New Roman" w:cs="Times New Roman"/>
          <w:sz w:val="28"/>
          <w:szCs w:val="28"/>
        </w:rPr>
        <w:t xml:space="preserve"> 11</w:t>
      </w:r>
      <w:r w:rsidRPr="00C15D31">
        <w:rPr>
          <w:rFonts w:ascii="Times New Roman" w:eastAsia="Calibri" w:hAnsi="Times New Roman" w:cs="Times New Roman"/>
          <w:sz w:val="28"/>
          <w:szCs w:val="28"/>
        </w:rPr>
        <w:t>.</w:t>
      </w:r>
      <w:r w:rsidRPr="002D53AC">
        <w:rPr>
          <w:rFonts w:ascii="Times New Roman" w:eastAsia="Calibri" w:hAnsi="Times New Roman" w:cs="Times New Roman"/>
          <w:sz w:val="28"/>
          <w:szCs w:val="28"/>
        </w:rPr>
        <w:t xml:space="preserve"> </w:t>
      </w:r>
      <w:r w:rsidR="00D84677">
        <w:rPr>
          <w:rFonts w:ascii="Times New Roman" w:eastAsia="Calibri" w:hAnsi="Times New Roman" w:cs="Times New Roman"/>
          <w:sz w:val="28"/>
          <w:szCs w:val="28"/>
        </w:rPr>
        <w:t xml:space="preserve">Итоги мониторинга показали, что в 2022 году в адрес органов местного самоуправления муниципальных образований края было направлено </w:t>
      </w:r>
      <w:r w:rsidR="001552C3">
        <w:rPr>
          <w:rFonts w:ascii="Times New Roman" w:eastAsia="Calibri" w:hAnsi="Times New Roman" w:cs="Times New Roman"/>
          <w:sz w:val="28"/>
          <w:szCs w:val="28"/>
        </w:rPr>
        <w:t xml:space="preserve">11 055 запросов контрольно-надзорных органов, проведено 2212 проверок, </w:t>
      </w:r>
      <w:r w:rsidR="001552C3">
        <w:rPr>
          <w:rFonts w:ascii="Times New Roman" w:eastAsia="Calibri" w:hAnsi="Times New Roman" w:cs="Times New Roman"/>
          <w:sz w:val="28"/>
          <w:szCs w:val="28"/>
        </w:rPr>
        <w:br/>
      </w:r>
      <w:r w:rsidR="001552C3">
        <w:rPr>
          <w:rFonts w:ascii="Times New Roman" w:eastAsia="Calibri" w:hAnsi="Times New Roman" w:cs="Times New Roman"/>
          <w:sz w:val="28"/>
          <w:szCs w:val="28"/>
        </w:rPr>
        <w:lastRenderedPageBreak/>
        <w:t xml:space="preserve">в результате которых вынесены решения о штрафах в отношении 455 органов местного самоуправления (на общую сумму 22,7 млн рублей) </w:t>
      </w:r>
      <w:r w:rsidR="001552C3">
        <w:rPr>
          <w:rFonts w:ascii="Times New Roman" w:eastAsia="Calibri" w:hAnsi="Times New Roman" w:cs="Times New Roman"/>
          <w:sz w:val="28"/>
          <w:szCs w:val="28"/>
        </w:rPr>
        <w:br/>
        <w:t xml:space="preserve">и в отношении 245 должностных лиц органов местного самоуправления </w:t>
      </w:r>
      <w:r w:rsidR="001552C3">
        <w:rPr>
          <w:rFonts w:ascii="Times New Roman" w:eastAsia="Calibri" w:hAnsi="Times New Roman" w:cs="Times New Roman"/>
          <w:sz w:val="28"/>
          <w:szCs w:val="28"/>
        </w:rPr>
        <w:br/>
        <w:t xml:space="preserve">(на общую сумму 3,2 млн рублей). </w:t>
      </w:r>
      <w:r w:rsidR="00D84677">
        <w:rPr>
          <w:rFonts w:ascii="Times New Roman" w:eastAsia="Calibri" w:hAnsi="Times New Roman" w:cs="Times New Roman"/>
          <w:sz w:val="28"/>
          <w:szCs w:val="28"/>
        </w:rPr>
        <w:t xml:space="preserve"> </w:t>
      </w:r>
    </w:p>
    <w:p w:rsidR="000A0151" w:rsidRDefault="00B921EB"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Общая </w:t>
      </w:r>
      <w:r w:rsidRPr="00B921EB">
        <w:rPr>
          <w:rFonts w:ascii="Times New Roman" w:eastAsia="Calibri" w:hAnsi="Times New Roman" w:cs="Times New Roman"/>
          <w:sz w:val="28"/>
          <w:szCs w:val="28"/>
        </w:rPr>
        <w:t xml:space="preserve">сумма штрафов по решениям </w:t>
      </w:r>
      <w:r w:rsidR="00C15D31" w:rsidRPr="00B921EB">
        <w:rPr>
          <w:rFonts w:ascii="Times New Roman" w:eastAsia="Calibri" w:hAnsi="Times New Roman" w:cs="Times New Roman"/>
          <w:sz w:val="28"/>
          <w:szCs w:val="28"/>
        </w:rPr>
        <w:t>контрольно-надзорных органов,</w:t>
      </w:r>
      <w:r w:rsidRPr="00B921EB">
        <w:rPr>
          <w:rFonts w:ascii="Times New Roman" w:eastAsia="Calibri" w:hAnsi="Times New Roman" w:cs="Times New Roman"/>
          <w:sz w:val="28"/>
          <w:szCs w:val="28"/>
        </w:rPr>
        <w:t xml:space="preserve"> выплаченных органами </w:t>
      </w:r>
      <w:r>
        <w:rPr>
          <w:rFonts w:ascii="Times New Roman" w:eastAsia="Calibri" w:hAnsi="Times New Roman" w:cs="Times New Roman"/>
          <w:sz w:val="28"/>
          <w:szCs w:val="28"/>
        </w:rPr>
        <w:t xml:space="preserve">местного самоуправления в 2022 году </w:t>
      </w:r>
      <w:r w:rsidRPr="00B921EB">
        <w:rPr>
          <w:rFonts w:ascii="Times New Roman" w:eastAsia="Calibri" w:hAnsi="Times New Roman" w:cs="Times New Roman"/>
          <w:sz w:val="28"/>
          <w:szCs w:val="28"/>
        </w:rPr>
        <w:t xml:space="preserve">за счет </w:t>
      </w:r>
      <w:r w:rsidR="00C15D31" w:rsidRPr="00B921EB">
        <w:rPr>
          <w:rFonts w:ascii="Times New Roman" w:eastAsia="Calibri" w:hAnsi="Times New Roman" w:cs="Times New Roman"/>
          <w:sz w:val="28"/>
          <w:szCs w:val="28"/>
        </w:rPr>
        <w:t xml:space="preserve">средств бюджетов </w:t>
      </w:r>
      <w:r w:rsidR="00C15D31">
        <w:rPr>
          <w:rFonts w:ascii="Times New Roman" w:eastAsia="Calibri" w:hAnsi="Times New Roman" w:cs="Times New Roman"/>
          <w:sz w:val="28"/>
          <w:szCs w:val="28"/>
        </w:rPr>
        <w:t>муниципальных образований,</w:t>
      </w:r>
      <w:r>
        <w:rPr>
          <w:rFonts w:ascii="Times New Roman" w:eastAsia="Calibri" w:hAnsi="Times New Roman" w:cs="Times New Roman"/>
          <w:sz w:val="28"/>
          <w:szCs w:val="28"/>
        </w:rPr>
        <w:t xml:space="preserve"> составила 29,6 млн рублей, из них о</w:t>
      </w:r>
      <w:r w:rsidRPr="00B921EB">
        <w:rPr>
          <w:rFonts w:ascii="Times New Roman" w:eastAsia="Calibri" w:hAnsi="Times New Roman" w:cs="Times New Roman"/>
          <w:sz w:val="28"/>
          <w:szCs w:val="28"/>
        </w:rPr>
        <w:t xml:space="preserve">бщая сумма </w:t>
      </w:r>
      <w:r w:rsidR="00C15D31" w:rsidRPr="00B921EB">
        <w:rPr>
          <w:rFonts w:ascii="Times New Roman" w:eastAsia="Calibri" w:hAnsi="Times New Roman" w:cs="Times New Roman"/>
          <w:sz w:val="28"/>
          <w:szCs w:val="28"/>
        </w:rPr>
        <w:t>административных штрафов,</w:t>
      </w:r>
      <w:r w:rsidRPr="00B921EB">
        <w:rPr>
          <w:rFonts w:ascii="Times New Roman" w:eastAsia="Calibri" w:hAnsi="Times New Roman" w:cs="Times New Roman"/>
          <w:sz w:val="28"/>
          <w:szCs w:val="28"/>
        </w:rPr>
        <w:t xml:space="preserve"> выплаченных органами </w:t>
      </w:r>
      <w:r>
        <w:rPr>
          <w:rFonts w:ascii="Times New Roman" w:eastAsia="Calibri" w:hAnsi="Times New Roman" w:cs="Times New Roman"/>
          <w:sz w:val="28"/>
          <w:szCs w:val="28"/>
        </w:rPr>
        <w:t xml:space="preserve">местного </w:t>
      </w:r>
      <w:r w:rsidR="00C15D31">
        <w:rPr>
          <w:rFonts w:ascii="Times New Roman" w:eastAsia="Calibri" w:hAnsi="Times New Roman" w:cs="Times New Roman"/>
          <w:sz w:val="28"/>
          <w:szCs w:val="28"/>
        </w:rPr>
        <w:t xml:space="preserve">самоуправления </w:t>
      </w:r>
      <w:r w:rsidR="00C15D31" w:rsidRPr="00B921EB">
        <w:rPr>
          <w:rFonts w:ascii="Times New Roman" w:eastAsia="Calibri" w:hAnsi="Times New Roman" w:cs="Times New Roman"/>
          <w:sz w:val="28"/>
          <w:szCs w:val="28"/>
        </w:rPr>
        <w:t>за</w:t>
      </w:r>
      <w:r w:rsidRPr="00B921EB">
        <w:rPr>
          <w:rFonts w:ascii="Times New Roman" w:eastAsia="Calibri" w:hAnsi="Times New Roman" w:cs="Times New Roman"/>
          <w:sz w:val="28"/>
          <w:szCs w:val="28"/>
        </w:rPr>
        <w:t xml:space="preserve"> невыполнение органами </w:t>
      </w:r>
      <w:r>
        <w:rPr>
          <w:rFonts w:ascii="Times New Roman" w:eastAsia="Calibri" w:hAnsi="Times New Roman" w:cs="Times New Roman"/>
          <w:sz w:val="28"/>
          <w:szCs w:val="28"/>
        </w:rPr>
        <w:t xml:space="preserve">местного самоуправления </w:t>
      </w:r>
      <w:r w:rsidRPr="00B921EB">
        <w:rPr>
          <w:rFonts w:ascii="Times New Roman" w:eastAsia="Calibri" w:hAnsi="Times New Roman" w:cs="Times New Roman"/>
          <w:sz w:val="28"/>
          <w:szCs w:val="28"/>
        </w:rPr>
        <w:t>в срок предписаний контрольно-надзорных органов</w:t>
      </w:r>
      <w:r>
        <w:rPr>
          <w:rFonts w:ascii="Times New Roman" w:eastAsia="Calibri" w:hAnsi="Times New Roman" w:cs="Times New Roman"/>
          <w:sz w:val="28"/>
          <w:szCs w:val="28"/>
        </w:rPr>
        <w:t xml:space="preserve"> составила 5,5 млн рублей. </w:t>
      </w:r>
    </w:p>
    <w:p w:rsidR="00D84677" w:rsidRDefault="001552C3" w:rsidP="00C71BB1">
      <w:pPr>
        <w:pBdr>
          <w:bottom w:val="none" w:sz="4" w:space="31"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Общая потребность в денежных средствах, необходимых </w:t>
      </w:r>
      <w:r w:rsidR="00C15D31">
        <w:rPr>
          <w:rFonts w:ascii="Times New Roman" w:eastAsia="Calibri" w:hAnsi="Times New Roman" w:cs="Times New Roman"/>
          <w:sz w:val="28"/>
          <w:szCs w:val="28"/>
        </w:rPr>
        <w:br/>
      </w:r>
      <w:r>
        <w:rPr>
          <w:rFonts w:ascii="Times New Roman" w:eastAsia="Calibri" w:hAnsi="Times New Roman" w:cs="Times New Roman"/>
          <w:sz w:val="28"/>
          <w:szCs w:val="28"/>
        </w:rPr>
        <w:t>для исполнения судебных решений, вынесенных в отношении органов местного самоуправления составила 10,3 мл</w:t>
      </w:r>
      <w:r w:rsidR="003948A6">
        <w:rPr>
          <w:rFonts w:ascii="Times New Roman" w:eastAsia="Calibri" w:hAnsi="Times New Roman" w:cs="Times New Roman"/>
          <w:sz w:val="28"/>
          <w:szCs w:val="28"/>
        </w:rPr>
        <w:t>рд</w:t>
      </w:r>
      <w:r>
        <w:rPr>
          <w:rFonts w:ascii="Times New Roman" w:eastAsia="Calibri" w:hAnsi="Times New Roman" w:cs="Times New Roman"/>
          <w:sz w:val="28"/>
          <w:szCs w:val="28"/>
        </w:rPr>
        <w:t xml:space="preserve"> рублей</w:t>
      </w:r>
      <w:r w:rsidR="003948A6">
        <w:rPr>
          <w:rFonts w:ascii="Times New Roman" w:eastAsia="Calibri" w:hAnsi="Times New Roman" w:cs="Times New Roman"/>
          <w:sz w:val="28"/>
          <w:szCs w:val="28"/>
        </w:rPr>
        <w:t xml:space="preserve"> (по итогам мониторинга, проводимого в 2021 году эта сумма составляла 9,2 млрд рублей)</w:t>
      </w:r>
      <w:r>
        <w:rPr>
          <w:rFonts w:ascii="Times New Roman" w:eastAsia="Calibri" w:hAnsi="Times New Roman" w:cs="Times New Roman"/>
          <w:sz w:val="28"/>
          <w:szCs w:val="28"/>
        </w:rPr>
        <w:t xml:space="preserve">. </w:t>
      </w:r>
    </w:p>
    <w:p w:rsidR="001552C3" w:rsidRPr="002D53AC" w:rsidRDefault="001552C3" w:rsidP="003A5FCF">
      <w:pPr>
        <w:spacing w:after="0" w:line="240" w:lineRule="auto"/>
        <w:ind w:firstLine="709"/>
        <w:jc w:val="both"/>
        <w:rPr>
          <w:rFonts w:ascii="Times New Roman" w:eastAsia="Calibri" w:hAnsi="Times New Roman" w:cs="Times New Roman"/>
          <w:sz w:val="28"/>
          <w:szCs w:val="28"/>
        </w:rPr>
        <w:sectPr w:rsidR="001552C3" w:rsidRPr="002D53AC" w:rsidSect="00A56839">
          <w:type w:val="continuous"/>
          <w:pgSz w:w="11906" w:h="16838"/>
          <w:pgMar w:top="993" w:right="707" w:bottom="1134" w:left="1701" w:header="708" w:footer="494" w:gutter="0"/>
          <w:cols w:space="708"/>
          <w:titlePg/>
          <w:docGrid w:linePitch="360"/>
        </w:sectPr>
      </w:pPr>
    </w:p>
    <w:p w:rsidR="00AA75E3" w:rsidRPr="00F20DB9" w:rsidRDefault="00AA75E3" w:rsidP="003A5FCF">
      <w:pPr>
        <w:spacing w:after="0" w:line="240" w:lineRule="auto"/>
        <w:jc w:val="right"/>
        <w:rPr>
          <w:rFonts w:ascii="Times New Roman" w:hAnsi="Times New Roman" w:cs="Times New Roman"/>
          <w:b/>
          <w:sz w:val="28"/>
          <w:szCs w:val="28"/>
        </w:rPr>
      </w:pPr>
      <w:r w:rsidRPr="00F20DB9">
        <w:rPr>
          <w:rFonts w:ascii="Times New Roman" w:hAnsi="Times New Roman" w:cs="Times New Roman"/>
          <w:b/>
          <w:sz w:val="28"/>
          <w:szCs w:val="28"/>
        </w:rPr>
        <w:lastRenderedPageBreak/>
        <w:t>Взаимодействие органов местного самоуправления с контрольно-надзорными органами и судебная практика</w:t>
      </w:r>
      <w:r w:rsidRPr="00F20DB9">
        <w:rPr>
          <w:rFonts w:ascii="Times New Roman" w:hAnsi="Times New Roman" w:cs="Times New Roman"/>
          <w:b/>
          <w:sz w:val="28"/>
          <w:szCs w:val="28"/>
        </w:rPr>
        <w:tab/>
      </w:r>
      <w:r w:rsidRPr="00F20DB9">
        <w:rPr>
          <w:rFonts w:ascii="Times New Roman" w:hAnsi="Times New Roman" w:cs="Times New Roman"/>
          <w:b/>
          <w:sz w:val="28"/>
          <w:szCs w:val="28"/>
        </w:rPr>
        <w:tab/>
      </w:r>
      <w:r w:rsidRPr="00F20DB9">
        <w:rPr>
          <w:rFonts w:ascii="Times New Roman" w:hAnsi="Times New Roman" w:cs="Times New Roman"/>
          <w:b/>
          <w:sz w:val="28"/>
          <w:szCs w:val="28"/>
        </w:rPr>
        <w:tab/>
      </w:r>
      <w:r w:rsidRPr="00F20DB9">
        <w:rPr>
          <w:rFonts w:ascii="Times New Roman" w:hAnsi="Times New Roman" w:cs="Times New Roman"/>
          <w:b/>
          <w:sz w:val="28"/>
          <w:szCs w:val="28"/>
        </w:rPr>
        <w:tab/>
      </w:r>
      <w:r w:rsidRPr="00F20DB9">
        <w:rPr>
          <w:rFonts w:ascii="Times New Roman" w:hAnsi="Times New Roman" w:cs="Times New Roman"/>
          <w:b/>
          <w:sz w:val="28"/>
          <w:szCs w:val="28"/>
        </w:rPr>
        <w:tab/>
      </w:r>
      <w:r w:rsidR="00FF6596" w:rsidRPr="00FF6596">
        <w:rPr>
          <w:rFonts w:ascii="Times New Roman" w:eastAsia="Calibri" w:hAnsi="Times New Roman" w:cs="Times New Roman"/>
          <w:sz w:val="28"/>
          <w:szCs w:val="28"/>
        </w:rPr>
        <w:t>Таблица 11</w:t>
      </w:r>
    </w:p>
    <w:tbl>
      <w:tblPr>
        <w:tblW w:w="14742" w:type="dxa"/>
        <w:tblInd w:w="108" w:type="dxa"/>
        <w:tblLayout w:type="fixed"/>
        <w:tblLook w:val="04A0" w:firstRow="1" w:lastRow="0" w:firstColumn="1" w:lastColumn="0" w:noHBand="0" w:noVBand="1"/>
      </w:tblPr>
      <w:tblGrid>
        <w:gridCol w:w="851"/>
        <w:gridCol w:w="1843"/>
        <w:gridCol w:w="1842"/>
        <w:gridCol w:w="1843"/>
        <w:gridCol w:w="1701"/>
        <w:gridCol w:w="1701"/>
        <w:gridCol w:w="1701"/>
        <w:gridCol w:w="1701"/>
        <w:gridCol w:w="1559"/>
      </w:tblGrid>
      <w:tr w:rsidR="00AA75E3" w:rsidRPr="00A81850" w:rsidTr="00824B9A">
        <w:trPr>
          <w:trHeight w:val="978"/>
        </w:trPr>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sz w:val="24"/>
                <w:szCs w:val="24"/>
                <w:lang w:eastAsia="ru-RU"/>
              </w:rPr>
            </w:pPr>
            <w:r w:rsidRPr="00FF6596">
              <w:rPr>
                <w:rFonts w:ascii="Times New Roman" w:eastAsia="Times New Roman" w:hAnsi="Times New Roman" w:cs="Times New Roman"/>
                <w:b/>
                <w:bCs/>
                <w:sz w:val="24"/>
                <w:szCs w:val="24"/>
                <w:lang w:eastAsia="ru-RU"/>
              </w:rPr>
              <w:t>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sz w:val="24"/>
                <w:szCs w:val="24"/>
                <w:lang w:eastAsia="ru-RU"/>
              </w:rPr>
            </w:pPr>
            <w:r w:rsidRPr="00FF6596">
              <w:rPr>
                <w:rFonts w:ascii="Times New Roman" w:eastAsia="Times New Roman" w:hAnsi="Times New Roman" w:cs="Times New Roman"/>
                <w:b/>
                <w:bCs/>
                <w:sz w:val="24"/>
                <w:szCs w:val="24"/>
                <w:lang w:eastAsia="ru-RU"/>
              </w:rPr>
              <w:t>Показатель</w:t>
            </w:r>
          </w:p>
        </w:tc>
        <w:tc>
          <w:tcPr>
            <w:tcW w:w="1842"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 xml:space="preserve">Всего                 (суммарно </w:t>
            </w:r>
            <w:r w:rsidRPr="00FF6596">
              <w:rPr>
                <w:rFonts w:ascii="Times New Roman" w:eastAsia="Times New Roman" w:hAnsi="Times New Roman" w:cs="Times New Roman"/>
                <w:b/>
                <w:bCs/>
                <w:color w:val="000000"/>
                <w:sz w:val="24"/>
                <w:szCs w:val="24"/>
                <w:lang w:eastAsia="ru-RU"/>
              </w:rPr>
              <w:br/>
              <w:t>по всем МО)</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Мун. районы</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Городские поселения</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Сельские поселения</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ind w:left="-108"/>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Мун. округа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Городские округа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AA75E3" w:rsidRPr="00FF6596" w:rsidRDefault="00AA75E3" w:rsidP="003A5FCF">
            <w:pPr>
              <w:spacing w:after="0" w:line="240" w:lineRule="auto"/>
              <w:jc w:val="center"/>
              <w:rPr>
                <w:rFonts w:ascii="Times New Roman" w:eastAsia="Times New Roman" w:hAnsi="Times New Roman" w:cs="Times New Roman"/>
                <w:b/>
                <w:bCs/>
                <w:color w:val="000000"/>
                <w:sz w:val="24"/>
                <w:szCs w:val="24"/>
                <w:lang w:eastAsia="ru-RU"/>
              </w:rPr>
            </w:pPr>
            <w:r w:rsidRPr="00FF6596">
              <w:rPr>
                <w:rFonts w:ascii="Times New Roman" w:eastAsia="Times New Roman" w:hAnsi="Times New Roman" w:cs="Times New Roman"/>
                <w:b/>
                <w:bCs/>
                <w:color w:val="000000"/>
                <w:sz w:val="24"/>
                <w:szCs w:val="24"/>
                <w:lang w:eastAsia="ru-RU"/>
              </w:rPr>
              <w:t>в. т.ч. город Красноярск</w:t>
            </w:r>
          </w:p>
        </w:tc>
      </w:tr>
      <w:tr w:rsidR="00AA75E3" w:rsidRPr="00A81850" w:rsidTr="00824B9A">
        <w:trPr>
          <w:trHeight w:val="330"/>
        </w:trPr>
        <w:tc>
          <w:tcPr>
            <w:tcW w:w="851" w:type="dxa"/>
            <w:tcBorders>
              <w:top w:val="nil"/>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Проверки органов местного самоуправления и запросы контрольно-надзорных органов</w:t>
            </w:r>
          </w:p>
        </w:tc>
      </w:tr>
      <w:tr w:rsidR="00AA75E3" w:rsidRPr="00A81850" w:rsidTr="00824B9A">
        <w:trPr>
          <w:trHeight w:val="330"/>
        </w:trPr>
        <w:tc>
          <w:tcPr>
            <w:tcW w:w="851" w:type="dxa"/>
            <w:tcBorders>
              <w:top w:val="nil"/>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1.1.</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Количество запросов контрольно-надзорных органов в органы местного самоуправления</w:t>
            </w:r>
            <w:r w:rsidR="00D84677" w:rsidRPr="00FF6596">
              <w:rPr>
                <w:rFonts w:ascii="Times New Roman" w:eastAsia="Times New Roman" w:hAnsi="Times New Roman" w:cs="Times New Roman"/>
                <w:color w:val="000000"/>
                <w:sz w:val="24"/>
                <w:szCs w:val="24"/>
                <w:lang w:eastAsia="ru-RU"/>
              </w:rPr>
              <w:t>:</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11055</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2374</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461</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4150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158</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3912</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2452</w:t>
            </w:r>
          </w:p>
        </w:tc>
      </w:tr>
      <w:tr w:rsidR="00AA75E3" w:rsidRPr="00A81850" w:rsidTr="00824B9A">
        <w:trPr>
          <w:trHeight w:val="33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1.2.</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Общее количество проведенных (завершенных) проверок органов местного самоуправления контрольно-надзорными органами</w:t>
            </w:r>
            <w:r w:rsidR="00D84677" w:rsidRPr="00FF6596">
              <w:rPr>
                <w:rFonts w:ascii="Times New Roman" w:eastAsia="Times New Roman" w:hAnsi="Times New Roman" w:cs="Times New Roman"/>
                <w:color w:val="000000"/>
                <w:sz w:val="24"/>
                <w:szCs w:val="24"/>
                <w:lang w:eastAsia="ru-RU"/>
              </w:rPr>
              <w:t>:</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w:t>
            </w:r>
            <w:r w:rsidR="00D84677" w:rsidRPr="00FF6596">
              <w:rPr>
                <w:rFonts w:ascii="Times New Roman" w:eastAsia="Times New Roman" w:hAnsi="Times New Roman" w:cs="Times New Roman"/>
                <w:sz w:val="24"/>
                <w:szCs w:val="24"/>
                <w:lang w:eastAsia="ru-RU"/>
              </w:rPr>
              <w:t>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2212</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211</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1161</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26</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314</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113</w:t>
            </w:r>
          </w:p>
        </w:tc>
      </w:tr>
      <w:tr w:rsidR="00AA75E3" w:rsidRPr="00A81850" w:rsidTr="00824B9A">
        <w:trPr>
          <w:trHeight w:val="30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1.3.</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 xml:space="preserve">Количество принятых решений контрольно-надзорных органов о наложении штрафов на </w:t>
            </w:r>
            <w:r w:rsidRPr="00FF6596">
              <w:rPr>
                <w:rFonts w:ascii="Times New Roman" w:eastAsia="Times New Roman" w:hAnsi="Times New Roman" w:cs="Times New Roman"/>
                <w:sz w:val="24"/>
                <w:szCs w:val="24"/>
                <w:u w:val="single"/>
                <w:lang w:eastAsia="ru-RU"/>
              </w:rPr>
              <w:t>органы</w:t>
            </w:r>
            <w:r w:rsidRPr="00FF6596">
              <w:rPr>
                <w:rFonts w:ascii="Times New Roman" w:eastAsia="Times New Roman" w:hAnsi="Times New Roman" w:cs="Times New Roman"/>
                <w:sz w:val="24"/>
                <w:szCs w:val="24"/>
                <w:lang w:eastAsia="ru-RU"/>
              </w:rPr>
              <w:t xml:space="preserve"> местного самоуправления</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455</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164</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75</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149</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15</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52</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w:t>
            </w:r>
          </w:p>
        </w:tc>
      </w:tr>
      <w:tr w:rsidR="00AA75E3" w:rsidRPr="00A81850" w:rsidTr="00824B9A">
        <w:trPr>
          <w:trHeight w:val="345"/>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1.4.</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 xml:space="preserve">Количество принятых решений контрольно-надзорных органов о наложении штрафов на </w:t>
            </w:r>
            <w:r w:rsidRPr="00FF6596">
              <w:rPr>
                <w:rFonts w:ascii="Times New Roman" w:eastAsia="Times New Roman" w:hAnsi="Times New Roman" w:cs="Times New Roman"/>
                <w:sz w:val="24"/>
                <w:szCs w:val="24"/>
                <w:u w:val="single"/>
                <w:lang w:eastAsia="ru-RU"/>
              </w:rPr>
              <w:t>должностных лиц</w:t>
            </w:r>
            <w:r w:rsidRPr="00FF6596">
              <w:rPr>
                <w:rFonts w:ascii="Times New Roman" w:eastAsia="Times New Roman" w:hAnsi="Times New Roman" w:cs="Times New Roman"/>
                <w:sz w:val="24"/>
                <w:szCs w:val="24"/>
                <w:lang w:eastAsia="ru-RU"/>
              </w:rPr>
              <w:t xml:space="preserve"> органов МСУ</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w:t>
            </w:r>
            <w:r w:rsidR="00D84677" w:rsidRPr="00FF6596">
              <w:rPr>
                <w:rFonts w:ascii="Times New Roman" w:eastAsia="Times New Roman" w:hAnsi="Times New Roman" w:cs="Times New Roman"/>
                <w:sz w:val="24"/>
                <w:szCs w:val="24"/>
                <w:lang w:eastAsia="ru-RU"/>
              </w:rPr>
              <w:t xml:space="preserve"> </w:t>
            </w:r>
            <w:r w:rsidRPr="00FF6596">
              <w:rPr>
                <w:rFonts w:ascii="Times New Roman" w:eastAsia="Times New Roman" w:hAnsi="Times New Roman" w:cs="Times New Roman"/>
                <w:sz w:val="24"/>
                <w:szCs w:val="24"/>
                <w:lang w:eastAsia="ru-RU"/>
              </w:rPr>
              <w:t>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245</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55</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34</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128</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26</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w:t>
            </w:r>
          </w:p>
        </w:tc>
      </w:tr>
      <w:tr w:rsidR="00AA75E3" w:rsidRPr="00A81850" w:rsidTr="00824B9A">
        <w:trPr>
          <w:trHeight w:val="30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1.5.</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 xml:space="preserve">Общая сумма штрафов, наложенных на </w:t>
            </w:r>
            <w:r w:rsidRPr="00FF6596">
              <w:rPr>
                <w:rFonts w:ascii="Times New Roman" w:eastAsia="Times New Roman" w:hAnsi="Times New Roman" w:cs="Times New Roman"/>
                <w:sz w:val="24"/>
                <w:szCs w:val="24"/>
                <w:u w:val="single"/>
                <w:lang w:eastAsia="ru-RU"/>
              </w:rPr>
              <w:t>органы</w:t>
            </w:r>
            <w:r w:rsidRPr="00FF6596">
              <w:rPr>
                <w:rFonts w:ascii="Times New Roman" w:eastAsia="Times New Roman" w:hAnsi="Times New Roman" w:cs="Times New Roman"/>
                <w:sz w:val="24"/>
                <w:szCs w:val="24"/>
                <w:lang w:eastAsia="ru-RU"/>
              </w:rPr>
              <w:t xml:space="preserve"> местного самоуправления решениями контрольно-надзорных органов (рублей)</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22 718 803</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7 995 094</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1 452 435</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7 068 180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1 065 000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5 138 094</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500 000</w:t>
            </w:r>
          </w:p>
        </w:tc>
      </w:tr>
      <w:tr w:rsidR="00AA75E3" w:rsidRPr="00A81850" w:rsidTr="00824B9A">
        <w:trPr>
          <w:trHeight w:val="30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1.6.</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Общая сумма штрафов, наложенных на</w:t>
            </w:r>
            <w:r w:rsidRPr="00FF6596">
              <w:rPr>
                <w:rFonts w:ascii="Times New Roman" w:eastAsia="Times New Roman" w:hAnsi="Times New Roman" w:cs="Times New Roman"/>
                <w:i/>
                <w:iCs/>
                <w:sz w:val="24"/>
                <w:szCs w:val="24"/>
                <w:lang w:eastAsia="ru-RU"/>
              </w:rPr>
              <w:t xml:space="preserve"> </w:t>
            </w:r>
            <w:r w:rsidRPr="00FF6596">
              <w:rPr>
                <w:rFonts w:ascii="Times New Roman" w:eastAsia="Times New Roman" w:hAnsi="Times New Roman" w:cs="Times New Roman"/>
                <w:sz w:val="24"/>
                <w:szCs w:val="24"/>
                <w:u w:val="single"/>
                <w:lang w:eastAsia="ru-RU"/>
              </w:rPr>
              <w:t>должностных лиц</w:t>
            </w:r>
            <w:r w:rsidRPr="00FF6596">
              <w:rPr>
                <w:rFonts w:ascii="Times New Roman" w:eastAsia="Times New Roman" w:hAnsi="Times New Roman" w:cs="Times New Roman"/>
                <w:i/>
                <w:iCs/>
                <w:sz w:val="24"/>
                <w:szCs w:val="24"/>
                <w:lang w:eastAsia="ru-RU"/>
              </w:rPr>
              <w:t xml:space="preserve"> </w:t>
            </w:r>
            <w:r w:rsidRPr="00FF6596">
              <w:rPr>
                <w:rFonts w:ascii="Times New Roman" w:eastAsia="Times New Roman" w:hAnsi="Times New Roman" w:cs="Times New Roman"/>
                <w:sz w:val="24"/>
                <w:szCs w:val="24"/>
                <w:lang w:eastAsia="ru-RU"/>
              </w:rPr>
              <w:t>органов МСУ решениями контрольно-надзорных органов (рублей)</w:t>
            </w:r>
          </w:p>
        </w:tc>
      </w:tr>
      <w:tr w:rsidR="00AA75E3" w:rsidRPr="00A81850" w:rsidTr="00D84677">
        <w:trPr>
          <w:trHeight w:val="330"/>
        </w:trPr>
        <w:tc>
          <w:tcPr>
            <w:tcW w:w="851" w:type="dxa"/>
            <w:tcBorders>
              <w:top w:val="nil"/>
              <w:left w:val="single" w:sz="8" w:space="0" w:color="auto"/>
              <w:bottom w:val="single" w:sz="4" w:space="0" w:color="auto"/>
              <w:right w:val="single" w:sz="4" w:space="0" w:color="auto"/>
            </w:tcBorders>
            <w:shd w:val="clear" w:color="auto" w:fill="auto"/>
            <w:vAlign w:val="center"/>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3 266 948</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1 302 750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328 335</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1 388 757</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11 000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236 106</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0</w:t>
            </w:r>
          </w:p>
        </w:tc>
      </w:tr>
      <w:tr w:rsidR="00AA75E3" w:rsidRPr="00A81850" w:rsidTr="00824B9A">
        <w:trPr>
          <w:trHeight w:val="315"/>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1.7.</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Общая сумма штрафов по решениям контрольно-надзорных органов выплаченных органами МСУ за счет средств бюджетов МО (рублей)</w:t>
            </w:r>
          </w:p>
        </w:tc>
      </w:tr>
      <w:tr w:rsidR="00AA75E3" w:rsidRPr="00A81850" w:rsidTr="00824B9A">
        <w:trPr>
          <w:trHeight w:val="330"/>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single" w:sz="4" w:space="0" w:color="auto"/>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29 692 517</w:t>
            </w:r>
          </w:p>
        </w:tc>
        <w:tc>
          <w:tcPr>
            <w:tcW w:w="1843" w:type="dxa"/>
            <w:tcBorders>
              <w:top w:val="single" w:sz="4" w:space="0" w:color="auto"/>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16 608 150</w:t>
            </w:r>
          </w:p>
        </w:tc>
        <w:tc>
          <w:tcPr>
            <w:tcW w:w="1701" w:type="dxa"/>
            <w:tcBorders>
              <w:top w:val="single" w:sz="4" w:space="0" w:color="auto"/>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1 489 773</w:t>
            </w:r>
          </w:p>
        </w:tc>
        <w:tc>
          <w:tcPr>
            <w:tcW w:w="1701" w:type="dxa"/>
            <w:tcBorders>
              <w:top w:val="single" w:sz="4" w:space="0" w:color="auto"/>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5 174 499</w:t>
            </w:r>
          </w:p>
        </w:tc>
        <w:tc>
          <w:tcPr>
            <w:tcW w:w="1701" w:type="dxa"/>
            <w:tcBorders>
              <w:top w:val="single" w:sz="4" w:space="0" w:color="auto"/>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1 065 000</w:t>
            </w:r>
          </w:p>
        </w:tc>
        <w:tc>
          <w:tcPr>
            <w:tcW w:w="1701" w:type="dxa"/>
            <w:tcBorders>
              <w:top w:val="single" w:sz="4" w:space="0" w:color="auto"/>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5 355 094</w:t>
            </w:r>
          </w:p>
        </w:tc>
        <w:tc>
          <w:tcPr>
            <w:tcW w:w="1559" w:type="dxa"/>
            <w:tcBorders>
              <w:top w:val="single" w:sz="4" w:space="0" w:color="auto"/>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1 157 000</w:t>
            </w:r>
          </w:p>
        </w:tc>
      </w:tr>
      <w:tr w:rsidR="00AA75E3" w:rsidRPr="00A81850" w:rsidTr="00824B9A">
        <w:trPr>
          <w:trHeight w:val="30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1.8.</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Общая сумма административных штрафов выплаченных органами МСУ  за счет средств бюджетов МО за невыполнение органами МСУ в срок предписаний контрольно-надзорных органов (рублей)</w:t>
            </w:r>
          </w:p>
        </w:tc>
      </w:tr>
      <w:tr w:rsidR="00AA75E3" w:rsidRPr="00A81850" w:rsidTr="00824B9A">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nil"/>
              <w:right w:val="single" w:sz="4" w:space="0" w:color="auto"/>
            </w:tcBorders>
            <w:shd w:val="clear" w:color="000000" w:fill="D9D9D9"/>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5 585 357</w:t>
            </w:r>
          </w:p>
        </w:tc>
        <w:tc>
          <w:tcPr>
            <w:tcW w:w="1843"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666 500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380 000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2 500 857</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410 000</w:t>
            </w:r>
          </w:p>
        </w:tc>
        <w:tc>
          <w:tcPr>
            <w:tcW w:w="1701" w:type="dxa"/>
            <w:tcBorders>
              <w:top w:val="nil"/>
              <w:left w:val="nil"/>
              <w:bottom w:val="nil"/>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1 628 000</w:t>
            </w:r>
          </w:p>
        </w:tc>
        <w:tc>
          <w:tcPr>
            <w:tcW w:w="1559" w:type="dxa"/>
            <w:tcBorders>
              <w:top w:val="nil"/>
              <w:left w:val="nil"/>
              <w:bottom w:val="nil"/>
              <w:right w:val="single" w:sz="8"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807 000</w:t>
            </w:r>
          </w:p>
        </w:tc>
      </w:tr>
      <w:tr w:rsidR="00AA75E3" w:rsidRPr="00A81850" w:rsidTr="00824B9A">
        <w:trPr>
          <w:trHeight w:val="330"/>
        </w:trPr>
        <w:tc>
          <w:tcPr>
            <w:tcW w:w="851" w:type="dxa"/>
            <w:tcBorders>
              <w:top w:val="single" w:sz="8" w:space="0" w:color="auto"/>
              <w:left w:val="single" w:sz="8" w:space="0" w:color="auto"/>
              <w:bottom w:val="single" w:sz="8" w:space="0" w:color="auto"/>
              <w:right w:val="nil"/>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2.</w:t>
            </w:r>
          </w:p>
        </w:tc>
        <w:tc>
          <w:tcPr>
            <w:tcW w:w="13891" w:type="dxa"/>
            <w:gridSpan w:val="8"/>
            <w:tcBorders>
              <w:top w:val="single" w:sz="8" w:space="0" w:color="auto"/>
              <w:left w:val="single" w:sz="4" w:space="0" w:color="auto"/>
              <w:bottom w:val="single" w:sz="8" w:space="0" w:color="auto"/>
              <w:right w:val="single" w:sz="8" w:space="0" w:color="000000"/>
            </w:tcBorders>
            <w:shd w:val="clear" w:color="000000" w:fill="D9D9D9"/>
            <w:vAlign w:val="center"/>
            <w:hideMark/>
          </w:tcPr>
          <w:p w:rsidR="00AA75E3" w:rsidRPr="00FF6596" w:rsidRDefault="00AA75E3" w:rsidP="003A5FCF">
            <w:pPr>
              <w:spacing w:after="0" w:line="240" w:lineRule="auto"/>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Общее количество денежных средств, необходимых для исполнения судебных решений, вынесенных в отношении органов МСУ (рублей)</w:t>
            </w:r>
          </w:p>
        </w:tc>
      </w:tr>
      <w:tr w:rsidR="00AA75E3" w:rsidRPr="00A81850" w:rsidTr="00D84677">
        <w:trPr>
          <w:trHeight w:val="33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AA75E3" w:rsidRPr="00FF6596" w:rsidRDefault="00AA75E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  2022 год</w:t>
            </w:r>
          </w:p>
        </w:tc>
        <w:tc>
          <w:tcPr>
            <w:tcW w:w="1842" w:type="dxa"/>
            <w:tcBorders>
              <w:top w:val="nil"/>
              <w:left w:val="nil"/>
              <w:bottom w:val="single" w:sz="4" w:space="0" w:color="auto"/>
              <w:right w:val="single" w:sz="4" w:space="0" w:color="auto"/>
            </w:tcBorders>
            <w:shd w:val="clear" w:color="000000" w:fill="D9D9D9"/>
            <w:vAlign w:val="bottom"/>
            <w:hideMark/>
          </w:tcPr>
          <w:p w:rsidR="00AA75E3" w:rsidRPr="00FF6596" w:rsidRDefault="00AA75E3" w:rsidP="003A5FCF">
            <w:pPr>
              <w:spacing w:after="0" w:line="240" w:lineRule="auto"/>
              <w:ind w:left="-108"/>
              <w:jc w:val="center"/>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10 385 892 162</w:t>
            </w:r>
          </w:p>
        </w:tc>
        <w:tc>
          <w:tcPr>
            <w:tcW w:w="1843" w:type="dxa"/>
            <w:tcBorders>
              <w:top w:val="nil"/>
              <w:left w:val="nil"/>
              <w:bottom w:val="single" w:sz="4" w:space="0" w:color="auto"/>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1 947 646 577</w:t>
            </w:r>
          </w:p>
        </w:tc>
        <w:tc>
          <w:tcPr>
            <w:tcW w:w="1701" w:type="dxa"/>
            <w:tcBorders>
              <w:top w:val="nil"/>
              <w:left w:val="nil"/>
              <w:bottom w:val="single" w:sz="4" w:space="0" w:color="auto"/>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59 672 335</w:t>
            </w:r>
          </w:p>
        </w:tc>
        <w:tc>
          <w:tcPr>
            <w:tcW w:w="1701" w:type="dxa"/>
            <w:tcBorders>
              <w:top w:val="nil"/>
              <w:left w:val="nil"/>
              <w:bottom w:val="single" w:sz="4" w:space="0" w:color="auto"/>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862 288 617</w:t>
            </w:r>
          </w:p>
        </w:tc>
        <w:tc>
          <w:tcPr>
            <w:tcW w:w="1701" w:type="dxa"/>
            <w:tcBorders>
              <w:top w:val="nil"/>
              <w:left w:val="nil"/>
              <w:bottom w:val="single" w:sz="4" w:space="0" w:color="auto"/>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513 400 000</w:t>
            </w:r>
          </w:p>
        </w:tc>
        <w:tc>
          <w:tcPr>
            <w:tcW w:w="1701" w:type="dxa"/>
            <w:tcBorders>
              <w:top w:val="nil"/>
              <w:left w:val="nil"/>
              <w:bottom w:val="single" w:sz="4" w:space="0" w:color="auto"/>
              <w:right w:val="single" w:sz="4" w:space="0" w:color="auto"/>
            </w:tcBorders>
            <w:shd w:val="clear" w:color="000000" w:fill="FFFFFF"/>
            <w:vAlign w:val="bottom"/>
            <w:hideMark/>
          </w:tcPr>
          <w:p w:rsidR="00AA75E3" w:rsidRPr="00FF6596" w:rsidRDefault="00AA75E3" w:rsidP="003A5FCF">
            <w:pPr>
              <w:spacing w:after="0" w:line="240" w:lineRule="auto"/>
              <w:jc w:val="right"/>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7 002 884 631</w:t>
            </w:r>
          </w:p>
        </w:tc>
        <w:tc>
          <w:tcPr>
            <w:tcW w:w="1559" w:type="dxa"/>
            <w:tcBorders>
              <w:top w:val="nil"/>
              <w:left w:val="nil"/>
              <w:bottom w:val="single" w:sz="4" w:space="0" w:color="auto"/>
              <w:right w:val="single" w:sz="8" w:space="0" w:color="auto"/>
            </w:tcBorders>
            <w:shd w:val="clear" w:color="000000" w:fill="FFFFFF"/>
            <w:vAlign w:val="bottom"/>
            <w:hideMark/>
          </w:tcPr>
          <w:p w:rsidR="00AA75E3" w:rsidRPr="00FF6596" w:rsidRDefault="00AA75E3" w:rsidP="003A5FCF">
            <w:pPr>
              <w:spacing w:after="0" w:line="240" w:lineRule="auto"/>
              <w:ind w:hanging="108"/>
              <w:rPr>
                <w:rFonts w:ascii="Times New Roman" w:eastAsia="Times New Roman" w:hAnsi="Times New Roman" w:cs="Times New Roman"/>
                <w:color w:val="000000"/>
                <w:sz w:val="24"/>
                <w:szCs w:val="24"/>
                <w:lang w:eastAsia="ru-RU"/>
              </w:rPr>
            </w:pPr>
            <w:r w:rsidRPr="00FF6596">
              <w:rPr>
                <w:rFonts w:ascii="Times New Roman" w:eastAsia="Times New Roman" w:hAnsi="Times New Roman" w:cs="Times New Roman"/>
                <w:color w:val="000000"/>
                <w:sz w:val="24"/>
                <w:szCs w:val="24"/>
                <w:lang w:eastAsia="ru-RU"/>
              </w:rPr>
              <w:t>4 725 977 921</w:t>
            </w:r>
          </w:p>
        </w:tc>
      </w:tr>
    </w:tbl>
    <w:p w:rsidR="00AA75E3" w:rsidRDefault="00AA75E3" w:rsidP="003A5FCF">
      <w:pPr>
        <w:spacing w:after="0" w:line="240" w:lineRule="auto"/>
        <w:ind w:firstLine="708"/>
        <w:jc w:val="both"/>
        <w:rPr>
          <w:rFonts w:ascii="Times New Roman" w:eastAsia="Calibri" w:hAnsi="Times New Roman" w:cs="Times New Roman"/>
          <w:sz w:val="28"/>
          <w:szCs w:val="28"/>
        </w:rPr>
      </w:pPr>
    </w:p>
    <w:p w:rsidR="00AA75E3" w:rsidRDefault="00AA75E3" w:rsidP="003A5FCF">
      <w:pPr>
        <w:spacing w:after="0" w:line="240" w:lineRule="auto"/>
        <w:ind w:firstLine="708"/>
        <w:jc w:val="both"/>
        <w:rPr>
          <w:rFonts w:ascii="Times New Roman" w:eastAsia="Calibri" w:hAnsi="Times New Roman" w:cs="Times New Roman"/>
          <w:sz w:val="28"/>
          <w:szCs w:val="28"/>
        </w:rPr>
      </w:pPr>
    </w:p>
    <w:p w:rsidR="00AA75E3" w:rsidRPr="002D53AC" w:rsidRDefault="00AA75E3" w:rsidP="003A5FCF">
      <w:pPr>
        <w:spacing w:after="0" w:line="240" w:lineRule="auto"/>
        <w:ind w:firstLine="708"/>
        <w:jc w:val="both"/>
        <w:rPr>
          <w:rFonts w:ascii="Times New Roman" w:eastAsia="Calibri" w:hAnsi="Times New Roman" w:cs="Times New Roman"/>
          <w:sz w:val="28"/>
          <w:szCs w:val="28"/>
        </w:rPr>
        <w:sectPr w:rsidR="00AA75E3" w:rsidRPr="002D53AC" w:rsidSect="002D53AC">
          <w:pgSz w:w="16838" w:h="11906" w:orient="landscape"/>
          <w:pgMar w:top="851" w:right="993" w:bottom="707" w:left="1134" w:header="708" w:footer="494" w:gutter="0"/>
          <w:cols w:space="708"/>
          <w:titlePg/>
          <w:docGrid w:linePitch="360"/>
        </w:sectPr>
      </w:pPr>
    </w:p>
    <w:p w:rsidR="002D53AC" w:rsidRPr="00C71BB1" w:rsidRDefault="002D53AC" w:rsidP="00C71BB1">
      <w:pPr>
        <w:spacing w:after="0" w:line="240" w:lineRule="auto"/>
        <w:ind w:firstLine="709"/>
        <w:jc w:val="both"/>
        <w:rPr>
          <w:rFonts w:ascii="Times New Roman" w:eastAsia="Calibri" w:hAnsi="Times New Roman" w:cs="Times New Roman"/>
          <w:sz w:val="28"/>
          <w:szCs w:val="28"/>
        </w:rPr>
      </w:pPr>
      <w:bookmarkStart w:id="78" w:name="_Toc5976998"/>
      <w:r w:rsidRPr="00C71BB1">
        <w:rPr>
          <w:rFonts w:ascii="Times New Roman" w:eastAsia="Calibri" w:hAnsi="Times New Roman" w:cs="Times New Roman"/>
          <w:sz w:val="28"/>
          <w:szCs w:val="28"/>
        </w:rPr>
        <w:lastRenderedPageBreak/>
        <w:t xml:space="preserve">Важность и необходимость осуществления контрольных функций </w:t>
      </w:r>
      <w:r w:rsidRPr="00C71BB1">
        <w:rPr>
          <w:rFonts w:ascii="Times New Roman" w:eastAsia="Calibri" w:hAnsi="Times New Roman" w:cs="Times New Roman"/>
          <w:sz w:val="28"/>
          <w:szCs w:val="28"/>
        </w:rPr>
        <w:br/>
        <w:t xml:space="preserve">в отношении органов и должностных лиц местного самоуправления, исполняющих свои полномочия, неоспорима. Однако в рамках осуществления контроля и надзора соответствующими органами не всегда принимаются во внимание условия, сложившиеся в конкретном муниципалитете, реальные возможности органов местного самоуправления </w:t>
      </w:r>
      <w:r w:rsidRPr="00C71BB1">
        <w:rPr>
          <w:rFonts w:ascii="Times New Roman" w:eastAsia="Calibri" w:hAnsi="Times New Roman" w:cs="Times New Roman"/>
          <w:sz w:val="28"/>
          <w:szCs w:val="28"/>
        </w:rPr>
        <w:br/>
        <w:t xml:space="preserve">и назревшие потребности населения, а также фактическая невозможность финансирования затрат на выполнение всех закрепленных </w:t>
      </w:r>
      <w:r w:rsidRPr="00C71BB1">
        <w:rPr>
          <w:rFonts w:ascii="Times New Roman" w:eastAsia="Calibri" w:hAnsi="Times New Roman" w:cs="Times New Roman"/>
          <w:sz w:val="28"/>
          <w:szCs w:val="28"/>
        </w:rPr>
        <w:br/>
        <w:t>за муниципалитетами полномочий.</w:t>
      </w:r>
    </w:p>
    <w:p w:rsidR="002D53AC" w:rsidRPr="00C71BB1" w:rsidRDefault="002D53A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Органы местного самоуправления края выделяют </w:t>
      </w:r>
      <w:r w:rsidRPr="00C71BB1">
        <w:rPr>
          <w:rFonts w:ascii="Times New Roman" w:eastAsia="Calibri" w:hAnsi="Times New Roman" w:cs="Times New Roman"/>
          <w:bCs/>
          <w:iCs/>
          <w:sz w:val="28"/>
          <w:szCs w:val="28"/>
        </w:rPr>
        <w:t>две основные проблемы во взаимоотношениях с контрольно-надзорными органами.</w:t>
      </w:r>
    </w:p>
    <w:p w:rsidR="002D53AC" w:rsidRPr="00C71BB1" w:rsidRDefault="002D53A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Основной проблемой, являющейся причиной неисполнения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или ненадлежащего исполнения органами местного самоуправления всех требований законодательства, является не соответствие уровня финансирования муниципалитетов (в том числе установление лимитов кадровой численности муниципальных служащих) объему установленных </w:t>
      </w:r>
      <w:r w:rsidRPr="00C71BB1">
        <w:rPr>
          <w:rFonts w:ascii="Times New Roman" w:eastAsia="Calibri" w:hAnsi="Times New Roman" w:cs="Times New Roman"/>
          <w:sz w:val="28"/>
          <w:szCs w:val="28"/>
        </w:rPr>
        <w:br/>
        <w:t xml:space="preserve">на федеральном и региональном уровне полномочий органов местного самоуправления. </w:t>
      </w:r>
    </w:p>
    <w:p w:rsidR="002D53AC" w:rsidRPr="00C71BB1" w:rsidRDefault="002D53AC"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Другой острой проблемой во взаимодействии со всеми контрольно-надзорными органами при осуществлении ими надзорных мероприятий </w:t>
      </w:r>
      <w:r w:rsidRPr="00C71BB1">
        <w:rPr>
          <w:rFonts w:ascii="Times New Roman" w:eastAsia="Calibri" w:hAnsi="Times New Roman" w:cs="Times New Roman"/>
          <w:color w:val="000000"/>
          <w:sz w:val="28"/>
          <w:szCs w:val="28"/>
        </w:rPr>
        <w:br/>
        <w:t xml:space="preserve">в отношении органов местного самоуправления остается невозможность одномоментного исполнения всех предписаний. </w:t>
      </w:r>
    </w:p>
    <w:p w:rsidR="002D53AC" w:rsidRPr="00C71BB1" w:rsidRDefault="002D53AC"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Контрольно-надзорные органы при проверках обязывают органы местного самоуправления незамедлительно либо в укороченные сроки исполнять их предписания по приведению объектов в нормативное состояние (провести капитальный ремонт дорог, тротуаров, установить или отремонтировать линии освещения, сделать дорожную разметку, установить дорожные знаки, обустроить площадки для сбора бытовых отходов и т.д.). При этом не учитываются законодательно установленные сроки </w:t>
      </w:r>
      <w:r w:rsidRPr="00C71BB1">
        <w:rPr>
          <w:rFonts w:ascii="Times New Roman" w:eastAsia="Calibri" w:hAnsi="Times New Roman" w:cs="Times New Roman"/>
          <w:color w:val="000000"/>
          <w:sz w:val="28"/>
          <w:szCs w:val="28"/>
        </w:rPr>
        <w:br/>
        <w:t xml:space="preserve">для осуществления определенных действий (например, размещение муниципального заказа). Большинство требований сопряжено </w:t>
      </w:r>
      <w:r w:rsidRPr="00C71BB1">
        <w:rPr>
          <w:rFonts w:ascii="Times New Roman" w:eastAsia="Calibri" w:hAnsi="Times New Roman" w:cs="Times New Roman"/>
          <w:color w:val="000000"/>
          <w:sz w:val="28"/>
          <w:szCs w:val="28"/>
        </w:rPr>
        <w:br/>
        <w:t xml:space="preserve">с необходимостью выделения дополнительных бюджетных средств, однако особенности бюджетного процесса, в т.ч. сроки и порядок внесения изменений в местный бюджет, не учитываются при определении сроков исполнения таких требований. </w:t>
      </w:r>
    </w:p>
    <w:p w:rsidR="00453421" w:rsidRPr="00C71BB1" w:rsidRDefault="00306A09"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Calibri" w:hAnsi="Times New Roman" w:cs="Times New Roman"/>
          <w:color w:val="000000"/>
          <w:sz w:val="28"/>
          <w:szCs w:val="28"/>
        </w:rPr>
        <w:t xml:space="preserve">Все эти проблемы были озвучены на состоявшемся 20.04.2023 года Совете при Президенте РФ </w:t>
      </w:r>
      <w:r w:rsidRPr="00C71BB1">
        <w:rPr>
          <w:rFonts w:ascii="Times New Roman" w:eastAsia="Times New Roman" w:hAnsi="Times New Roman" w:cs="Times New Roman"/>
          <w:sz w:val="28"/>
          <w:szCs w:val="28"/>
          <w:lang w:eastAsia="ru-RU"/>
        </w:rPr>
        <w:t xml:space="preserve">по развитию местного самоуправления, по итогам  которого утвержден перечень поручений Президента РФ от 04.07.2023 </w:t>
      </w:r>
      <w:r w:rsidR="00453421" w:rsidRPr="00C71BB1">
        <w:rPr>
          <w:rFonts w:ascii="Times New Roman" w:eastAsia="Times New Roman" w:hAnsi="Times New Roman" w:cs="Times New Roman"/>
          <w:sz w:val="28"/>
          <w:szCs w:val="28"/>
          <w:lang w:eastAsia="ru-RU"/>
        </w:rPr>
        <w:br/>
      </w:r>
      <w:r w:rsidRPr="00C71BB1">
        <w:rPr>
          <w:rFonts w:ascii="Times New Roman" w:eastAsia="Times New Roman" w:hAnsi="Times New Roman" w:cs="Times New Roman"/>
          <w:sz w:val="28"/>
          <w:szCs w:val="28"/>
          <w:lang w:eastAsia="ru-RU"/>
        </w:rPr>
        <w:t>№ ПР-1111, направленный на укрепление местных бюджетов, кадрового потенциала, совершенствование взаимодействия органов местного самоуправления с органами государственной власти, в том числе контрольно-надзорными органами.</w:t>
      </w:r>
      <w:r w:rsidR="00453421" w:rsidRPr="00C71BB1">
        <w:rPr>
          <w:rFonts w:ascii="Times New Roman" w:eastAsia="Times New Roman" w:hAnsi="Times New Roman" w:cs="Times New Roman"/>
          <w:sz w:val="28"/>
          <w:szCs w:val="28"/>
          <w:lang w:eastAsia="ru-RU"/>
        </w:rPr>
        <w:t xml:space="preserve"> </w:t>
      </w:r>
    </w:p>
    <w:p w:rsidR="00453421" w:rsidRPr="00C71BB1" w:rsidRDefault="00453421" w:rsidP="00C71BB1">
      <w:pPr>
        <w:pStyle w:val="HTML"/>
        <w:shd w:val="clear" w:color="auto" w:fill="FFFFFF"/>
        <w:ind w:firstLine="709"/>
        <w:jc w:val="both"/>
        <w:rPr>
          <w:rFonts w:ascii="Times New Roman" w:hAnsi="Times New Roman" w:cs="Times New Roman"/>
          <w:sz w:val="28"/>
          <w:szCs w:val="28"/>
        </w:rPr>
      </w:pPr>
      <w:r w:rsidRPr="00C71BB1">
        <w:rPr>
          <w:rFonts w:ascii="Times New Roman" w:eastAsia="Times New Roman" w:hAnsi="Times New Roman" w:cs="Times New Roman"/>
          <w:sz w:val="28"/>
          <w:szCs w:val="28"/>
          <w:lang w:eastAsia="ru-RU"/>
        </w:rPr>
        <w:t xml:space="preserve">Правительству Российской Федерации поручено в срок </w:t>
      </w:r>
      <w:r w:rsidRPr="00C71BB1">
        <w:rPr>
          <w:rFonts w:ascii="Times New Roman" w:eastAsia="Times New Roman" w:hAnsi="Times New Roman" w:cs="Times New Roman"/>
          <w:sz w:val="28"/>
          <w:szCs w:val="28"/>
          <w:lang w:eastAsia="ru-RU"/>
        </w:rPr>
        <w:br/>
        <w:t xml:space="preserve">до 15.07.2023 года </w:t>
      </w:r>
      <w:r w:rsidR="00306A09" w:rsidRPr="00C71BB1">
        <w:rPr>
          <w:rFonts w:ascii="Times New Roman" w:hAnsi="Times New Roman" w:cs="Times New Roman"/>
          <w:sz w:val="28"/>
          <w:szCs w:val="28"/>
        </w:rPr>
        <w:t>представить предложения</w:t>
      </w:r>
      <w:r w:rsidRPr="00C71BB1">
        <w:rPr>
          <w:rFonts w:ascii="Times New Roman" w:hAnsi="Times New Roman" w:cs="Times New Roman"/>
          <w:sz w:val="28"/>
          <w:szCs w:val="28"/>
        </w:rPr>
        <w:t xml:space="preserve">: </w:t>
      </w:r>
    </w:p>
    <w:p w:rsidR="00306A09" w:rsidRPr="00C71BB1" w:rsidRDefault="00453421" w:rsidP="00C71BB1">
      <w:pPr>
        <w:pStyle w:val="HTML"/>
        <w:shd w:val="clear" w:color="auto" w:fill="FFFFFF"/>
        <w:ind w:firstLine="709"/>
        <w:jc w:val="both"/>
        <w:rPr>
          <w:rFonts w:ascii="Times New Roman" w:hAnsi="Times New Roman" w:cs="Times New Roman"/>
          <w:sz w:val="28"/>
          <w:szCs w:val="28"/>
        </w:rPr>
      </w:pPr>
      <w:r w:rsidRPr="00C71BB1">
        <w:rPr>
          <w:rFonts w:ascii="Times New Roman" w:hAnsi="Times New Roman" w:cs="Times New Roman"/>
          <w:sz w:val="28"/>
          <w:szCs w:val="28"/>
        </w:rPr>
        <w:t xml:space="preserve">- </w:t>
      </w:r>
      <w:r w:rsidR="00306A09" w:rsidRPr="00C71BB1">
        <w:rPr>
          <w:rFonts w:ascii="Times New Roman" w:hAnsi="Times New Roman" w:cs="Times New Roman"/>
          <w:sz w:val="28"/>
          <w:szCs w:val="28"/>
        </w:rPr>
        <w:t xml:space="preserve">по нормативному закреплению практики применения риск-ориентированного подхода, проведения профилактических мероприятий, </w:t>
      </w:r>
      <w:r w:rsidRPr="00C71BB1">
        <w:rPr>
          <w:rFonts w:ascii="Times New Roman" w:hAnsi="Times New Roman" w:cs="Times New Roman"/>
          <w:sz w:val="28"/>
          <w:szCs w:val="28"/>
        </w:rPr>
        <w:br/>
      </w:r>
      <w:r w:rsidR="00306A09" w:rsidRPr="00C71BB1">
        <w:rPr>
          <w:rFonts w:ascii="Times New Roman" w:hAnsi="Times New Roman" w:cs="Times New Roman"/>
          <w:sz w:val="28"/>
          <w:szCs w:val="28"/>
        </w:rPr>
        <w:t xml:space="preserve">в том числе профилактических визитов, использования механизмов </w:t>
      </w:r>
      <w:r w:rsidR="00306A09" w:rsidRPr="00C71BB1">
        <w:rPr>
          <w:rFonts w:ascii="Times New Roman" w:hAnsi="Times New Roman" w:cs="Times New Roman"/>
          <w:sz w:val="28"/>
          <w:szCs w:val="28"/>
        </w:rPr>
        <w:lastRenderedPageBreak/>
        <w:t xml:space="preserve">продления сроков исполнения предписаний об устранении нарушений обязательных требований и процедуры досудебного обжалования </w:t>
      </w:r>
      <w:r w:rsidR="00C15D31" w:rsidRPr="00C71BB1">
        <w:rPr>
          <w:rFonts w:ascii="Times New Roman" w:hAnsi="Times New Roman" w:cs="Times New Roman"/>
          <w:sz w:val="28"/>
          <w:szCs w:val="28"/>
        </w:rPr>
        <w:br/>
      </w:r>
      <w:r w:rsidR="00306A09" w:rsidRPr="00C71BB1">
        <w:rPr>
          <w:rFonts w:ascii="Times New Roman" w:hAnsi="Times New Roman" w:cs="Times New Roman"/>
          <w:sz w:val="28"/>
          <w:szCs w:val="28"/>
        </w:rPr>
        <w:t>при осуществлении государственного контроля (надзора) за деятельностью органов местного самоуправления;</w:t>
      </w:r>
    </w:p>
    <w:p w:rsidR="00306A09" w:rsidRPr="00C71BB1" w:rsidRDefault="00453421" w:rsidP="00C71BB1">
      <w:pPr>
        <w:pStyle w:val="s1"/>
        <w:shd w:val="clear" w:color="auto" w:fill="FFFFFF"/>
        <w:spacing w:before="0" w:beforeAutospacing="0" w:after="0" w:afterAutospacing="0"/>
        <w:ind w:firstLine="709"/>
        <w:jc w:val="both"/>
        <w:rPr>
          <w:sz w:val="28"/>
          <w:szCs w:val="28"/>
        </w:rPr>
      </w:pPr>
      <w:r w:rsidRPr="00C71BB1">
        <w:rPr>
          <w:sz w:val="28"/>
          <w:szCs w:val="28"/>
        </w:rPr>
        <w:t xml:space="preserve">- </w:t>
      </w:r>
      <w:r w:rsidR="00306A09" w:rsidRPr="00C71BB1">
        <w:rPr>
          <w:sz w:val="28"/>
          <w:szCs w:val="28"/>
        </w:rPr>
        <w:t>по учету особенностей, связанных с формированием местных бюджетов и процедурой муниципальных закупок, при выдаче предписаний об устранении нарушений, выявленных при осуществлении государственного контроля (надзора) за деятельностью органов местного самоуправления.</w:t>
      </w:r>
    </w:p>
    <w:p w:rsidR="00453421" w:rsidRPr="00C71BB1" w:rsidRDefault="00453421" w:rsidP="00C71BB1">
      <w:pPr>
        <w:pStyle w:val="s1"/>
        <w:shd w:val="clear" w:color="auto" w:fill="FFFFFF"/>
        <w:spacing w:before="0" w:beforeAutospacing="0" w:after="0" w:afterAutospacing="0"/>
        <w:ind w:firstLine="709"/>
        <w:jc w:val="both"/>
        <w:rPr>
          <w:sz w:val="28"/>
          <w:szCs w:val="28"/>
        </w:rPr>
      </w:pPr>
      <w:r w:rsidRPr="00C71BB1">
        <w:rPr>
          <w:sz w:val="28"/>
          <w:szCs w:val="28"/>
        </w:rPr>
        <w:t xml:space="preserve">Генеральной прокуратуре Российской Федерации рекомендовано </w:t>
      </w:r>
      <w:r w:rsidR="00E23A65" w:rsidRPr="00C71BB1">
        <w:rPr>
          <w:sz w:val="28"/>
          <w:szCs w:val="28"/>
        </w:rPr>
        <w:br/>
      </w:r>
      <w:r w:rsidRPr="00C71BB1">
        <w:rPr>
          <w:sz w:val="28"/>
          <w:szCs w:val="28"/>
        </w:rPr>
        <w:t xml:space="preserve">в срок до 1 сентября 2023 года представить предложения по урегулированию процедуры осуществления контрольных (надзорных) и профилактических мероприятий, проводимых в отношении органов местного самоуправления </w:t>
      </w:r>
      <w:r w:rsidRPr="00C71BB1">
        <w:rPr>
          <w:sz w:val="28"/>
          <w:szCs w:val="28"/>
        </w:rPr>
        <w:br/>
        <w:t>и подведомственных им организаций, в целях обеспечения гарантий соблюдения прав контролируемых лиц, а также по корректировке правоприменительной практики осуществления прокурорского надзора, обратив особое внимание на предупреждение нарушений законодательства Российской Федерации.</w:t>
      </w:r>
    </w:p>
    <w:p w:rsidR="00453421" w:rsidRPr="00C71BB1" w:rsidRDefault="00266D83" w:rsidP="00C71BB1">
      <w:pPr>
        <w:pStyle w:val="s1"/>
        <w:shd w:val="clear" w:color="auto" w:fill="FFFFFF"/>
        <w:spacing w:before="0" w:beforeAutospacing="0" w:after="0" w:afterAutospacing="0"/>
        <w:ind w:firstLine="709"/>
        <w:jc w:val="both"/>
        <w:rPr>
          <w:sz w:val="28"/>
          <w:szCs w:val="28"/>
        </w:rPr>
      </w:pPr>
      <w:r w:rsidRPr="00C71BB1">
        <w:rPr>
          <w:sz w:val="28"/>
          <w:szCs w:val="28"/>
        </w:rPr>
        <w:t xml:space="preserve">В целях совершенствования законодательства о взаимодействии органов местного самоуправления, входящих в общую </w:t>
      </w:r>
      <w:r w:rsidR="00C15D31" w:rsidRPr="00C71BB1">
        <w:rPr>
          <w:sz w:val="28"/>
          <w:szCs w:val="28"/>
        </w:rPr>
        <w:t>систему органов</w:t>
      </w:r>
      <w:r w:rsidRPr="00C71BB1">
        <w:rPr>
          <w:sz w:val="28"/>
          <w:szCs w:val="28"/>
        </w:rPr>
        <w:t xml:space="preserve"> публичной </w:t>
      </w:r>
      <w:r w:rsidR="000417EF" w:rsidRPr="00C71BB1">
        <w:rPr>
          <w:sz w:val="28"/>
          <w:szCs w:val="28"/>
        </w:rPr>
        <w:t>власти, с</w:t>
      </w:r>
      <w:r w:rsidRPr="00C71BB1">
        <w:rPr>
          <w:sz w:val="28"/>
          <w:szCs w:val="28"/>
        </w:rPr>
        <w:t xml:space="preserve"> органами государственной власти, в том числе контрольно-надзорными органами, предлагаем:</w:t>
      </w:r>
    </w:p>
    <w:p w:rsidR="00980FB5" w:rsidRPr="00C71BB1" w:rsidRDefault="007E7EBA"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1)</w:t>
      </w:r>
      <w:r w:rsidR="00266D83" w:rsidRPr="00C71BB1">
        <w:rPr>
          <w:rFonts w:ascii="Times New Roman" w:eastAsia="Times New Roman" w:hAnsi="Times New Roman" w:cs="Times New Roman"/>
          <w:sz w:val="28"/>
          <w:szCs w:val="28"/>
          <w:lang w:eastAsia="ru-RU"/>
        </w:rPr>
        <w:t xml:space="preserve"> Закрепить механизм софинансирования субъектами Российской Федерации </w:t>
      </w:r>
      <w:r w:rsidR="00980FB5" w:rsidRPr="00C71BB1">
        <w:rPr>
          <w:rFonts w:ascii="Times New Roman" w:eastAsia="Times New Roman" w:hAnsi="Times New Roman" w:cs="Times New Roman"/>
          <w:sz w:val="28"/>
          <w:szCs w:val="28"/>
          <w:lang w:eastAsia="ru-RU"/>
        </w:rPr>
        <w:t xml:space="preserve">расходов на исполнение решений судов, вынесенных </w:t>
      </w:r>
      <w:r w:rsidR="00980FB5" w:rsidRPr="00C71BB1">
        <w:rPr>
          <w:rFonts w:ascii="Times New Roman" w:eastAsia="Times New Roman" w:hAnsi="Times New Roman" w:cs="Times New Roman"/>
          <w:sz w:val="28"/>
          <w:szCs w:val="28"/>
          <w:lang w:eastAsia="ru-RU"/>
        </w:rPr>
        <w:br/>
        <w:t>в отношении органов местного самоуправления по предписаниям, требующим  существенных капитальных затрат.</w:t>
      </w:r>
      <w:r w:rsidR="00266D83" w:rsidRPr="00C71BB1">
        <w:rPr>
          <w:rFonts w:ascii="Times New Roman" w:eastAsia="Times New Roman" w:hAnsi="Times New Roman" w:cs="Times New Roman"/>
          <w:sz w:val="28"/>
          <w:szCs w:val="28"/>
          <w:lang w:eastAsia="ru-RU"/>
        </w:rPr>
        <w:t xml:space="preserve"> </w:t>
      </w:r>
    </w:p>
    <w:p w:rsidR="00B333ED" w:rsidRPr="00C71BB1" w:rsidRDefault="00980FB5"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2</w:t>
      </w:r>
      <w:r w:rsidR="007E7EBA" w:rsidRPr="00C71BB1">
        <w:rPr>
          <w:rFonts w:ascii="Times New Roman" w:eastAsia="Times New Roman" w:hAnsi="Times New Roman" w:cs="Times New Roman"/>
          <w:sz w:val="28"/>
          <w:szCs w:val="28"/>
          <w:lang w:eastAsia="ru-RU"/>
        </w:rPr>
        <w:t>)</w:t>
      </w:r>
      <w:r w:rsidR="00266D83" w:rsidRPr="00C71BB1">
        <w:rPr>
          <w:rFonts w:ascii="Times New Roman" w:eastAsia="Times New Roman" w:hAnsi="Times New Roman" w:cs="Times New Roman"/>
          <w:sz w:val="28"/>
          <w:szCs w:val="28"/>
          <w:lang w:eastAsia="ru-RU"/>
        </w:rPr>
        <w:t xml:space="preserve"> Урегулировать порядок проведения контрольно-надзорных мероприятий в отношении органов местного самоуправления</w:t>
      </w:r>
      <w:r w:rsidR="00B333ED" w:rsidRPr="00C71BB1">
        <w:rPr>
          <w:rFonts w:ascii="Times New Roman" w:eastAsia="Times New Roman" w:hAnsi="Times New Roman" w:cs="Times New Roman"/>
          <w:sz w:val="28"/>
          <w:szCs w:val="28"/>
          <w:lang w:eastAsia="ru-RU"/>
        </w:rPr>
        <w:t xml:space="preserve"> </w:t>
      </w:r>
      <w:r w:rsidR="00B333ED" w:rsidRPr="00C71BB1">
        <w:rPr>
          <w:rFonts w:ascii="Times New Roman" w:eastAsia="Times New Roman" w:hAnsi="Times New Roman" w:cs="Times New Roman"/>
          <w:sz w:val="28"/>
          <w:szCs w:val="28"/>
          <w:lang w:eastAsia="ru-RU"/>
        </w:rPr>
        <w:br/>
        <w:t>с использованием риск-ориентированного подхода</w:t>
      </w:r>
      <w:r w:rsidR="00266D83" w:rsidRPr="00C71BB1">
        <w:rPr>
          <w:rFonts w:ascii="Times New Roman" w:eastAsia="Times New Roman" w:hAnsi="Times New Roman" w:cs="Times New Roman"/>
          <w:sz w:val="28"/>
          <w:szCs w:val="28"/>
          <w:lang w:eastAsia="ru-RU"/>
        </w:rPr>
        <w:t xml:space="preserve">: </w:t>
      </w:r>
    </w:p>
    <w:p w:rsidR="00B333ED" w:rsidRPr="00C71BB1" w:rsidRDefault="00266D83"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 установить проведение плановых проверок не чаще 1 раза в 3 года; </w:t>
      </w:r>
    </w:p>
    <w:p w:rsidR="002D53AC" w:rsidRPr="00C71BB1" w:rsidRDefault="00266D83"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 закрепить проведение внеплановых проверок исключительно </w:t>
      </w:r>
      <w:r w:rsidR="00B333ED" w:rsidRPr="00C71BB1">
        <w:rPr>
          <w:rFonts w:ascii="Times New Roman" w:eastAsia="Times New Roman" w:hAnsi="Times New Roman" w:cs="Times New Roman"/>
          <w:sz w:val="28"/>
          <w:szCs w:val="28"/>
          <w:lang w:eastAsia="ru-RU"/>
        </w:rPr>
        <w:br/>
      </w:r>
      <w:r w:rsidRPr="00C71BB1">
        <w:rPr>
          <w:rFonts w:ascii="Times New Roman" w:eastAsia="Times New Roman" w:hAnsi="Times New Roman" w:cs="Times New Roman"/>
          <w:sz w:val="28"/>
          <w:szCs w:val="28"/>
          <w:lang w:eastAsia="ru-RU"/>
        </w:rPr>
        <w:t>по заявлениям жалобам физических и юридических лиц о нарушении их прав и законных интересов</w:t>
      </w:r>
      <w:r w:rsidR="00980FB5" w:rsidRPr="00C71BB1">
        <w:rPr>
          <w:rFonts w:ascii="Times New Roman" w:eastAsia="Times New Roman" w:hAnsi="Times New Roman" w:cs="Times New Roman"/>
          <w:sz w:val="28"/>
          <w:szCs w:val="28"/>
          <w:lang w:eastAsia="ru-RU"/>
        </w:rPr>
        <w:t>.</w:t>
      </w:r>
    </w:p>
    <w:p w:rsidR="000A0151" w:rsidRPr="00C71BB1" w:rsidRDefault="000A0151" w:rsidP="00C71BB1">
      <w:pPr>
        <w:pStyle w:val="HTML"/>
        <w:shd w:val="clear" w:color="auto" w:fill="FFFFFF"/>
        <w:ind w:firstLine="709"/>
        <w:jc w:val="both"/>
        <w:rPr>
          <w:rFonts w:ascii="Times New Roman" w:hAnsi="Times New Roman" w:cs="Times New Roman"/>
          <w:b/>
          <w:sz w:val="28"/>
          <w:szCs w:val="28"/>
          <w:highlight w:val="yellow"/>
        </w:rPr>
      </w:pPr>
    </w:p>
    <w:p w:rsidR="004522A0" w:rsidRPr="00C71BB1" w:rsidRDefault="004522A0" w:rsidP="00C71BB1">
      <w:pPr>
        <w:pStyle w:val="1"/>
        <w:spacing w:before="0" w:line="240" w:lineRule="auto"/>
        <w:ind w:firstLine="709"/>
        <w:jc w:val="both"/>
        <w:rPr>
          <w:rFonts w:ascii="Times New Roman" w:hAnsi="Times New Roman" w:cs="Times New Roman"/>
          <w:b/>
          <w:color w:val="auto"/>
          <w:sz w:val="28"/>
          <w:szCs w:val="28"/>
        </w:rPr>
      </w:pPr>
      <w:bookmarkStart w:id="79" w:name="_Toc110586793"/>
      <w:bookmarkStart w:id="80" w:name="_Toc146206206"/>
      <w:bookmarkEnd w:id="78"/>
      <w:r w:rsidRPr="00C71BB1">
        <w:rPr>
          <w:rFonts w:ascii="Times New Roman" w:hAnsi="Times New Roman" w:cs="Times New Roman"/>
          <w:b/>
          <w:color w:val="auto"/>
          <w:sz w:val="28"/>
          <w:szCs w:val="28"/>
        </w:rPr>
        <w:t xml:space="preserve">7.2. </w:t>
      </w:r>
      <w:bookmarkEnd w:id="79"/>
      <w:r w:rsidRPr="00C71BB1">
        <w:rPr>
          <w:rFonts w:ascii="Times New Roman" w:hAnsi="Times New Roman" w:cs="Times New Roman"/>
          <w:b/>
          <w:color w:val="auto"/>
          <w:sz w:val="28"/>
          <w:szCs w:val="28"/>
        </w:rPr>
        <w:t>Итоги осуществления муниципального контроля: основные тенденции, позитивные и негативные эффекты</w:t>
      </w:r>
      <w:bookmarkEnd w:id="80"/>
    </w:p>
    <w:p w:rsidR="004522A0" w:rsidRPr="00C71BB1" w:rsidRDefault="004522A0" w:rsidP="00C71BB1">
      <w:pPr>
        <w:spacing w:after="0" w:line="240" w:lineRule="auto"/>
        <w:ind w:firstLine="709"/>
        <w:rPr>
          <w:rFonts w:ascii="Times New Roman" w:hAnsi="Times New Roman" w:cs="Times New Roman"/>
        </w:rPr>
      </w:pPr>
    </w:p>
    <w:p w:rsidR="005E3AF0" w:rsidRPr="00C71BB1" w:rsidRDefault="005E3AF0"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В соответствии с Федеральным законом  от 31.07.2020 № 248-ФЗ </w:t>
      </w:r>
      <w:r w:rsidRPr="00C71BB1">
        <w:rPr>
          <w:rFonts w:ascii="Times New Roman" w:eastAsia="Calibri" w:hAnsi="Times New Roman" w:cs="Times New Roman"/>
          <w:color w:val="000000"/>
          <w:sz w:val="28"/>
          <w:szCs w:val="28"/>
        </w:rPr>
        <w:br/>
        <w:t xml:space="preserve">«О государственном контроле (надзоре) и муниципальном контроле </w:t>
      </w:r>
      <w:r w:rsidRPr="00C71BB1">
        <w:rPr>
          <w:rFonts w:ascii="Times New Roman" w:eastAsia="Calibri" w:hAnsi="Times New Roman" w:cs="Times New Roman"/>
          <w:color w:val="000000"/>
          <w:sz w:val="28"/>
          <w:szCs w:val="28"/>
        </w:rPr>
        <w:br/>
        <w:t>в Российской Федерации» органами местного самоуправления  муниципальных образований края утверждены положения о следующих видах муниципального контроля,  вступившие в силу с 01.01.2022:</w:t>
      </w:r>
    </w:p>
    <w:p w:rsidR="005E3AF0" w:rsidRPr="00C71BB1" w:rsidRDefault="005E3AF0"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о муниципальном земельном контроле;</w:t>
      </w:r>
    </w:p>
    <w:p w:rsidR="005E3AF0" w:rsidRPr="00C71BB1" w:rsidRDefault="005E3AF0"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о муниципальном жилищном контроле;</w:t>
      </w:r>
    </w:p>
    <w:p w:rsidR="005E3AF0" w:rsidRPr="00C71BB1" w:rsidRDefault="005E3AF0"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 </w:t>
      </w:r>
      <w:hyperlink r:id="rId29" w:history="1">
        <w:r w:rsidRPr="00C71BB1">
          <w:rPr>
            <w:rFonts w:ascii="Times New Roman" w:eastAsia="Calibri" w:hAnsi="Times New Roman" w:cs="Times New Roman"/>
            <w:color w:val="000000"/>
            <w:sz w:val="28"/>
            <w:szCs w:val="28"/>
          </w:rPr>
          <w:t xml:space="preserve">о муниципальном контроле на автомобильном транспорте </w:t>
        </w:r>
        <w:r w:rsidRPr="00C71BB1">
          <w:rPr>
            <w:rFonts w:ascii="Times New Roman" w:eastAsia="Calibri" w:hAnsi="Times New Roman" w:cs="Times New Roman"/>
            <w:color w:val="000000"/>
            <w:sz w:val="28"/>
            <w:szCs w:val="28"/>
          </w:rPr>
          <w:br/>
          <w:t>и в дорожном хозяйстве</w:t>
        </w:r>
      </w:hyperlink>
      <w:r w:rsidRPr="00C71BB1">
        <w:rPr>
          <w:rFonts w:ascii="Times New Roman" w:eastAsia="Calibri" w:hAnsi="Times New Roman" w:cs="Times New Roman"/>
          <w:color w:val="000000"/>
          <w:sz w:val="28"/>
          <w:szCs w:val="28"/>
        </w:rPr>
        <w:t>;</w:t>
      </w:r>
    </w:p>
    <w:p w:rsidR="005E3AF0" w:rsidRPr="00C71BB1" w:rsidRDefault="005E3AF0" w:rsidP="00C71BB1">
      <w:pPr>
        <w:spacing w:after="0" w:line="240" w:lineRule="auto"/>
        <w:ind w:firstLine="709"/>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w:t>
      </w:r>
      <w:hyperlink r:id="rId30" w:history="1">
        <w:r w:rsidRPr="00C71BB1">
          <w:rPr>
            <w:rFonts w:ascii="Times New Roman" w:eastAsia="Calibri" w:hAnsi="Times New Roman" w:cs="Times New Roman"/>
            <w:color w:val="000000"/>
            <w:sz w:val="28"/>
            <w:szCs w:val="28"/>
          </w:rPr>
          <w:t xml:space="preserve"> о муниципальном контроле в сфере благоустройства</w:t>
        </w:r>
      </w:hyperlink>
      <w:r w:rsidRPr="00C71BB1">
        <w:rPr>
          <w:rFonts w:ascii="Times New Roman" w:eastAsia="Calibri" w:hAnsi="Times New Roman" w:cs="Times New Roman"/>
          <w:color w:val="000000"/>
          <w:sz w:val="28"/>
          <w:szCs w:val="28"/>
        </w:rPr>
        <w:t>;</w:t>
      </w:r>
    </w:p>
    <w:p w:rsidR="005E3AF0" w:rsidRPr="00C71BB1" w:rsidRDefault="005E3AF0"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color w:val="000000"/>
          <w:sz w:val="28"/>
          <w:szCs w:val="28"/>
        </w:rPr>
        <w:lastRenderedPageBreak/>
        <w:t>-</w:t>
      </w:r>
      <w:r w:rsidR="00367D16" w:rsidRPr="00C71BB1">
        <w:rPr>
          <w:rFonts w:ascii="Times New Roman" w:eastAsia="Calibri" w:hAnsi="Times New Roman" w:cs="Times New Roman"/>
          <w:color w:val="000000"/>
          <w:sz w:val="28"/>
          <w:szCs w:val="28"/>
        </w:rPr>
        <w:t xml:space="preserve"> </w:t>
      </w:r>
      <w:hyperlink r:id="rId31" w:history="1">
        <w:r w:rsidRPr="00C71BB1">
          <w:rPr>
            <w:rFonts w:ascii="Times New Roman" w:eastAsia="Calibri" w:hAnsi="Times New Roman" w:cs="Times New Roman"/>
            <w:color w:val="000000"/>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hyperlink>
      <w:r w:rsidRPr="00C71BB1">
        <w:rPr>
          <w:rFonts w:ascii="Times New Roman" w:eastAsia="Calibri" w:hAnsi="Times New Roman" w:cs="Times New Roman"/>
          <w:sz w:val="28"/>
          <w:szCs w:val="28"/>
        </w:rPr>
        <w:t>.</w:t>
      </w:r>
    </w:p>
    <w:p w:rsidR="00367D16" w:rsidRPr="00C71BB1" w:rsidRDefault="00044EA8" w:rsidP="00C71BB1">
      <w:pPr>
        <w:spacing w:after="0" w:line="240" w:lineRule="auto"/>
        <w:ind w:firstLine="709"/>
        <w:contextualSpacing/>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В соответствии положениями п</w:t>
      </w:r>
      <w:r w:rsidR="00367D16" w:rsidRPr="00C71BB1">
        <w:rPr>
          <w:rFonts w:ascii="Times New Roman" w:eastAsia="Times New Roman" w:hAnsi="Times New Roman" w:cs="Times New Roman"/>
          <w:sz w:val="28"/>
          <w:szCs w:val="28"/>
          <w:lang w:eastAsia="ru-RU"/>
        </w:rPr>
        <w:t xml:space="preserve">остановления  Правительства РФ </w:t>
      </w:r>
      <w:r w:rsidRPr="00C71BB1">
        <w:rPr>
          <w:rFonts w:ascii="Times New Roman" w:eastAsia="Times New Roman" w:hAnsi="Times New Roman" w:cs="Times New Roman"/>
          <w:sz w:val="28"/>
          <w:szCs w:val="28"/>
          <w:lang w:eastAsia="ru-RU"/>
        </w:rPr>
        <w:br/>
      </w:r>
      <w:r w:rsidR="00367D16" w:rsidRPr="00C71BB1">
        <w:rPr>
          <w:rFonts w:ascii="Times New Roman" w:eastAsia="Times New Roman" w:hAnsi="Times New Roman" w:cs="Times New Roman"/>
          <w:sz w:val="28"/>
          <w:szCs w:val="28"/>
          <w:lang w:eastAsia="ru-RU"/>
        </w:rPr>
        <w:t xml:space="preserve">от 10.03.2022 № 336 (ред. от 04.02.2023) «Об особенностях организации </w:t>
      </w:r>
      <w:r w:rsidRPr="00C71BB1">
        <w:rPr>
          <w:rFonts w:ascii="Times New Roman" w:eastAsia="Times New Roman" w:hAnsi="Times New Roman" w:cs="Times New Roman"/>
          <w:sz w:val="28"/>
          <w:szCs w:val="28"/>
          <w:lang w:eastAsia="ru-RU"/>
        </w:rPr>
        <w:br/>
      </w:r>
      <w:r w:rsidR="00367D16" w:rsidRPr="00C71BB1">
        <w:rPr>
          <w:rFonts w:ascii="Times New Roman" w:eastAsia="Times New Roman" w:hAnsi="Times New Roman" w:cs="Times New Roman"/>
          <w:sz w:val="28"/>
          <w:szCs w:val="28"/>
          <w:lang w:eastAsia="ru-RU"/>
        </w:rPr>
        <w:t xml:space="preserve">и осуществления государственного контроля (надзора), муниципального контроля» </w:t>
      </w:r>
      <w:r w:rsidRPr="00C71BB1">
        <w:rPr>
          <w:rFonts w:ascii="Times New Roman" w:eastAsia="Times New Roman" w:hAnsi="Times New Roman" w:cs="Times New Roman"/>
          <w:sz w:val="28"/>
          <w:szCs w:val="28"/>
          <w:lang w:eastAsia="ru-RU"/>
        </w:rPr>
        <w:t>в</w:t>
      </w:r>
      <w:r w:rsidR="00367D16" w:rsidRPr="00C71BB1">
        <w:rPr>
          <w:rFonts w:ascii="Times New Roman" w:eastAsia="Times New Roman" w:hAnsi="Times New Roman" w:cs="Times New Roman"/>
          <w:sz w:val="28"/>
          <w:szCs w:val="28"/>
          <w:lang w:eastAsia="ru-RU"/>
        </w:rPr>
        <w:t xml:space="preserve"> целях оценки соответствия действий (бездействия) проверяемых лиц обязательным требованиям федерального законодательства, законам Красноярского края п</w:t>
      </w:r>
      <w:r w:rsidR="00367D16" w:rsidRPr="00C71BB1">
        <w:rPr>
          <w:rFonts w:ascii="Times New Roman" w:eastAsia="Times New Roman" w:hAnsi="Times New Roman" w:cs="Times New Roman"/>
          <w:color w:val="000000"/>
          <w:sz w:val="28"/>
          <w:szCs w:val="28"/>
          <w:lang w:eastAsia="ru-RU"/>
        </w:rPr>
        <w:t>ри осуществлении муниципального контроля в 2022 году провод</w:t>
      </w:r>
      <w:r w:rsidRPr="00C71BB1">
        <w:rPr>
          <w:rFonts w:ascii="Times New Roman" w:eastAsia="Times New Roman" w:hAnsi="Times New Roman" w:cs="Times New Roman"/>
          <w:color w:val="000000"/>
          <w:sz w:val="28"/>
          <w:szCs w:val="28"/>
          <w:lang w:eastAsia="ru-RU"/>
        </w:rPr>
        <w:t>ились</w:t>
      </w:r>
      <w:r w:rsidR="00367D16" w:rsidRPr="00C71BB1">
        <w:rPr>
          <w:rFonts w:ascii="Times New Roman" w:eastAsia="Times New Roman" w:hAnsi="Times New Roman" w:cs="Times New Roman"/>
          <w:color w:val="000000"/>
          <w:sz w:val="28"/>
          <w:szCs w:val="28"/>
          <w:lang w:eastAsia="ru-RU"/>
        </w:rPr>
        <w:t xml:space="preserve"> следующие виды профилактических мероприятий: </w:t>
      </w:r>
    </w:p>
    <w:p w:rsidR="00367D16" w:rsidRPr="00C71BB1" w:rsidRDefault="00367D16" w:rsidP="00C71BB1">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rPr>
      </w:pPr>
      <w:r w:rsidRPr="00C71BB1">
        <w:rPr>
          <w:rFonts w:ascii="Times New Roman" w:eastAsia="Calibri" w:hAnsi="Times New Roman" w:cs="Times New Roman"/>
          <w:bCs/>
          <w:color w:val="000000"/>
          <w:sz w:val="28"/>
          <w:szCs w:val="28"/>
        </w:rPr>
        <w:t>1) информирование;</w:t>
      </w:r>
    </w:p>
    <w:p w:rsidR="00367D16" w:rsidRPr="00C71BB1" w:rsidRDefault="00367D16" w:rsidP="00C71BB1">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rPr>
      </w:pPr>
      <w:r w:rsidRPr="00C71BB1">
        <w:rPr>
          <w:rFonts w:ascii="Times New Roman" w:eastAsia="Calibri" w:hAnsi="Times New Roman" w:cs="Times New Roman"/>
          <w:bCs/>
          <w:color w:val="000000"/>
          <w:sz w:val="28"/>
          <w:szCs w:val="28"/>
        </w:rPr>
        <w:t>2) обобщение правоприменительной практики;</w:t>
      </w:r>
    </w:p>
    <w:p w:rsidR="00367D16" w:rsidRPr="00C71BB1" w:rsidRDefault="00367D16" w:rsidP="00C71BB1">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rPr>
      </w:pPr>
      <w:r w:rsidRPr="00C71BB1">
        <w:rPr>
          <w:rFonts w:ascii="Times New Roman" w:eastAsia="Calibri" w:hAnsi="Times New Roman" w:cs="Times New Roman"/>
          <w:bCs/>
          <w:color w:val="000000"/>
          <w:sz w:val="28"/>
          <w:szCs w:val="28"/>
        </w:rPr>
        <w:t>3) объявление предостережений</w:t>
      </w:r>
    </w:p>
    <w:p w:rsidR="00367D16" w:rsidRPr="00C71BB1" w:rsidRDefault="00367D16" w:rsidP="00C71BB1">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rPr>
      </w:pPr>
      <w:r w:rsidRPr="00C71BB1">
        <w:rPr>
          <w:rFonts w:ascii="Times New Roman" w:eastAsia="Calibri" w:hAnsi="Times New Roman" w:cs="Times New Roman"/>
          <w:bCs/>
          <w:color w:val="000000"/>
          <w:sz w:val="28"/>
          <w:szCs w:val="28"/>
        </w:rPr>
        <w:t>4) консультирование.</w:t>
      </w:r>
      <w:r w:rsidRPr="00C71BB1">
        <w:rPr>
          <w:rFonts w:ascii="Times New Roman" w:eastAsia="Times New Roman" w:hAnsi="Times New Roman" w:cs="Times New Roman"/>
          <w:sz w:val="28"/>
          <w:szCs w:val="28"/>
          <w:lang w:eastAsia="ru-RU"/>
        </w:rPr>
        <w:tab/>
      </w:r>
    </w:p>
    <w:p w:rsidR="00367D16" w:rsidRPr="00C71BB1" w:rsidRDefault="00367D16" w:rsidP="00C71BB1">
      <w:pPr>
        <w:shd w:val="clear" w:color="auto" w:fill="FFFFFF"/>
        <w:tabs>
          <w:tab w:val="left" w:pos="709"/>
        </w:tabs>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ab/>
        <w:t xml:space="preserve">В целях профилактики нарушений обязательных требований, </w:t>
      </w:r>
      <w:r w:rsidR="0049776C"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соответствии со ст. 8.2 № 294 - ФЗ </w:t>
      </w:r>
      <w:r w:rsidR="00044EA8" w:rsidRPr="00C71BB1">
        <w:rPr>
          <w:rFonts w:ascii="Times New Roman" w:eastAsia="Calibri" w:hAnsi="Times New Roman" w:cs="Times New Roman"/>
          <w:sz w:val="28"/>
          <w:szCs w:val="28"/>
        </w:rPr>
        <w:t xml:space="preserve">органами местного самоуправления края </w:t>
      </w:r>
      <w:r w:rsidRPr="00C71BB1">
        <w:rPr>
          <w:rFonts w:ascii="Times New Roman" w:eastAsia="Calibri" w:hAnsi="Times New Roman" w:cs="Times New Roman"/>
          <w:sz w:val="28"/>
          <w:szCs w:val="28"/>
        </w:rPr>
        <w:t>принима</w:t>
      </w:r>
      <w:r w:rsidR="00044EA8" w:rsidRPr="00C71BB1">
        <w:rPr>
          <w:rFonts w:ascii="Times New Roman" w:eastAsia="Calibri" w:hAnsi="Times New Roman" w:cs="Times New Roman"/>
          <w:sz w:val="28"/>
          <w:szCs w:val="28"/>
        </w:rPr>
        <w:t>лись</w:t>
      </w:r>
      <w:r w:rsidRPr="00C71BB1">
        <w:rPr>
          <w:rFonts w:ascii="Times New Roman" w:eastAsia="Calibri" w:hAnsi="Times New Roman" w:cs="Times New Roman"/>
          <w:sz w:val="28"/>
          <w:szCs w:val="28"/>
        </w:rPr>
        <w:t xml:space="preserve"> следующие меры:</w:t>
      </w:r>
    </w:p>
    <w:p w:rsidR="00367D16" w:rsidRPr="00C71BB1" w:rsidRDefault="00044EA8" w:rsidP="00C71BB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71BB1">
        <w:rPr>
          <w:rFonts w:ascii="Times New Roman" w:eastAsia="Times New Roman" w:hAnsi="Times New Roman" w:cs="Times New Roman"/>
          <w:bCs/>
          <w:sz w:val="28"/>
          <w:szCs w:val="28"/>
        </w:rPr>
        <w:t xml:space="preserve">- </w:t>
      </w:r>
      <w:r w:rsidR="00367D16" w:rsidRPr="00C71BB1">
        <w:rPr>
          <w:rFonts w:ascii="Times New Roman" w:eastAsia="Times New Roman" w:hAnsi="Times New Roman" w:cs="Times New Roman"/>
          <w:bCs/>
          <w:sz w:val="28"/>
          <w:szCs w:val="28"/>
        </w:rPr>
        <w:t>разрабатыва</w:t>
      </w:r>
      <w:r w:rsidRPr="00C71BB1">
        <w:rPr>
          <w:rFonts w:ascii="Times New Roman" w:eastAsia="Times New Roman" w:hAnsi="Times New Roman" w:cs="Times New Roman"/>
          <w:bCs/>
          <w:sz w:val="28"/>
          <w:szCs w:val="28"/>
        </w:rPr>
        <w:t>лись</w:t>
      </w:r>
      <w:r w:rsidR="00367D16" w:rsidRPr="00C71BB1">
        <w:rPr>
          <w:rFonts w:ascii="Times New Roman" w:eastAsia="Times New Roman" w:hAnsi="Times New Roman" w:cs="Times New Roman"/>
          <w:bCs/>
          <w:sz w:val="28"/>
          <w:szCs w:val="28"/>
        </w:rPr>
        <w:t xml:space="preserve"> и утвержда</w:t>
      </w:r>
      <w:r w:rsidRPr="00C71BB1">
        <w:rPr>
          <w:rFonts w:ascii="Times New Roman" w:eastAsia="Times New Roman" w:hAnsi="Times New Roman" w:cs="Times New Roman"/>
          <w:bCs/>
          <w:sz w:val="28"/>
          <w:szCs w:val="28"/>
        </w:rPr>
        <w:t>лись</w:t>
      </w:r>
      <w:r w:rsidR="00367D16" w:rsidRPr="00C71BB1">
        <w:rPr>
          <w:rFonts w:ascii="Times New Roman" w:eastAsia="Times New Roman" w:hAnsi="Times New Roman" w:cs="Times New Roman"/>
          <w:bCs/>
          <w:sz w:val="28"/>
          <w:szCs w:val="28"/>
        </w:rPr>
        <w:t xml:space="preserve"> программы профилактики нарушений обязательных требований в рамках осуществления муниципального земельного контроля;</w:t>
      </w:r>
    </w:p>
    <w:p w:rsidR="00044EA8" w:rsidRPr="00C71BB1" w:rsidRDefault="00367D16" w:rsidP="00C71BB1">
      <w:pPr>
        <w:spacing w:after="0" w:line="240" w:lineRule="auto"/>
        <w:ind w:firstLine="709"/>
        <w:jc w:val="both"/>
        <w:rPr>
          <w:rFonts w:ascii="Times New Roman" w:eastAsia="Times New Roman" w:hAnsi="Times New Roman" w:cs="Times New Roman"/>
          <w:bCs/>
          <w:sz w:val="28"/>
          <w:szCs w:val="28"/>
          <w:lang w:eastAsia="ru-RU"/>
        </w:rPr>
      </w:pPr>
      <w:r w:rsidRPr="00C71BB1">
        <w:rPr>
          <w:rFonts w:ascii="Times New Roman" w:eastAsia="Times New Roman" w:hAnsi="Times New Roman" w:cs="Times New Roman"/>
          <w:b/>
          <w:bCs/>
          <w:sz w:val="28"/>
          <w:szCs w:val="28"/>
          <w:lang w:eastAsia="ru-RU"/>
        </w:rPr>
        <w:tab/>
      </w:r>
      <w:r w:rsidR="00044EA8" w:rsidRPr="00C71BB1">
        <w:rPr>
          <w:rFonts w:ascii="Times New Roman" w:eastAsia="Times New Roman" w:hAnsi="Times New Roman" w:cs="Times New Roman"/>
          <w:b/>
          <w:bCs/>
          <w:sz w:val="28"/>
          <w:szCs w:val="28"/>
          <w:lang w:eastAsia="ru-RU"/>
        </w:rPr>
        <w:t>-</w:t>
      </w:r>
      <w:r w:rsidRPr="00C71BB1">
        <w:rPr>
          <w:rFonts w:ascii="Times New Roman" w:eastAsia="Times New Roman" w:hAnsi="Times New Roman" w:cs="Times New Roman"/>
          <w:bCs/>
          <w:sz w:val="28"/>
          <w:szCs w:val="28"/>
          <w:lang w:eastAsia="ru-RU"/>
        </w:rPr>
        <w:t xml:space="preserve"> в адрес физических </w:t>
      </w:r>
      <w:r w:rsidR="00044EA8" w:rsidRPr="00C71BB1">
        <w:rPr>
          <w:rFonts w:ascii="Times New Roman" w:eastAsia="Times New Roman" w:hAnsi="Times New Roman" w:cs="Times New Roman"/>
          <w:bCs/>
          <w:sz w:val="28"/>
          <w:szCs w:val="28"/>
          <w:lang w:eastAsia="ru-RU"/>
        </w:rPr>
        <w:t xml:space="preserve">и юридических </w:t>
      </w:r>
      <w:r w:rsidRPr="00C71BB1">
        <w:rPr>
          <w:rFonts w:ascii="Times New Roman" w:eastAsia="Times New Roman" w:hAnsi="Times New Roman" w:cs="Times New Roman"/>
          <w:bCs/>
          <w:sz w:val="28"/>
          <w:szCs w:val="28"/>
          <w:lang w:eastAsia="ru-RU"/>
        </w:rPr>
        <w:t xml:space="preserve">лиц в течение 2022 года </w:t>
      </w:r>
      <w:r w:rsidR="00044EA8" w:rsidRPr="00C71BB1">
        <w:rPr>
          <w:rFonts w:ascii="Times New Roman" w:eastAsia="Times New Roman" w:hAnsi="Times New Roman" w:cs="Times New Roman"/>
          <w:bCs/>
          <w:sz w:val="28"/>
          <w:szCs w:val="28"/>
          <w:lang w:eastAsia="ru-RU"/>
        </w:rPr>
        <w:t xml:space="preserve">направлялись </w:t>
      </w:r>
      <w:r w:rsidRPr="00C71BB1">
        <w:rPr>
          <w:rFonts w:ascii="Times New Roman" w:eastAsia="Times New Roman" w:hAnsi="Times New Roman" w:cs="Times New Roman"/>
          <w:bCs/>
          <w:sz w:val="28"/>
          <w:szCs w:val="28"/>
          <w:lang w:eastAsia="ru-RU"/>
        </w:rPr>
        <w:t xml:space="preserve">предостережения о недопустимости нарушения обязательных требований, в том </w:t>
      </w:r>
      <w:r w:rsidR="00C15D31" w:rsidRPr="00C71BB1">
        <w:rPr>
          <w:rFonts w:ascii="Times New Roman" w:eastAsia="Times New Roman" w:hAnsi="Times New Roman" w:cs="Times New Roman"/>
          <w:bCs/>
          <w:sz w:val="28"/>
          <w:szCs w:val="28"/>
          <w:lang w:eastAsia="ru-RU"/>
        </w:rPr>
        <w:t>числе предостережений</w:t>
      </w:r>
      <w:r w:rsidRPr="00C71BB1">
        <w:rPr>
          <w:rFonts w:ascii="Times New Roman" w:eastAsia="Times New Roman" w:hAnsi="Times New Roman" w:cs="Times New Roman"/>
          <w:bCs/>
          <w:sz w:val="28"/>
          <w:szCs w:val="28"/>
          <w:lang w:eastAsia="ru-RU"/>
        </w:rPr>
        <w:t xml:space="preserve"> по результату проведенных мероприятий проведенных по заявлениям граждан</w:t>
      </w:r>
      <w:r w:rsidR="00044EA8" w:rsidRPr="00C71BB1">
        <w:rPr>
          <w:rFonts w:ascii="Times New Roman" w:eastAsia="Times New Roman" w:hAnsi="Times New Roman" w:cs="Times New Roman"/>
          <w:bCs/>
          <w:sz w:val="28"/>
          <w:szCs w:val="28"/>
          <w:lang w:eastAsia="ru-RU"/>
        </w:rPr>
        <w:t>.</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Основные проблемы при проведении муниципального контроля:</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отсутствие специальных органов муниципального контроля;</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долгая схема согласования внеплановых проверок, оформления задания и пр., что практически лишает возможности оперативного реагирования на поступающую информацию о нарушении требований действующего законодательства.</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Повышению эффективности муниципального контроля будут способствовать:</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отдельное финансирование вопросов, связанных с муниципальным земельным контролем;</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организация и проведение профилактической работы с населением </w:t>
      </w:r>
      <w:r w:rsidRPr="00C71BB1">
        <w:rPr>
          <w:rFonts w:ascii="Times New Roman" w:eastAsia="Calibri" w:hAnsi="Times New Roman" w:cs="Times New Roman"/>
          <w:sz w:val="28"/>
          <w:szCs w:val="28"/>
        </w:rPr>
        <w:br/>
        <w:t>с привлечением средств массовой информации к освещению актуальных вопросов муниципального контроля;</w:t>
      </w:r>
    </w:p>
    <w:p w:rsidR="0049776C" w:rsidRPr="00C71BB1" w:rsidRDefault="0049776C" w:rsidP="00C71BB1">
      <w:pPr>
        <w:autoSpaceDE w:val="0"/>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ежегодное повышение квалификации муниципальных инспекторов,  изучение передового опыта коллег с последующим внедрением </w:t>
      </w:r>
      <w:r w:rsidR="00C15D31"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его на своей территории.</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Times New Roman" w:hAnsi="Times New Roman" w:cs="Times New Roman"/>
          <w:bCs/>
          <w:sz w:val="28"/>
          <w:szCs w:val="28"/>
          <w:lang w:eastAsia="ru-RU"/>
        </w:rPr>
        <w:t xml:space="preserve">- </w:t>
      </w:r>
      <w:r w:rsidRPr="00C71BB1">
        <w:rPr>
          <w:rFonts w:ascii="Times New Roman" w:eastAsia="Calibri" w:hAnsi="Times New Roman" w:cs="Times New Roman"/>
          <w:sz w:val="28"/>
          <w:szCs w:val="28"/>
        </w:rPr>
        <w:t>продвижение новых инструментов при проведении муниципального контроля, например, использование мобильного приложения.</w:t>
      </w:r>
    </w:p>
    <w:p w:rsidR="00C71BB1" w:rsidRPr="00C71BB1" w:rsidRDefault="00C71BB1" w:rsidP="00C71BB1">
      <w:pPr>
        <w:spacing w:after="0" w:line="240" w:lineRule="auto"/>
        <w:ind w:firstLine="709"/>
        <w:jc w:val="both"/>
        <w:rPr>
          <w:rFonts w:ascii="Times New Roman" w:eastAsia="Times New Roman" w:hAnsi="Times New Roman" w:cs="Times New Roman"/>
          <w:bCs/>
          <w:sz w:val="28"/>
          <w:szCs w:val="28"/>
          <w:lang w:eastAsia="ru-RU"/>
        </w:rPr>
      </w:pPr>
    </w:p>
    <w:p w:rsidR="006E2463" w:rsidRPr="00C71BB1" w:rsidRDefault="00071606" w:rsidP="00C71BB1">
      <w:pPr>
        <w:pStyle w:val="1"/>
        <w:spacing w:before="0" w:line="240" w:lineRule="auto"/>
        <w:ind w:firstLine="709"/>
        <w:jc w:val="both"/>
        <w:rPr>
          <w:rFonts w:ascii="Times New Roman" w:hAnsi="Times New Roman" w:cs="Times New Roman"/>
          <w:b/>
          <w:color w:val="auto"/>
          <w:sz w:val="28"/>
          <w:szCs w:val="28"/>
        </w:rPr>
      </w:pPr>
      <w:bookmarkStart w:id="81" w:name="_Toc110586794"/>
      <w:bookmarkStart w:id="82" w:name="_Toc146206207"/>
      <w:r w:rsidRPr="00C71BB1">
        <w:rPr>
          <w:rFonts w:ascii="Times New Roman" w:hAnsi="Times New Roman" w:cs="Times New Roman"/>
          <w:b/>
          <w:color w:val="auto"/>
          <w:sz w:val="28"/>
          <w:szCs w:val="28"/>
        </w:rPr>
        <w:lastRenderedPageBreak/>
        <w:t>7</w:t>
      </w:r>
      <w:r w:rsidR="00756A4C" w:rsidRPr="00C71BB1">
        <w:rPr>
          <w:rFonts w:ascii="Times New Roman" w:hAnsi="Times New Roman" w:cs="Times New Roman"/>
          <w:b/>
          <w:color w:val="auto"/>
          <w:sz w:val="28"/>
          <w:szCs w:val="28"/>
        </w:rPr>
        <w:t>.</w:t>
      </w:r>
      <w:r w:rsidR="003A1067" w:rsidRPr="00C71BB1">
        <w:rPr>
          <w:rFonts w:ascii="Times New Roman" w:hAnsi="Times New Roman" w:cs="Times New Roman"/>
          <w:b/>
          <w:color w:val="auto"/>
          <w:sz w:val="28"/>
          <w:szCs w:val="28"/>
        </w:rPr>
        <w:t>3</w:t>
      </w:r>
      <w:r w:rsidR="006E2463" w:rsidRPr="00C71BB1">
        <w:rPr>
          <w:rFonts w:ascii="Times New Roman" w:hAnsi="Times New Roman" w:cs="Times New Roman"/>
          <w:b/>
          <w:color w:val="auto"/>
          <w:sz w:val="28"/>
          <w:szCs w:val="28"/>
        </w:rPr>
        <w:t xml:space="preserve">. </w:t>
      </w:r>
      <w:r w:rsidR="00D9038C" w:rsidRPr="00C71BB1">
        <w:rPr>
          <w:rFonts w:ascii="Times New Roman" w:hAnsi="Times New Roman" w:cs="Times New Roman"/>
          <w:b/>
          <w:color w:val="auto"/>
          <w:sz w:val="28"/>
          <w:szCs w:val="28"/>
        </w:rPr>
        <w:t>В</w:t>
      </w:r>
      <w:r w:rsidR="006E2463" w:rsidRPr="00C71BB1">
        <w:rPr>
          <w:rFonts w:ascii="Times New Roman" w:hAnsi="Times New Roman" w:cs="Times New Roman"/>
          <w:b/>
          <w:color w:val="auto"/>
          <w:sz w:val="28"/>
          <w:szCs w:val="28"/>
        </w:rPr>
        <w:t>ыводы и предложения по разделу</w:t>
      </w:r>
      <w:bookmarkEnd w:id="81"/>
      <w:bookmarkEnd w:id="82"/>
    </w:p>
    <w:p w:rsidR="00855525" w:rsidRPr="00C71BB1" w:rsidRDefault="00855525" w:rsidP="00C71BB1">
      <w:pPr>
        <w:spacing w:after="0" w:line="240" w:lineRule="auto"/>
        <w:ind w:firstLine="709"/>
        <w:jc w:val="both"/>
        <w:rPr>
          <w:rFonts w:ascii="Times New Roman" w:hAnsi="Times New Roman" w:cs="Times New Roman"/>
          <w:b/>
          <w:sz w:val="28"/>
          <w:szCs w:val="28"/>
        </w:rPr>
      </w:pPr>
    </w:p>
    <w:p w:rsidR="0049776C" w:rsidRPr="00C71BB1" w:rsidRDefault="00FC7FD7" w:rsidP="00C71BB1">
      <w:pPr>
        <w:pStyle w:val="s1"/>
        <w:shd w:val="clear" w:color="auto" w:fill="FFFFFF"/>
        <w:spacing w:before="0" w:beforeAutospacing="0" w:after="0" w:afterAutospacing="0"/>
        <w:ind w:firstLine="709"/>
        <w:jc w:val="both"/>
        <w:rPr>
          <w:sz w:val="28"/>
          <w:szCs w:val="28"/>
        </w:rPr>
      </w:pPr>
      <w:r w:rsidRPr="00C71BB1">
        <w:rPr>
          <w:rFonts w:eastAsia="Calibri"/>
          <w:b/>
          <w:color w:val="000000"/>
          <w:sz w:val="28"/>
          <w:szCs w:val="28"/>
        </w:rPr>
        <w:t>1.</w:t>
      </w:r>
      <w:r w:rsidRPr="00C71BB1">
        <w:rPr>
          <w:rFonts w:eastAsia="Calibri"/>
          <w:color w:val="000000"/>
          <w:sz w:val="28"/>
          <w:szCs w:val="28"/>
        </w:rPr>
        <w:t xml:space="preserve"> </w:t>
      </w:r>
      <w:r w:rsidR="0049776C" w:rsidRPr="00C71BB1">
        <w:rPr>
          <w:sz w:val="28"/>
          <w:szCs w:val="28"/>
        </w:rPr>
        <w:t xml:space="preserve">В целях совершенствования законодательства о взаимодействии органов местного самоуправления, входящих в общую </w:t>
      </w:r>
      <w:r w:rsidR="00C15D31" w:rsidRPr="00C71BB1">
        <w:rPr>
          <w:sz w:val="28"/>
          <w:szCs w:val="28"/>
        </w:rPr>
        <w:t>систему органов</w:t>
      </w:r>
      <w:r w:rsidR="0049776C" w:rsidRPr="00C71BB1">
        <w:rPr>
          <w:sz w:val="28"/>
          <w:szCs w:val="28"/>
        </w:rPr>
        <w:t xml:space="preserve"> публичной </w:t>
      </w:r>
      <w:r w:rsidR="00C15D31" w:rsidRPr="00C71BB1">
        <w:rPr>
          <w:sz w:val="28"/>
          <w:szCs w:val="28"/>
        </w:rPr>
        <w:t>власти, с</w:t>
      </w:r>
      <w:r w:rsidR="0049776C" w:rsidRPr="00C71BB1">
        <w:rPr>
          <w:sz w:val="28"/>
          <w:szCs w:val="28"/>
        </w:rPr>
        <w:t xml:space="preserve"> органами государственной власти, в том числе контрольно-надзорными органами, предлагаем:</w:t>
      </w:r>
    </w:p>
    <w:p w:rsidR="0049776C" w:rsidRPr="00C71BB1" w:rsidRDefault="007E7EBA"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1) З</w:t>
      </w:r>
      <w:r w:rsidR="0049776C" w:rsidRPr="00C71BB1">
        <w:rPr>
          <w:rFonts w:ascii="Times New Roman" w:eastAsia="Times New Roman" w:hAnsi="Times New Roman" w:cs="Times New Roman"/>
          <w:sz w:val="28"/>
          <w:szCs w:val="28"/>
          <w:lang w:eastAsia="ru-RU"/>
        </w:rPr>
        <w:t xml:space="preserve">акрепить механизм софинансирования субъектами Российской Федерации расходов на исполнение решений судов, вынесенных </w:t>
      </w:r>
      <w:r w:rsidR="0049776C" w:rsidRPr="00C71BB1">
        <w:rPr>
          <w:rFonts w:ascii="Times New Roman" w:eastAsia="Times New Roman" w:hAnsi="Times New Roman" w:cs="Times New Roman"/>
          <w:sz w:val="28"/>
          <w:szCs w:val="28"/>
          <w:lang w:eastAsia="ru-RU"/>
        </w:rPr>
        <w:br/>
        <w:t xml:space="preserve">в отношении органов местного самоуправления по предписаниям, требующим  существенных капитальных затрат. </w:t>
      </w:r>
    </w:p>
    <w:p w:rsidR="0049776C" w:rsidRPr="00C71BB1" w:rsidRDefault="007E7EBA"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2) У</w:t>
      </w:r>
      <w:r w:rsidR="0049776C" w:rsidRPr="00C71BB1">
        <w:rPr>
          <w:rFonts w:ascii="Times New Roman" w:eastAsia="Times New Roman" w:hAnsi="Times New Roman" w:cs="Times New Roman"/>
          <w:sz w:val="28"/>
          <w:szCs w:val="28"/>
          <w:lang w:eastAsia="ru-RU"/>
        </w:rPr>
        <w:t xml:space="preserve">регулировать порядок проведения контрольно-надзорных мероприятий в отношении органов местного самоуправления </w:t>
      </w:r>
      <w:r w:rsidR="0049776C" w:rsidRPr="00C71BB1">
        <w:rPr>
          <w:rFonts w:ascii="Times New Roman" w:eastAsia="Times New Roman" w:hAnsi="Times New Roman" w:cs="Times New Roman"/>
          <w:sz w:val="28"/>
          <w:szCs w:val="28"/>
          <w:lang w:eastAsia="ru-RU"/>
        </w:rPr>
        <w:br/>
        <w:t xml:space="preserve">с использованием риск-ориентированного подхода: </w:t>
      </w:r>
    </w:p>
    <w:p w:rsidR="0049776C" w:rsidRPr="00C71BB1" w:rsidRDefault="0049776C"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 установить проведение плановых проверок не чаще 1 раза в 3 года; </w:t>
      </w:r>
    </w:p>
    <w:p w:rsidR="0049776C" w:rsidRPr="00C71BB1" w:rsidRDefault="0049776C" w:rsidP="00C71BB1">
      <w:pPr>
        <w:pStyle w:val="HTML"/>
        <w:shd w:val="clear" w:color="auto" w:fill="FFFFFF"/>
        <w:ind w:firstLine="709"/>
        <w:jc w:val="both"/>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 закрепить проведение внеплановых проверок исключительно </w:t>
      </w:r>
      <w:r w:rsidRPr="00C71BB1">
        <w:rPr>
          <w:rFonts w:ascii="Times New Roman" w:eastAsia="Times New Roman" w:hAnsi="Times New Roman" w:cs="Times New Roman"/>
          <w:sz w:val="28"/>
          <w:szCs w:val="28"/>
          <w:lang w:eastAsia="ru-RU"/>
        </w:rPr>
        <w:br/>
        <w:t>по заявлениям жалобам физических и юридических лиц о нарушении их прав и законных интересов.</w:t>
      </w:r>
    </w:p>
    <w:p w:rsidR="0049776C" w:rsidRPr="00C71BB1" w:rsidRDefault="00FC7FD7"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shd w:val="clear" w:color="auto" w:fill="FFFFFF"/>
        </w:rPr>
        <w:t>2.</w:t>
      </w:r>
      <w:r w:rsidRPr="00C71BB1">
        <w:rPr>
          <w:rFonts w:ascii="Times New Roman" w:eastAsia="Calibri" w:hAnsi="Times New Roman" w:cs="Times New Roman"/>
          <w:sz w:val="28"/>
          <w:szCs w:val="28"/>
          <w:shd w:val="clear" w:color="auto" w:fill="FFFFFF"/>
        </w:rPr>
        <w:t xml:space="preserve"> </w:t>
      </w:r>
      <w:r w:rsidR="0049776C" w:rsidRPr="00C71BB1">
        <w:rPr>
          <w:rFonts w:ascii="Times New Roman" w:eastAsia="Calibri" w:hAnsi="Times New Roman" w:cs="Times New Roman"/>
          <w:sz w:val="28"/>
          <w:szCs w:val="28"/>
        </w:rPr>
        <w:t>Повышению эффективности муниципального контроля будут способствовать:</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законодательное закрепление за органами местного самоуправления полномочий по созданию специальных органов по осуществлению муниципального контроля – муниципальных инспекторов; </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отдельное финансирование вопросов, связанных с муниципальным земельным контролем;</w:t>
      </w:r>
    </w:p>
    <w:p w:rsidR="0049776C" w:rsidRPr="00C71BB1" w:rsidRDefault="0049776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организация и проведение профилактической работы с населением </w:t>
      </w:r>
      <w:r w:rsidRPr="00C71BB1">
        <w:rPr>
          <w:rFonts w:ascii="Times New Roman" w:eastAsia="Calibri" w:hAnsi="Times New Roman" w:cs="Times New Roman"/>
          <w:sz w:val="28"/>
          <w:szCs w:val="28"/>
        </w:rPr>
        <w:br/>
        <w:t>с привлечением средств массовой информации к освещению актуальных вопросов муниципального контроля;</w:t>
      </w:r>
    </w:p>
    <w:p w:rsidR="0049776C" w:rsidRPr="00C71BB1" w:rsidRDefault="0049776C" w:rsidP="00C71BB1">
      <w:pPr>
        <w:autoSpaceDE w:val="0"/>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ежегодное повышение квалификации муниципальных инспекторов,  изучение передового опыта коллег с последующим внедрением его </w:t>
      </w:r>
      <w:r w:rsidRPr="00C71BB1">
        <w:rPr>
          <w:rFonts w:ascii="Times New Roman" w:eastAsia="Calibri" w:hAnsi="Times New Roman" w:cs="Times New Roman"/>
          <w:sz w:val="28"/>
          <w:szCs w:val="28"/>
        </w:rPr>
        <w:br/>
        <w:t>на своей территории.</w:t>
      </w:r>
    </w:p>
    <w:p w:rsidR="0049776C" w:rsidRPr="00C71BB1" w:rsidRDefault="0049776C" w:rsidP="00C71BB1">
      <w:pPr>
        <w:spacing w:after="0" w:line="240" w:lineRule="auto"/>
        <w:ind w:firstLine="709"/>
        <w:rPr>
          <w:rFonts w:ascii="Times New Roman" w:eastAsia="Times New Roman" w:hAnsi="Times New Roman" w:cs="Times New Roman"/>
          <w:bCs/>
          <w:sz w:val="28"/>
          <w:szCs w:val="28"/>
          <w:lang w:eastAsia="ru-RU"/>
        </w:rPr>
      </w:pPr>
      <w:r w:rsidRPr="00C71BB1">
        <w:rPr>
          <w:rFonts w:ascii="Times New Roman" w:eastAsia="Times New Roman" w:hAnsi="Times New Roman" w:cs="Times New Roman"/>
          <w:bCs/>
          <w:sz w:val="28"/>
          <w:szCs w:val="28"/>
          <w:lang w:eastAsia="ru-RU"/>
        </w:rPr>
        <w:t xml:space="preserve">- </w:t>
      </w:r>
      <w:r w:rsidRPr="00C71BB1">
        <w:rPr>
          <w:rFonts w:ascii="Times New Roman" w:eastAsia="Calibri" w:hAnsi="Times New Roman" w:cs="Times New Roman"/>
          <w:sz w:val="28"/>
          <w:szCs w:val="28"/>
        </w:rPr>
        <w:t>продвижение новых инструментов при проведении муниципального контроля, например, использование мобильного приложения.</w:t>
      </w:r>
    </w:p>
    <w:p w:rsidR="00770C57" w:rsidRPr="00071606" w:rsidRDefault="00770C57"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bookmarkStart w:id="83" w:name="_Toc110586795"/>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C845D3" w:rsidRDefault="00C845D3" w:rsidP="003A5FCF">
      <w:pPr>
        <w:spacing w:after="0" w:line="240" w:lineRule="auto"/>
        <w:jc w:val="both"/>
        <w:rPr>
          <w:rFonts w:ascii="Times New Roman" w:hAnsi="Times New Roman" w:cs="Times New Roman"/>
          <w:b/>
          <w:sz w:val="28"/>
          <w:szCs w:val="28"/>
          <w:highlight w:val="yellow"/>
        </w:rPr>
      </w:pPr>
    </w:p>
    <w:p w:rsidR="005A7767" w:rsidRPr="00696673" w:rsidRDefault="00071606" w:rsidP="00C71BB1">
      <w:pPr>
        <w:pStyle w:val="a4"/>
        <w:spacing w:after="0" w:line="240" w:lineRule="auto"/>
        <w:ind w:left="0" w:firstLine="709"/>
        <w:jc w:val="both"/>
        <w:outlineLvl w:val="0"/>
        <w:rPr>
          <w:rFonts w:ascii="Times New Roman" w:hAnsi="Times New Roman" w:cs="Times New Roman"/>
          <w:b/>
          <w:sz w:val="28"/>
          <w:szCs w:val="28"/>
        </w:rPr>
      </w:pPr>
      <w:bookmarkStart w:id="84" w:name="_Toc146206208"/>
      <w:r w:rsidRPr="00696673">
        <w:rPr>
          <w:rFonts w:ascii="Times New Roman" w:hAnsi="Times New Roman" w:cs="Times New Roman"/>
          <w:b/>
          <w:sz w:val="28"/>
          <w:szCs w:val="28"/>
        </w:rPr>
        <w:lastRenderedPageBreak/>
        <w:t>8</w:t>
      </w:r>
      <w:r w:rsidR="00D9038C" w:rsidRPr="00696673">
        <w:rPr>
          <w:rFonts w:ascii="Times New Roman" w:hAnsi="Times New Roman" w:cs="Times New Roman"/>
          <w:b/>
          <w:sz w:val="28"/>
          <w:szCs w:val="28"/>
        </w:rPr>
        <w:t>.</w:t>
      </w:r>
      <w:r w:rsidR="00A82204" w:rsidRPr="00696673">
        <w:rPr>
          <w:rFonts w:ascii="Times New Roman" w:hAnsi="Times New Roman" w:cs="Times New Roman"/>
          <w:b/>
          <w:sz w:val="28"/>
          <w:szCs w:val="28"/>
        </w:rPr>
        <w:t xml:space="preserve"> </w:t>
      </w:r>
      <w:r w:rsidR="005E450B" w:rsidRPr="00696673">
        <w:rPr>
          <w:rFonts w:ascii="Times New Roman" w:hAnsi="Times New Roman" w:cs="Times New Roman"/>
          <w:b/>
          <w:sz w:val="28"/>
          <w:szCs w:val="28"/>
        </w:rPr>
        <w:t xml:space="preserve">Участие населения в развитии территорий </w:t>
      </w:r>
      <w:r w:rsidR="00260314" w:rsidRPr="00696673">
        <w:rPr>
          <w:rFonts w:ascii="Times New Roman" w:hAnsi="Times New Roman" w:cs="Times New Roman"/>
          <w:b/>
          <w:sz w:val="28"/>
          <w:szCs w:val="28"/>
        </w:rPr>
        <w:t>муниципальных образований</w:t>
      </w:r>
      <w:bookmarkEnd w:id="83"/>
      <w:bookmarkEnd w:id="84"/>
      <w:r w:rsidR="00A82204" w:rsidRPr="00696673">
        <w:rPr>
          <w:rFonts w:ascii="Times New Roman" w:hAnsi="Times New Roman" w:cs="Times New Roman"/>
          <w:b/>
          <w:sz w:val="28"/>
          <w:szCs w:val="28"/>
        </w:rPr>
        <w:t xml:space="preserve"> </w:t>
      </w:r>
    </w:p>
    <w:p w:rsidR="009A3501" w:rsidRPr="00696673" w:rsidRDefault="009A3501" w:rsidP="00C71BB1">
      <w:pPr>
        <w:pStyle w:val="a4"/>
        <w:spacing w:after="0" w:line="240" w:lineRule="auto"/>
        <w:ind w:left="0" w:firstLine="709"/>
        <w:jc w:val="both"/>
        <w:rPr>
          <w:rFonts w:ascii="Times New Roman" w:hAnsi="Times New Roman" w:cs="Times New Roman"/>
          <w:b/>
          <w:sz w:val="28"/>
          <w:szCs w:val="28"/>
        </w:rPr>
      </w:pPr>
    </w:p>
    <w:p w:rsidR="00E62BC3"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85" w:name="_Toc146206209"/>
      <w:r w:rsidRPr="00E62BC3">
        <w:rPr>
          <w:rFonts w:ascii="Times New Roman" w:eastAsia="Calibri" w:hAnsi="Times New Roman" w:cs="Times New Roman"/>
          <w:b/>
          <w:color w:val="000000"/>
          <w:sz w:val="28"/>
          <w:szCs w:val="28"/>
        </w:rPr>
        <w:t>8.1. Применение механизмов инициативного бюджетирования, в том числе объемы средств местных и региональных бюджетов (отдельно), направленные на реализацию проектов инициативного бюджетирования в отчетном году</w:t>
      </w:r>
      <w:bookmarkEnd w:id="85"/>
    </w:p>
    <w:p w:rsidR="00C15D31" w:rsidRPr="00C15D31" w:rsidRDefault="00C15D31" w:rsidP="00C71BB1">
      <w:pPr>
        <w:spacing w:after="0" w:line="240" w:lineRule="auto"/>
        <w:ind w:firstLine="709"/>
      </w:pPr>
    </w:p>
    <w:p w:rsidR="00E62BC3" w:rsidRPr="00E62BC3" w:rsidRDefault="00E62BC3" w:rsidP="00C71BB1">
      <w:pPr>
        <w:widowControl w:val="0"/>
        <w:spacing w:after="0" w:line="240" w:lineRule="auto"/>
        <w:ind w:firstLine="709"/>
        <w:jc w:val="both"/>
        <w:rPr>
          <w:rFonts w:ascii="Times New Roman" w:eastAsia="Calibri" w:hAnsi="Times New Roman" w:cs="Times New Roman"/>
          <w:bCs/>
          <w:sz w:val="28"/>
          <w:szCs w:val="28"/>
          <w:lang w:eastAsia="ru-RU"/>
        </w:rPr>
      </w:pPr>
      <w:r w:rsidRPr="00E62BC3">
        <w:rPr>
          <w:rFonts w:ascii="Times New Roman" w:eastAsia="Calibri" w:hAnsi="Times New Roman" w:cs="Times New Roman"/>
          <w:bCs/>
          <w:sz w:val="28"/>
          <w:szCs w:val="28"/>
          <w:lang w:eastAsia="ru-RU"/>
        </w:rPr>
        <w:t xml:space="preserve">В Красноярском крае инициативное бюджетирование реализуется через Программу поддержки местных инициатив (далее - ППМИ) с участием муниципальных районов/муниципальных округов в соответствии </w:t>
      </w:r>
      <w:r w:rsidR="00696673">
        <w:rPr>
          <w:rFonts w:ascii="Times New Roman" w:eastAsia="Calibri" w:hAnsi="Times New Roman" w:cs="Times New Roman"/>
          <w:bCs/>
          <w:sz w:val="28"/>
          <w:szCs w:val="28"/>
          <w:lang w:eastAsia="ru-RU"/>
        </w:rPr>
        <w:br/>
      </w:r>
      <w:r w:rsidRPr="00E62BC3">
        <w:rPr>
          <w:rFonts w:ascii="Times New Roman" w:eastAsia="Calibri" w:hAnsi="Times New Roman" w:cs="Times New Roman"/>
          <w:bCs/>
          <w:sz w:val="28"/>
          <w:szCs w:val="28"/>
          <w:lang w:eastAsia="ru-RU"/>
        </w:rPr>
        <w:t xml:space="preserve">с </w:t>
      </w:r>
      <w:r w:rsidRPr="00E62BC3">
        <w:rPr>
          <w:rFonts w:ascii="Times New Roman" w:eastAsia="Times New Roman" w:hAnsi="Times New Roman" w:cs="Times New Roman"/>
          <w:color w:val="000000"/>
          <w:sz w:val="28"/>
          <w:szCs w:val="28"/>
          <w:shd w:val="clear" w:color="auto" w:fill="FFFFFF"/>
          <w:lang w:eastAsia="ru-RU"/>
        </w:rPr>
        <w:t xml:space="preserve">государственной программой «Содействие развитию местного самоуправления» </w:t>
      </w:r>
      <w:r w:rsidRPr="00E62BC3">
        <w:rPr>
          <w:rFonts w:ascii="Times New Roman" w:eastAsia="Calibri" w:hAnsi="Times New Roman" w:cs="Times New Roman"/>
          <w:bCs/>
          <w:sz w:val="28"/>
          <w:szCs w:val="28"/>
          <w:lang w:eastAsia="ru-RU"/>
        </w:rPr>
        <w:t xml:space="preserve">и отдельно в городских округах. </w:t>
      </w:r>
    </w:p>
    <w:p w:rsidR="00E62BC3" w:rsidRPr="00E62BC3" w:rsidRDefault="00E62BC3" w:rsidP="00C71BB1">
      <w:pPr>
        <w:widowControl w:val="0"/>
        <w:spacing w:after="0" w:line="240" w:lineRule="auto"/>
        <w:ind w:firstLine="709"/>
        <w:jc w:val="both"/>
        <w:rPr>
          <w:rFonts w:ascii="Times New Roman" w:eastAsia="Calibri" w:hAnsi="Times New Roman" w:cs="Times New Roman"/>
          <w:bCs/>
          <w:sz w:val="28"/>
          <w:szCs w:val="28"/>
          <w:lang w:eastAsia="ru-RU"/>
        </w:rPr>
      </w:pPr>
      <w:r w:rsidRPr="00E62BC3">
        <w:rPr>
          <w:rFonts w:ascii="Times New Roman" w:eastAsia="Calibri" w:hAnsi="Times New Roman" w:cs="Times New Roman"/>
          <w:bCs/>
          <w:sz w:val="28"/>
          <w:szCs w:val="28"/>
          <w:lang w:eastAsia="ru-RU"/>
        </w:rPr>
        <w:t xml:space="preserve">Инициативные проекты и инициативное бюджетирование </w:t>
      </w:r>
      <w:r w:rsidR="00696673">
        <w:rPr>
          <w:rFonts w:ascii="Times New Roman" w:eastAsia="Calibri" w:hAnsi="Times New Roman" w:cs="Times New Roman"/>
          <w:bCs/>
          <w:sz w:val="28"/>
          <w:szCs w:val="28"/>
          <w:lang w:eastAsia="ru-RU"/>
        </w:rPr>
        <w:br/>
      </w:r>
      <w:r w:rsidRPr="00E62BC3">
        <w:rPr>
          <w:rFonts w:ascii="Times New Roman" w:eastAsia="Calibri" w:hAnsi="Times New Roman" w:cs="Times New Roman"/>
          <w:bCs/>
          <w:sz w:val="28"/>
          <w:szCs w:val="28"/>
          <w:lang w:eastAsia="ru-RU"/>
        </w:rPr>
        <w:t>в Красноярском крае в 2022 году (таблица</w:t>
      </w:r>
      <w:r w:rsidR="00FF6596">
        <w:rPr>
          <w:rFonts w:ascii="Times New Roman" w:eastAsia="Calibri" w:hAnsi="Times New Roman" w:cs="Times New Roman"/>
          <w:bCs/>
          <w:sz w:val="28"/>
          <w:szCs w:val="28"/>
          <w:lang w:eastAsia="ru-RU"/>
        </w:rPr>
        <w:t xml:space="preserve"> 12</w:t>
      </w:r>
      <w:r w:rsidRPr="00E62BC3">
        <w:rPr>
          <w:rFonts w:ascii="Times New Roman" w:eastAsia="Calibri" w:hAnsi="Times New Roman" w:cs="Times New Roman"/>
          <w:bCs/>
          <w:sz w:val="28"/>
          <w:szCs w:val="28"/>
          <w:lang w:eastAsia="ru-RU"/>
        </w:rPr>
        <w:t>).</w:t>
      </w:r>
    </w:p>
    <w:p w:rsidR="00E62BC3" w:rsidRPr="00E62BC3" w:rsidRDefault="00E62BC3" w:rsidP="00FF6596">
      <w:pPr>
        <w:widowControl w:val="0"/>
        <w:spacing w:after="0" w:line="240" w:lineRule="auto"/>
        <w:ind w:firstLine="567"/>
        <w:jc w:val="right"/>
        <w:rPr>
          <w:rFonts w:ascii="Times New Roman" w:eastAsia="Calibri" w:hAnsi="Times New Roman" w:cs="Times New Roman"/>
          <w:bCs/>
          <w:sz w:val="28"/>
          <w:szCs w:val="28"/>
          <w:lang w:eastAsia="ru-RU"/>
        </w:rPr>
      </w:pPr>
      <w:r w:rsidRPr="00E62BC3">
        <w:rPr>
          <w:rFonts w:ascii="Times New Roman" w:eastAsia="Calibri" w:hAnsi="Times New Roman" w:cs="Times New Roman"/>
          <w:bCs/>
          <w:sz w:val="28"/>
          <w:szCs w:val="28"/>
          <w:lang w:eastAsia="ru-RU"/>
        </w:rPr>
        <w:t>Таблица</w:t>
      </w:r>
      <w:r w:rsidR="00FF6596">
        <w:rPr>
          <w:rFonts w:ascii="Times New Roman" w:eastAsia="Calibri" w:hAnsi="Times New Roman" w:cs="Times New Roman"/>
          <w:bCs/>
          <w:sz w:val="28"/>
          <w:szCs w:val="28"/>
          <w:lang w:eastAsia="ru-RU"/>
        </w:rPr>
        <w:t xml:space="preserve"> 12</w:t>
      </w:r>
    </w:p>
    <w:tbl>
      <w:tblPr>
        <w:tblW w:w="10632" w:type="dxa"/>
        <w:tblInd w:w="-856" w:type="dxa"/>
        <w:tblLayout w:type="fixed"/>
        <w:tblLook w:val="04A0" w:firstRow="1" w:lastRow="0" w:firstColumn="1" w:lastColumn="0" w:noHBand="0" w:noVBand="1"/>
      </w:tblPr>
      <w:tblGrid>
        <w:gridCol w:w="1985"/>
        <w:gridCol w:w="1418"/>
        <w:gridCol w:w="1417"/>
        <w:gridCol w:w="1418"/>
        <w:gridCol w:w="1559"/>
        <w:gridCol w:w="1418"/>
        <w:gridCol w:w="1417"/>
      </w:tblGrid>
      <w:tr w:rsidR="00E62BC3" w:rsidRPr="00E62BC3" w:rsidTr="00E62BC3">
        <w:trPr>
          <w:trHeight w:val="449"/>
        </w:trPr>
        <w:tc>
          <w:tcPr>
            <w:tcW w:w="1985"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lang w:eastAsia="ru-RU"/>
              </w:rPr>
            </w:pPr>
            <w:r w:rsidRPr="00FF6596">
              <w:rPr>
                <w:rFonts w:ascii="Times New Roman" w:eastAsia="Times New Roman" w:hAnsi="Times New Roman" w:cs="Times New Roman"/>
                <w:b/>
                <w:sz w:val="24"/>
                <w:szCs w:val="24"/>
                <w:lang w:eastAsia="ru-RU"/>
              </w:rPr>
              <w:t xml:space="preserve">Показатель </w:t>
            </w:r>
          </w:p>
        </w:tc>
        <w:tc>
          <w:tcPr>
            <w:tcW w:w="1418" w:type="dxa"/>
            <w:tcBorders>
              <w:top w:val="single" w:sz="4" w:space="0" w:color="auto"/>
              <w:left w:val="nil"/>
              <w:bottom w:val="single" w:sz="4" w:space="0" w:color="auto"/>
              <w:right w:val="single" w:sz="4" w:space="0" w:color="auto"/>
            </w:tcBorders>
            <w:shd w:val="clear" w:color="000000" w:fill="D9D9D9"/>
            <w:vAlign w:val="bottom"/>
            <w:hideMark/>
          </w:tcPr>
          <w:p w:rsidR="00E62BC3" w:rsidRPr="00FF6596" w:rsidRDefault="00E62BC3" w:rsidP="003A5FCF">
            <w:pPr>
              <w:spacing w:after="0" w:line="240" w:lineRule="auto"/>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 xml:space="preserve">Всего </w:t>
            </w:r>
          </w:p>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DE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МР</w:t>
            </w:r>
          </w:p>
        </w:tc>
        <w:tc>
          <w:tcPr>
            <w:tcW w:w="1418" w:type="dxa"/>
            <w:tcBorders>
              <w:top w:val="single" w:sz="4" w:space="0" w:color="auto"/>
              <w:left w:val="nil"/>
              <w:bottom w:val="single" w:sz="4" w:space="0" w:color="auto"/>
              <w:right w:val="single" w:sz="4" w:space="0" w:color="auto"/>
            </w:tcBorders>
            <w:shd w:val="clear" w:color="000000" w:fill="FDE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ГО</w:t>
            </w:r>
          </w:p>
        </w:tc>
        <w:tc>
          <w:tcPr>
            <w:tcW w:w="1559" w:type="dxa"/>
            <w:tcBorders>
              <w:top w:val="single" w:sz="4" w:space="0" w:color="auto"/>
              <w:left w:val="nil"/>
              <w:bottom w:val="single" w:sz="4" w:space="0" w:color="auto"/>
              <w:right w:val="single" w:sz="4" w:space="0" w:color="auto"/>
            </w:tcBorders>
            <w:shd w:val="clear" w:color="000000" w:fill="FDE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СП</w:t>
            </w:r>
          </w:p>
        </w:tc>
        <w:tc>
          <w:tcPr>
            <w:tcW w:w="1418" w:type="dxa"/>
            <w:tcBorders>
              <w:top w:val="single" w:sz="4" w:space="0" w:color="auto"/>
              <w:left w:val="nil"/>
              <w:bottom w:val="single" w:sz="4" w:space="0" w:color="auto"/>
              <w:right w:val="single" w:sz="4" w:space="0" w:color="auto"/>
            </w:tcBorders>
            <w:shd w:val="clear" w:color="000000" w:fill="FDE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МО</w:t>
            </w:r>
          </w:p>
        </w:tc>
        <w:tc>
          <w:tcPr>
            <w:tcW w:w="1417" w:type="dxa"/>
            <w:tcBorders>
              <w:top w:val="single" w:sz="4" w:space="0" w:color="auto"/>
              <w:left w:val="nil"/>
              <w:bottom w:val="single" w:sz="4" w:space="0" w:color="auto"/>
              <w:right w:val="single" w:sz="4" w:space="0" w:color="auto"/>
            </w:tcBorders>
            <w:shd w:val="clear" w:color="000000" w:fill="FDE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ГО</w:t>
            </w:r>
          </w:p>
        </w:tc>
      </w:tr>
      <w:tr w:rsidR="00E62BC3" w:rsidRPr="00E62BC3" w:rsidTr="00E62BC3">
        <w:trPr>
          <w:trHeight w:val="1500"/>
        </w:trPr>
        <w:tc>
          <w:tcPr>
            <w:tcW w:w="1985" w:type="dxa"/>
            <w:tcBorders>
              <w:top w:val="single" w:sz="4" w:space="0" w:color="auto"/>
              <w:left w:val="single" w:sz="4" w:space="0" w:color="auto"/>
              <w:bottom w:val="single" w:sz="4" w:space="0" w:color="auto"/>
              <w:right w:val="single" w:sz="4" w:space="0" w:color="auto"/>
            </w:tcBorders>
            <w:shd w:val="clear" w:color="000000" w:fill="FDE9D9"/>
            <w:vAlign w:val="center"/>
          </w:tcPr>
          <w:p w:rsidR="00E62BC3" w:rsidRPr="00FF6596" w:rsidRDefault="00E62BC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Число муниципальных образований, где ОМСУ рассматривались инициативные проекты (в т.ч. в рамках региональных и муниципальных программ поддержки местных инициатив)</w:t>
            </w:r>
          </w:p>
        </w:tc>
        <w:tc>
          <w:tcPr>
            <w:tcW w:w="1418" w:type="dxa"/>
            <w:tcBorders>
              <w:top w:val="single" w:sz="4" w:space="0" w:color="auto"/>
              <w:left w:val="nil"/>
              <w:bottom w:val="single" w:sz="4" w:space="0" w:color="auto"/>
              <w:right w:val="single" w:sz="4" w:space="0" w:color="auto"/>
            </w:tcBorders>
            <w:shd w:val="clear" w:color="000000" w:fill="D9D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237</w:t>
            </w:r>
          </w:p>
        </w:tc>
        <w:tc>
          <w:tcPr>
            <w:tcW w:w="1417" w:type="dxa"/>
            <w:tcBorders>
              <w:top w:val="single" w:sz="4" w:space="0" w:color="auto"/>
              <w:left w:val="nil"/>
              <w:bottom w:val="single" w:sz="4" w:space="0" w:color="auto"/>
              <w:right w:val="single" w:sz="4" w:space="0" w:color="auto"/>
            </w:tcBorders>
            <w:shd w:val="clear" w:color="000000" w:fill="FDE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w:t>
            </w:r>
          </w:p>
        </w:tc>
        <w:tc>
          <w:tcPr>
            <w:tcW w:w="1418" w:type="dxa"/>
            <w:tcBorders>
              <w:top w:val="single" w:sz="4" w:space="0" w:color="auto"/>
              <w:left w:val="nil"/>
              <w:bottom w:val="single" w:sz="4" w:space="0" w:color="auto"/>
              <w:right w:val="single" w:sz="4" w:space="0" w:color="auto"/>
            </w:tcBorders>
            <w:shd w:val="clear" w:color="000000" w:fill="FDE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13</w:t>
            </w:r>
          </w:p>
        </w:tc>
        <w:tc>
          <w:tcPr>
            <w:tcW w:w="1559" w:type="dxa"/>
            <w:tcBorders>
              <w:top w:val="single" w:sz="4" w:space="0" w:color="auto"/>
              <w:left w:val="nil"/>
              <w:bottom w:val="single" w:sz="4" w:space="0" w:color="auto"/>
              <w:right w:val="single" w:sz="4" w:space="0" w:color="auto"/>
            </w:tcBorders>
            <w:shd w:val="clear" w:color="000000" w:fill="FDE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216</w:t>
            </w:r>
          </w:p>
        </w:tc>
        <w:tc>
          <w:tcPr>
            <w:tcW w:w="1418" w:type="dxa"/>
            <w:tcBorders>
              <w:top w:val="single" w:sz="4" w:space="0" w:color="auto"/>
              <w:left w:val="nil"/>
              <w:bottom w:val="single" w:sz="4" w:space="0" w:color="auto"/>
              <w:right w:val="single" w:sz="4" w:space="0" w:color="auto"/>
            </w:tcBorders>
            <w:shd w:val="clear" w:color="000000" w:fill="FDE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3</w:t>
            </w:r>
          </w:p>
        </w:tc>
        <w:tc>
          <w:tcPr>
            <w:tcW w:w="1417" w:type="dxa"/>
            <w:tcBorders>
              <w:top w:val="single" w:sz="4" w:space="0" w:color="auto"/>
              <w:left w:val="nil"/>
              <w:bottom w:val="single" w:sz="4" w:space="0" w:color="auto"/>
              <w:right w:val="single" w:sz="4" w:space="0" w:color="auto"/>
            </w:tcBorders>
            <w:shd w:val="clear" w:color="000000" w:fill="FDE9D9"/>
            <w:vAlign w:val="bottom"/>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4</w:t>
            </w:r>
          </w:p>
        </w:tc>
      </w:tr>
      <w:tr w:rsidR="00E62BC3" w:rsidRPr="00E62BC3" w:rsidTr="00E62BC3">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E62BC3" w:rsidRPr="00FF6596" w:rsidRDefault="00E62BC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Объем инициативных платежей, собранных в 2022 году (рублей)</w:t>
            </w:r>
          </w:p>
        </w:tc>
        <w:tc>
          <w:tcPr>
            <w:tcW w:w="1418" w:type="dxa"/>
            <w:tcBorders>
              <w:top w:val="nil"/>
              <w:left w:val="nil"/>
              <w:bottom w:val="single" w:sz="4" w:space="0" w:color="auto"/>
              <w:right w:val="single" w:sz="4" w:space="0" w:color="auto"/>
            </w:tcBorders>
            <w:shd w:val="clear" w:color="000000" w:fill="D9D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45589911,48</w:t>
            </w:r>
          </w:p>
        </w:tc>
        <w:tc>
          <w:tcPr>
            <w:tcW w:w="1417"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1 593 844,82</w:t>
            </w:r>
          </w:p>
        </w:tc>
        <w:tc>
          <w:tcPr>
            <w:tcW w:w="1418"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2 729 070,67</w:t>
            </w:r>
          </w:p>
        </w:tc>
        <w:tc>
          <w:tcPr>
            <w:tcW w:w="1559"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29 783 187,52</w:t>
            </w:r>
          </w:p>
        </w:tc>
        <w:tc>
          <w:tcPr>
            <w:tcW w:w="1418"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2 081 651,58</w:t>
            </w:r>
          </w:p>
        </w:tc>
        <w:tc>
          <w:tcPr>
            <w:tcW w:w="1417"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9 402 156,89</w:t>
            </w:r>
          </w:p>
        </w:tc>
      </w:tr>
      <w:tr w:rsidR="00E62BC3" w:rsidRPr="00E62BC3" w:rsidTr="00E62BC3">
        <w:trPr>
          <w:trHeight w:val="600"/>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E62BC3" w:rsidRPr="00FF6596" w:rsidRDefault="00E62BC3" w:rsidP="003A5FCF">
            <w:pPr>
              <w:spacing w:after="0" w:line="240" w:lineRule="auto"/>
              <w:rPr>
                <w:rFonts w:ascii="Times New Roman" w:eastAsia="Times New Roman" w:hAnsi="Times New Roman" w:cs="Times New Roman"/>
                <w:sz w:val="24"/>
                <w:szCs w:val="24"/>
                <w:lang w:eastAsia="ru-RU"/>
              </w:rPr>
            </w:pPr>
            <w:r w:rsidRPr="00FF6596">
              <w:rPr>
                <w:rFonts w:ascii="Times New Roman" w:eastAsia="Times New Roman" w:hAnsi="Times New Roman" w:cs="Times New Roman"/>
                <w:sz w:val="24"/>
                <w:szCs w:val="24"/>
                <w:lang w:eastAsia="ru-RU"/>
              </w:rPr>
              <w:t xml:space="preserve">Количество реализованных инициативных проектов </w:t>
            </w:r>
          </w:p>
        </w:tc>
        <w:tc>
          <w:tcPr>
            <w:tcW w:w="1418" w:type="dxa"/>
            <w:tcBorders>
              <w:top w:val="nil"/>
              <w:left w:val="nil"/>
              <w:bottom w:val="single" w:sz="4" w:space="0" w:color="auto"/>
              <w:right w:val="single" w:sz="4" w:space="0" w:color="auto"/>
            </w:tcBorders>
            <w:shd w:val="clear" w:color="000000" w:fill="D9D9D9"/>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265</w:t>
            </w:r>
          </w:p>
        </w:tc>
        <w:tc>
          <w:tcPr>
            <w:tcW w:w="1417"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6</w:t>
            </w:r>
          </w:p>
        </w:tc>
        <w:tc>
          <w:tcPr>
            <w:tcW w:w="1418"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13</w:t>
            </w:r>
          </w:p>
        </w:tc>
        <w:tc>
          <w:tcPr>
            <w:tcW w:w="1559"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216</w:t>
            </w:r>
          </w:p>
        </w:tc>
        <w:tc>
          <w:tcPr>
            <w:tcW w:w="1418"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17</w:t>
            </w:r>
          </w:p>
        </w:tc>
        <w:tc>
          <w:tcPr>
            <w:tcW w:w="1417" w:type="dxa"/>
            <w:tcBorders>
              <w:top w:val="nil"/>
              <w:left w:val="nil"/>
              <w:bottom w:val="single" w:sz="4" w:space="0" w:color="auto"/>
              <w:right w:val="single" w:sz="4" w:space="0" w:color="auto"/>
            </w:tcBorders>
            <w:shd w:val="clear" w:color="000000" w:fill="FFFFFF"/>
            <w:vAlign w:val="bottom"/>
            <w:hideMark/>
          </w:tcPr>
          <w:p w:rsidR="00E62BC3" w:rsidRPr="00FF6596" w:rsidRDefault="00E62BC3" w:rsidP="003A5FCF">
            <w:pPr>
              <w:spacing w:after="0" w:line="240" w:lineRule="auto"/>
              <w:jc w:val="right"/>
              <w:rPr>
                <w:rFonts w:ascii="Times New Roman" w:eastAsia="Times New Roman" w:hAnsi="Times New Roman" w:cs="Times New Roman"/>
                <w:b/>
                <w:color w:val="000000"/>
                <w:sz w:val="24"/>
                <w:szCs w:val="24"/>
                <w:lang w:eastAsia="ru-RU"/>
              </w:rPr>
            </w:pPr>
            <w:r w:rsidRPr="00FF6596">
              <w:rPr>
                <w:rFonts w:ascii="Times New Roman" w:eastAsia="Times New Roman" w:hAnsi="Times New Roman" w:cs="Times New Roman"/>
                <w:b/>
                <w:color w:val="000000"/>
                <w:sz w:val="24"/>
                <w:szCs w:val="24"/>
                <w:lang w:eastAsia="ru-RU"/>
              </w:rPr>
              <w:t>13</w:t>
            </w:r>
          </w:p>
        </w:tc>
      </w:tr>
    </w:tbl>
    <w:p w:rsidR="00E62BC3" w:rsidRPr="00E62BC3" w:rsidRDefault="00E62BC3" w:rsidP="003A5FCF">
      <w:pPr>
        <w:widowControl w:val="0"/>
        <w:spacing w:after="0" w:line="240" w:lineRule="auto"/>
        <w:ind w:firstLine="567"/>
        <w:jc w:val="both"/>
        <w:rPr>
          <w:rFonts w:ascii="Times New Roman" w:eastAsia="Calibri" w:hAnsi="Times New Roman" w:cs="Times New Roman"/>
          <w:bCs/>
          <w:sz w:val="28"/>
          <w:szCs w:val="28"/>
          <w:lang w:eastAsia="ru-RU"/>
        </w:rPr>
      </w:pPr>
    </w:p>
    <w:p w:rsidR="00E62BC3" w:rsidRPr="00E62BC3" w:rsidRDefault="00E62BC3" w:rsidP="00C71BB1">
      <w:pPr>
        <w:widowControl w:val="0"/>
        <w:spacing w:after="0" w:line="240" w:lineRule="auto"/>
        <w:ind w:firstLine="709"/>
        <w:jc w:val="both"/>
        <w:rPr>
          <w:rFonts w:ascii="Times New Roman" w:eastAsia="Calibri" w:hAnsi="Times New Roman" w:cs="Times New Roman"/>
          <w:b/>
          <w:bCs/>
          <w:sz w:val="28"/>
          <w:szCs w:val="28"/>
          <w:lang w:eastAsia="ru-RU"/>
        </w:rPr>
      </w:pPr>
      <w:r w:rsidRPr="00E62BC3">
        <w:rPr>
          <w:rFonts w:ascii="Times New Roman" w:eastAsia="Calibri" w:hAnsi="Times New Roman" w:cs="Times New Roman"/>
          <w:b/>
          <w:bCs/>
          <w:sz w:val="28"/>
          <w:szCs w:val="28"/>
          <w:lang w:eastAsia="ru-RU"/>
        </w:rPr>
        <w:t>Программа поддержки местных инициатив (ППМИ)</w:t>
      </w:r>
    </w:p>
    <w:p w:rsidR="00E62BC3" w:rsidRPr="00E62BC3" w:rsidRDefault="00E62BC3" w:rsidP="00C71BB1">
      <w:pPr>
        <w:widowControl w:val="0"/>
        <w:spacing w:after="0" w:line="240" w:lineRule="auto"/>
        <w:ind w:firstLine="709"/>
        <w:jc w:val="both"/>
        <w:rPr>
          <w:rFonts w:ascii="Times New Roman" w:eastAsia="Calibri" w:hAnsi="Times New Roman" w:cs="Times New Roman"/>
          <w:bCs/>
          <w:i/>
          <w:sz w:val="28"/>
          <w:szCs w:val="28"/>
          <w:lang w:eastAsia="ru-RU"/>
        </w:rPr>
      </w:pPr>
      <w:r w:rsidRPr="00E62BC3">
        <w:rPr>
          <w:rFonts w:ascii="Times New Roman" w:eastAsia="Calibri" w:hAnsi="Times New Roman" w:cs="Times New Roman"/>
          <w:bCs/>
          <w:i/>
          <w:sz w:val="28"/>
          <w:szCs w:val="28"/>
          <w:lang w:eastAsia="ru-RU"/>
        </w:rPr>
        <w:t>Правовые механизмы, применяемые в Красноярском крае для реализации ППМИ. Схема софинансирования проектов, реализуемых с применением механизма ППМИ</w:t>
      </w:r>
    </w:p>
    <w:p w:rsidR="00E62BC3" w:rsidRPr="00E62BC3" w:rsidRDefault="00E62BC3" w:rsidP="00C71BB1">
      <w:pPr>
        <w:widowControl w:val="0"/>
        <w:spacing w:after="0" w:line="240" w:lineRule="auto"/>
        <w:ind w:firstLine="709"/>
        <w:jc w:val="both"/>
        <w:rPr>
          <w:rFonts w:ascii="Times New Roman" w:eastAsia="Calibri" w:hAnsi="Times New Roman" w:cs="Times New Roman"/>
          <w:bCs/>
          <w:sz w:val="28"/>
          <w:szCs w:val="28"/>
          <w:lang w:eastAsia="ru-RU"/>
        </w:rPr>
      </w:pPr>
      <w:r w:rsidRPr="00E62BC3">
        <w:rPr>
          <w:rFonts w:ascii="Times New Roman" w:eastAsia="Calibri" w:hAnsi="Times New Roman" w:cs="Times New Roman"/>
          <w:bCs/>
          <w:sz w:val="28"/>
          <w:szCs w:val="28"/>
          <w:lang w:eastAsia="ru-RU"/>
        </w:rPr>
        <w:t>Правовые основы такой поддержки отражаются в следующих нормативно-правовых актах:</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 Закон Красноярского края № 10-4831 от 07.07.2016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lastRenderedPageBreak/>
        <w:t>«О государственной поддержке развития местного самоуправления»;</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 постановление Правительства Красноярского края от 30.09.2013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 517-п «Об утверждении </w:t>
      </w:r>
      <w:bookmarkStart w:id="86" w:name="_Hlk105423112"/>
      <w:r w:rsidRPr="00E62BC3">
        <w:rPr>
          <w:rFonts w:ascii="Times New Roman" w:eastAsia="Times New Roman" w:hAnsi="Times New Roman" w:cs="Times New Roman"/>
          <w:color w:val="000000"/>
          <w:sz w:val="28"/>
          <w:szCs w:val="28"/>
          <w:shd w:val="clear" w:color="auto" w:fill="FFFFFF"/>
          <w:lang w:eastAsia="ru-RU"/>
        </w:rPr>
        <w:t>государственной программы Красноярского края «Содействие развитию местного самоуправления</w:t>
      </w:r>
      <w:bookmarkEnd w:id="86"/>
      <w:r w:rsidRPr="00E62BC3">
        <w:rPr>
          <w:rFonts w:ascii="Times New Roman" w:eastAsia="Times New Roman" w:hAnsi="Times New Roman" w:cs="Times New Roman"/>
          <w:color w:val="000000"/>
          <w:sz w:val="28"/>
          <w:szCs w:val="28"/>
          <w:shd w:val="clear" w:color="auto" w:fill="FFFFFF"/>
          <w:lang w:eastAsia="ru-RU"/>
        </w:rPr>
        <w:t>»;</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 постановление Правительства Красноярского края от 31.12.2019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 793-п «Об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на реализацию мероприятий по поддержке местных инициатив» (далее – постановление № 793-П, Порядок), с изменениями. </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Государственная программа «Содействие развитию местного самоуправления» включает в себя подпрограмму «Поддержка местных инициатив» (ППМИ). </w:t>
      </w:r>
    </w:p>
    <w:p w:rsidR="00E62BC3" w:rsidRPr="00E62BC3" w:rsidRDefault="00E62BC3" w:rsidP="00C71BB1">
      <w:pPr>
        <w:widowControl w:val="0"/>
        <w:spacing w:after="0" w:line="240" w:lineRule="auto"/>
        <w:ind w:firstLine="709"/>
        <w:contextualSpacing/>
        <w:jc w:val="both"/>
        <w:rPr>
          <w:rFonts w:ascii="Times New Roman" w:eastAsia="Calibri" w:hAnsi="Times New Roman" w:cs="Times New Roman"/>
          <w:bCs/>
          <w:sz w:val="28"/>
          <w:szCs w:val="28"/>
        </w:rPr>
      </w:pPr>
      <w:r w:rsidRPr="00E62BC3">
        <w:rPr>
          <w:rFonts w:ascii="Times New Roman" w:eastAsia="Calibri" w:hAnsi="Times New Roman" w:cs="Times New Roman"/>
          <w:bCs/>
          <w:sz w:val="28"/>
          <w:szCs w:val="28"/>
        </w:rPr>
        <w:t xml:space="preserve">Механизм реализации ППМИ основан на предоставлении бюджетам муниципальных образований иных межбюджетных трансфертов из краевого бюджета по итогам конкурсного отбора инициативных проектов </w:t>
      </w:r>
      <w:r w:rsidR="00696673">
        <w:rPr>
          <w:rFonts w:ascii="Times New Roman" w:eastAsia="Calibri" w:hAnsi="Times New Roman" w:cs="Times New Roman"/>
          <w:bCs/>
          <w:sz w:val="28"/>
          <w:szCs w:val="28"/>
        </w:rPr>
        <w:br/>
      </w:r>
      <w:r w:rsidRPr="00E62BC3">
        <w:rPr>
          <w:rFonts w:ascii="Times New Roman" w:eastAsia="Calibri" w:hAnsi="Times New Roman" w:cs="Times New Roman"/>
          <w:bCs/>
          <w:sz w:val="28"/>
          <w:szCs w:val="28"/>
        </w:rPr>
        <w:t>по поддержке местных инициатив в соответствии с Порядком.</w:t>
      </w:r>
    </w:p>
    <w:p w:rsidR="00E62BC3" w:rsidRPr="00E62BC3" w:rsidRDefault="00E62BC3" w:rsidP="00C71BB1">
      <w:pPr>
        <w:widowControl w:val="0"/>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В 2022 году участвовать в конкурсном отборе могли ОМСУ 3 муниципальных округов и 41 муниципального района и поселений, входящих в состав муниципальных районов. Данная практика распространена на все муниципальные районы и муниципальные округа. Фактически участие приняли 3 муниципальных округа и поселения, входящие в состав 39 муниципальных районов.</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В 2022 году объем софинансирования расходов, направленных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на реализацию одного инициативного проекта, в 2022 составил:</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местного бюджета – не менее 5 % от его стоимости;</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населения – не менее 3 % от его стоимости;</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иных источников – не менее 7 % от его стоимости.</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иные межбюджетные трансферты – не более 85 % от суммы инициативного проекта.</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На финансирование мероприятий подпрограммы ППМИ в 2022 году предусмотрено 250 000,0 тыс. рублей, фактическое финансирование составило 245 284,8 тыс. рублей (98,1 %).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Проведен конкурс, по итогам которого в 2022 году межбюджетные трансферты перечислены бюджетам 17 населенных пунктов </w:t>
      </w:r>
      <w:r w:rsidRPr="00E62BC3">
        <w:rPr>
          <w:rFonts w:ascii="Times New Roman" w:eastAsia="Calibri" w:hAnsi="Times New Roman" w:cs="Times New Roman"/>
          <w:sz w:val="28"/>
          <w:szCs w:val="28"/>
        </w:rPr>
        <w:br/>
        <w:t xml:space="preserve">3 муниципальных округов и 237 поселений 39 муниципальных районов края </w:t>
      </w:r>
      <w:r w:rsidRPr="00E62BC3">
        <w:rPr>
          <w:rFonts w:ascii="Times New Roman" w:eastAsia="Calibri" w:hAnsi="Times New Roman" w:cs="Times New Roman"/>
          <w:sz w:val="28"/>
          <w:szCs w:val="28"/>
        </w:rPr>
        <w:br/>
        <w:t>на реализацию 254 проектов (в 2021 году - 2</w:t>
      </w:r>
      <w:r w:rsidRPr="00E62BC3">
        <w:rPr>
          <w:rFonts w:ascii="Times New Roman" w:eastAsia="Calibri" w:hAnsi="Times New Roman" w:cs="Times New Roman"/>
        </w:rPr>
        <w:t xml:space="preserve"> </w:t>
      </w:r>
      <w:r w:rsidRPr="00E62BC3">
        <w:rPr>
          <w:rFonts w:ascii="Times New Roman" w:eastAsia="Calibri" w:hAnsi="Times New Roman" w:cs="Times New Roman"/>
          <w:sz w:val="28"/>
          <w:szCs w:val="28"/>
        </w:rPr>
        <w:t xml:space="preserve">муниципальных округа, </w:t>
      </w:r>
      <w:r w:rsidRPr="00E62BC3">
        <w:rPr>
          <w:rFonts w:ascii="Times New Roman" w:eastAsia="Calibri" w:hAnsi="Times New Roman" w:cs="Times New Roman"/>
          <w:sz w:val="28"/>
          <w:szCs w:val="28"/>
        </w:rPr>
        <w:br/>
        <w:t xml:space="preserve">194 поселения 31 муниципального района, 200 проектов).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За счет указанных средств выполнены следующие работы: ремонт домов культуры, объектов спорта и молодежной политики, уличного освещения, объектов ЖКХ; устройство детских и спортивных площадок; благоустройство общественных пространств; приобретение основных средств.</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При реализации данной подпрограммы достигнуты следующие результаты. Количество реализованных проектов с участием населения составило 252 (при плановом значении – не менее 190).</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 xml:space="preserve">Для софинансирования проекта, направленного на поддержку местных инициатив, за счет средств граждан от общей стоимости проекта превысила минимально допустимое плановое значение на 1,1 процентный пункт </w:t>
      </w:r>
      <w:r w:rsidRPr="00E62BC3">
        <w:rPr>
          <w:rFonts w:ascii="Times New Roman" w:eastAsia="Calibri" w:hAnsi="Times New Roman" w:cs="Times New Roman"/>
          <w:sz w:val="28"/>
          <w:szCs w:val="28"/>
        </w:rPr>
        <w:br/>
        <w:t>и составила - 4,1 процента.</w:t>
      </w:r>
    </w:p>
    <w:p w:rsidR="00E62BC3" w:rsidRPr="00E62BC3" w:rsidRDefault="00E62BC3" w:rsidP="00C71BB1">
      <w:pPr>
        <w:spacing w:after="0" w:line="240" w:lineRule="auto"/>
        <w:ind w:firstLine="709"/>
        <w:jc w:val="both"/>
        <w:rPr>
          <w:rFonts w:ascii="Times New Roman" w:eastAsia="Calibri" w:hAnsi="Times New Roman" w:cs="Times New Roman"/>
          <w:spacing w:val="-4"/>
          <w:sz w:val="28"/>
          <w:szCs w:val="28"/>
        </w:rPr>
      </w:pPr>
      <w:r w:rsidRPr="00E62BC3">
        <w:rPr>
          <w:rFonts w:ascii="Times New Roman" w:eastAsia="Times New Roman" w:hAnsi="Times New Roman" w:cs="Times New Roman"/>
          <w:color w:val="000000"/>
          <w:sz w:val="28"/>
          <w:szCs w:val="28"/>
          <w:shd w:val="clear" w:color="auto" w:fill="FFFFFF"/>
          <w:lang w:eastAsia="ru-RU"/>
        </w:rPr>
        <w:t>Общий объем средств, направленный на реализацию проектов, отобранных при участии населения, составил 301,6 млн рублей (</w:t>
      </w:r>
      <w:r w:rsidRPr="00E62BC3">
        <w:rPr>
          <w:rFonts w:ascii="Times New Roman" w:eastAsia="Calibri" w:hAnsi="Times New Roman" w:cs="Times New Roman"/>
          <w:sz w:val="28"/>
          <w:szCs w:val="28"/>
        </w:rPr>
        <w:t>213,8 млн рублей – 2021 год)</w:t>
      </w:r>
      <w:r w:rsidRPr="00E62BC3">
        <w:rPr>
          <w:rFonts w:ascii="Times New Roman" w:eastAsia="Times New Roman" w:hAnsi="Times New Roman" w:cs="Times New Roman"/>
          <w:color w:val="000000"/>
          <w:sz w:val="28"/>
          <w:szCs w:val="28"/>
          <w:shd w:val="clear" w:color="auto" w:fill="FFFFFF"/>
          <w:lang w:eastAsia="ru-RU"/>
        </w:rPr>
        <w:t xml:space="preserve">. Это позволило реализовать 252 проекта (199 - 2021 год),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Calibri" w:hAnsi="Times New Roman" w:cs="Times New Roman"/>
          <w:spacing w:val="-4"/>
          <w:sz w:val="28"/>
          <w:szCs w:val="28"/>
        </w:rPr>
        <w:t xml:space="preserve">в том числе в сельских поселениях реализовано 216 проектов, в муниципальных округах реализовано 17 проектов, в городских поселениях 13 проектов, </w:t>
      </w:r>
      <w:r w:rsidR="00696673">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в муниципальном районе края (Северо-Енисейском) 6 проектов.</w:t>
      </w:r>
    </w:p>
    <w:p w:rsidR="00E62BC3" w:rsidRPr="00E62BC3" w:rsidRDefault="00E62BC3" w:rsidP="00C71BB1">
      <w:pPr>
        <w:spacing w:after="0" w:line="240" w:lineRule="auto"/>
        <w:ind w:firstLine="709"/>
        <w:jc w:val="both"/>
        <w:rPr>
          <w:rFonts w:ascii="Times New Roman" w:eastAsia="Calibri" w:hAnsi="Times New Roman" w:cs="Times New Roman"/>
          <w:spacing w:val="-4"/>
          <w:sz w:val="28"/>
          <w:szCs w:val="28"/>
        </w:rPr>
      </w:pPr>
      <w:r w:rsidRPr="00E62BC3">
        <w:rPr>
          <w:rFonts w:ascii="Times New Roman" w:eastAsia="Calibri" w:hAnsi="Times New Roman" w:cs="Times New Roman"/>
          <w:spacing w:val="-4"/>
          <w:sz w:val="28"/>
          <w:szCs w:val="28"/>
        </w:rPr>
        <w:t xml:space="preserve">Инициативные платежи, поступившие для реализации инициативных проектов, в бюджетах муниципальных районов составили 1 593 844,82 рублей, в муниципальных округах – 2 081 651,58 рублей, в городских поселениях – </w:t>
      </w:r>
      <w:r w:rsidR="00C15D31">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 xml:space="preserve">2 729 070,67 рублей. Основная доля инициативных платежей приходится </w:t>
      </w:r>
      <w:r w:rsidR="00696673">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на бюджеты сельских поселений и составляет 29 783 187,52 рублей.</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Методика распределения иных межбюджетных трансфертов предусматривает предоставление иных межбюджетных трансфертов муниципальным образованиям края в объеме средств, определенных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в выдвигаемом инициативном проекте, но не более: </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2 000,0 тыс. рублей – для населенных пунктов, определенных законами края административными центрами;</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1 500,0 тыс. рублей – для городских и сельских поселений с населением более 1,0 тыс. человек;</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700,0 тыс. рублей – для городских и сельских поселений с численностью до 1,0 тысячи человек.</w:t>
      </w:r>
    </w:p>
    <w:p w:rsidR="00E62BC3" w:rsidRPr="00E62BC3" w:rsidRDefault="00E62BC3" w:rsidP="00C71BB1">
      <w:pPr>
        <w:widowControl w:val="0"/>
        <w:spacing w:after="0" w:line="240" w:lineRule="auto"/>
        <w:ind w:firstLine="709"/>
        <w:contextualSpacing/>
        <w:jc w:val="both"/>
        <w:rPr>
          <w:rFonts w:ascii="Times New Roman" w:eastAsia="Calibri" w:hAnsi="Times New Roman" w:cs="Times New Roman"/>
          <w:bCs/>
          <w:sz w:val="28"/>
          <w:szCs w:val="28"/>
        </w:rPr>
      </w:pPr>
      <w:r w:rsidRPr="00E62BC3">
        <w:rPr>
          <w:rFonts w:ascii="Times New Roman" w:eastAsia="Calibri" w:hAnsi="Times New Roman" w:cs="Times New Roman"/>
          <w:bCs/>
          <w:sz w:val="28"/>
          <w:szCs w:val="28"/>
        </w:rPr>
        <w:t xml:space="preserve">Важной составляющей ППМИ стало обеспечение возможности участия широкого круга граждан в выдвижении идей и выборе проектов. В рамках выявления мнения граждан используются опросные листы, голосование </w:t>
      </w:r>
      <w:r w:rsidR="00696673">
        <w:rPr>
          <w:rFonts w:ascii="Times New Roman" w:eastAsia="Calibri" w:hAnsi="Times New Roman" w:cs="Times New Roman"/>
          <w:bCs/>
          <w:sz w:val="28"/>
          <w:szCs w:val="28"/>
        </w:rPr>
        <w:br/>
      </w:r>
      <w:r w:rsidRPr="00E62BC3">
        <w:rPr>
          <w:rFonts w:ascii="Times New Roman" w:eastAsia="Calibri" w:hAnsi="Times New Roman" w:cs="Times New Roman"/>
          <w:bCs/>
          <w:sz w:val="28"/>
          <w:szCs w:val="28"/>
        </w:rPr>
        <w:t xml:space="preserve">на электронной платформе «Активный гражданин». </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Calibri" w:hAnsi="Times New Roman" w:cs="Times New Roman"/>
          <w:sz w:val="28"/>
          <w:szCs w:val="28"/>
        </w:rPr>
        <w:t xml:space="preserve">При проведении итогового собрания гражданами утверждаются размеры денежного софинансирования. </w:t>
      </w:r>
      <w:r w:rsidRPr="00E62BC3">
        <w:rPr>
          <w:rFonts w:ascii="Times New Roman" w:eastAsia="Times New Roman" w:hAnsi="Times New Roman" w:cs="Times New Roman"/>
          <w:color w:val="000000"/>
          <w:sz w:val="28"/>
          <w:szCs w:val="28"/>
          <w:shd w:val="clear" w:color="auto" w:fill="FFFFFF"/>
          <w:lang w:eastAsia="ru-RU"/>
        </w:rPr>
        <w:t xml:space="preserve">После определения основных параметров инициативного проекта администрация муниципалитета вместе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с инициативной группой готовит пакет конкурсной документации согласно Порядку. Победители конкурсного отбора определяются большинством голосов участников Совета по развитию местного самоуправления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в Красноярском крае.</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i/>
          <w:color w:val="000000"/>
          <w:sz w:val="28"/>
          <w:szCs w:val="28"/>
          <w:shd w:val="clear" w:color="auto" w:fill="FFFFFF"/>
          <w:lang w:eastAsia="ru-RU"/>
        </w:rPr>
      </w:pPr>
      <w:r w:rsidRPr="00E62BC3">
        <w:rPr>
          <w:rFonts w:ascii="Times New Roman" w:eastAsia="Times New Roman" w:hAnsi="Times New Roman" w:cs="Times New Roman"/>
          <w:i/>
          <w:color w:val="000000"/>
          <w:sz w:val="28"/>
          <w:szCs w:val="28"/>
          <w:shd w:val="clear" w:color="auto" w:fill="FFFFFF"/>
          <w:lang w:eastAsia="ru-RU"/>
        </w:rPr>
        <w:t xml:space="preserve">Инфраструктура сопровождения ППМИ в Красноярском крае </w:t>
      </w:r>
    </w:p>
    <w:p w:rsidR="00E62BC3" w:rsidRPr="00E62BC3" w:rsidRDefault="00E62BC3" w:rsidP="00C71BB1">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Цикл реализации ППМИ включает в себя: обучение, подготовительная работа, итоговое собрание жителей, подготовка конкурсной заявки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 xml:space="preserve">и документации, конкурсный отбор, сбор финансового вклада, реализация проекта, открытие объекта, подготовка и сдача отчета. </w:t>
      </w:r>
    </w:p>
    <w:p w:rsidR="00E62BC3" w:rsidRPr="00E62BC3" w:rsidRDefault="00E62BC3" w:rsidP="00C71BB1">
      <w:pPr>
        <w:widowControl w:val="0"/>
        <w:spacing w:after="0" w:line="24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E62BC3">
        <w:rPr>
          <w:rFonts w:ascii="Times New Roman" w:eastAsia="Times New Roman" w:hAnsi="Times New Roman" w:cs="Times New Roman"/>
          <w:color w:val="000000"/>
          <w:sz w:val="28"/>
          <w:szCs w:val="28"/>
          <w:shd w:val="clear" w:color="auto" w:fill="FFFFFF"/>
          <w:lang w:eastAsia="ru-RU"/>
        </w:rPr>
        <w:t xml:space="preserve">На каждом этапе сопровождение участников ППМИ осуществляет Проектный центр инициативного бюджетирования в Красноярском крае (далее – Проектный центр), в который входят специалисты Министерства финансов края и ККГБУ ДПО «Институт государственного </w:t>
      </w:r>
      <w:r w:rsidR="00696673">
        <w:rPr>
          <w:rFonts w:ascii="Times New Roman" w:eastAsia="Times New Roman" w:hAnsi="Times New Roman" w:cs="Times New Roman"/>
          <w:color w:val="000000"/>
          <w:sz w:val="28"/>
          <w:szCs w:val="28"/>
          <w:shd w:val="clear" w:color="auto" w:fill="FFFFFF"/>
          <w:lang w:eastAsia="ru-RU"/>
        </w:rPr>
        <w:br/>
      </w:r>
      <w:r w:rsidRPr="00E62BC3">
        <w:rPr>
          <w:rFonts w:ascii="Times New Roman" w:eastAsia="Times New Roman" w:hAnsi="Times New Roman" w:cs="Times New Roman"/>
          <w:color w:val="000000"/>
          <w:sz w:val="28"/>
          <w:szCs w:val="28"/>
          <w:shd w:val="clear" w:color="auto" w:fill="FFFFFF"/>
          <w:lang w:eastAsia="ru-RU"/>
        </w:rPr>
        <w:t>и муниципального управления при Правительстве Красноярского края».</w:t>
      </w:r>
    </w:p>
    <w:p w:rsidR="00E62BC3" w:rsidRPr="00E62BC3" w:rsidRDefault="00E62BC3" w:rsidP="00C71BB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Система обучения в ППМИ - 2022 состояла из следующих блоков:</w:t>
      </w:r>
    </w:p>
    <w:p w:rsidR="00E62BC3" w:rsidRPr="00E62BC3" w:rsidRDefault="00E62BC3" w:rsidP="00C71B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 межмуниципальные форумы ППМИ в 2021 году для подготовки проектов к циклу ППМИ – 2022;</w:t>
      </w:r>
    </w:p>
    <w:p w:rsidR="00E62BC3" w:rsidRPr="00E62BC3" w:rsidRDefault="00E62BC3" w:rsidP="00C71BB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обучающие мероприятия по вопросам реализации ППМИ (семинары, вебинары);</w:t>
      </w:r>
    </w:p>
    <w:p w:rsidR="00E62BC3" w:rsidRPr="00E62BC3" w:rsidRDefault="00E62BC3" w:rsidP="00C71B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серия онлайн-мероприятий «ППМИ: Сверим часы» и очные встречи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с представителями муниципальных образований в Проектном центре - «Добро пожаловать в ППМИ». </w:t>
      </w:r>
    </w:p>
    <w:p w:rsidR="00E62BC3" w:rsidRPr="00E62BC3" w:rsidRDefault="00E62BC3" w:rsidP="00C71BB1">
      <w:pPr>
        <w:widowControl w:val="0"/>
        <w:spacing w:after="0" w:line="240" w:lineRule="auto"/>
        <w:ind w:firstLine="709"/>
        <w:contextualSpacing/>
        <w:jc w:val="both"/>
        <w:rPr>
          <w:rFonts w:ascii="Times New Roman" w:eastAsia="Calibri" w:hAnsi="Times New Roman" w:cs="Times New Roman"/>
          <w:sz w:val="28"/>
          <w:szCs w:val="28"/>
          <w:lang w:eastAsia="ru-RU"/>
        </w:rPr>
      </w:pPr>
      <w:r w:rsidRPr="00E62BC3">
        <w:rPr>
          <w:rFonts w:ascii="Times New Roman" w:eastAsia="Calibri" w:hAnsi="Times New Roman" w:cs="Times New Roman"/>
          <w:sz w:val="28"/>
          <w:szCs w:val="28"/>
          <w:lang w:eastAsia="ru-RU"/>
        </w:rPr>
        <w:t xml:space="preserve">По итогам 2022 года Проектный центр вошел в число лауреатов Всероссийского конкурса «ФинЗОЖ эксперт – лучшие медиапроекты </w:t>
      </w:r>
      <w:r w:rsidR="00696673">
        <w:rPr>
          <w:rFonts w:ascii="Times New Roman" w:eastAsia="Calibri" w:hAnsi="Times New Roman" w:cs="Times New Roman"/>
          <w:sz w:val="28"/>
          <w:szCs w:val="28"/>
          <w:lang w:eastAsia="ru-RU"/>
        </w:rPr>
        <w:br/>
      </w:r>
      <w:r w:rsidRPr="00E62BC3">
        <w:rPr>
          <w:rFonts w:ascii="Times New Roman" w:eastAsia="Calibri" w:hAnsi="Times New Roman" w:cs="Times New Roman"/>
          <w:sz w:val="28"/>
          <w:szCs w:val="28"/>
          <w:lang w:eastAsia="ru-RU"/>
        </w:rPr>
        <w:t>по развитию финансовой культуры» в номинации «Лучший медиапроект».</w:t>
      </w:r>
    </w:p>
    <w:p w:rsidR="00E62BC3" w:rsidRPr="00E62BC3" w:rsidRDefault="00E62BC3" w:rsidP="00C71BB1">
      <w:pPr>
        <w:spacing w:after="0" w:line="240" w:lineRule="auto"/>
        <w:ind w:firstLine="709"/>
        <w:contextualSpacing/>
        <w:jc w:val="both"/>
        <w:rPr>
          <w:rFonts w:ascii="Times New Roman" w:eastAsia="Calibri" w:hAnsi="Times New Roman" w:cs="Times New Roman"/>
          <w:i/>
          <w:color w:val="000000"/>
          <w:sz w:val="28"/>
          <w:szCs w:val="28"/>
        </w:rPr>
      </w:pPr>
      <w:r w:rsidRPr="00E62BC3">
        <w:rPr>
          <w:rFonts w:ascii="Times New Roman" w:eastAsia="Calibri" w:hAnsi="Times New Roman" w:cs="Times New Roman"/>
          <w:i/>
          <w:color w:val="000000"/>
          <w:sz w:val="28"/>
          <w:szCs w:val="28"/>
        </w:rPr>
        <w:t>Некоторые примеры практики реализации ППМИ.</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Березовском районе</w:t>
      </w:r>
      <w:r w:rsidRPr="00E62BC3">
        <w:rPr>
          <w:rFonts w:ascii="Times New Roman" w:eastAsia="Calibri" w:hAnsi="Times New Roman" w:cs="Times New Roman"/>
          <w:sz w:val="28"/>
          <w:szCs w:val="28"/>
        </w:rPr>
        <w:t xml:space="preserve"> более 9,3 млн руб. направлено на реализацию </w:t>
      </w:r>
      <w:r w:rsidR="000E3BAA">
        <w:rPr>
          <w:rFonts w:ascii="Times New Roman" w:eastAsia="Calibri" w:hAnsi="Times New Roman" w:cs="Times New Roman"/>
          <w:sz w:val="28"/>
          <w:szCs w:val="28"/>
        </w:rPr>
        <w:br/>
      </w:r>
      <w:r w:rsidRPr="00E62BC3">
        <w:rPr>
          <w:rFonts w:ascii="Times New Roman" w:eastAsia="Calibri" w:hAnsi="Times New Roman" w:cs="Times New Roman"/>
          <w:sz w:val="28"/>
          <w:szCs w:val="28"/>
        </w:rPr>
        <w:t>5 проектов:</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«Огни поселка» - п. Березовка (уличное освещение);</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обустройство спортивной площадки в д. Терентьево; </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приобретение трактора в Вознесенском сельсовете;</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«Всегда на высоте» - благоустройство общественной территории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в поселке Березовский (Маганский сельсовет);</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ремонт сельского клуба д. Киндяково. </w:t>
      </w:r>
    </w:p>
    <w:p w:rsidR="00E62BC3" w:rsidRPr="00E62BC3" w:rsidRDefault="00E62BC3" w:rsidP="00C71BB1">
      <w:pPr>
        <w:tabs>
          <w:tab w:val="left" w:pos="851"/>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b/>
          <w:color w:val="000000"/>
          <w:kern w:val="24"/>
          <w:sz w:val="28"/>
          <w:szCs w:val="28"/>
        </w:rPr>
        <w:t>Бирилюсский район.</w:t>
      </w:r>
      <w:r w:rsidRPr="00E62BC3">
        <w:rPr>
          <w:rFonts w:ascii="Times New Roman" w:eastAsia="Calibri" w:hAnsi="Times New Roman" w:cs="Times New Roman"/>
          <w:color w:val="000000"/>
          <w:kern w:val="24"/>
          <w:sz w:val="28"/>
          <w:szCs w:val="28"/>
        </w:rPr>
        <w:t xml:space="preserve"> В 2022 году в ППМИ участвовали 8 поселений, средства в сумме 4674,5 тыс. рублей направлены на объекты благоустройства и культуры. Основную долю эти расходов составила субсидия из краевого бюджета 85% или 3937,8 тыс. рублей, средства граждан составили 3,2% или 151,0 тыс. рублей.</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kern w:val="24"/>
          <w:sz w:val="28"/>
          <w:szCs w:val="28"/>
        </w:rPr>
      </w:pPr>
      <w:r w:rsidRPr="00E62BC3">
        <w:rPr>
          <w:rFonts w:ascii="Times New Roman" w:eastAsia="Calibri" w:hAnsi="Times New Roman" w:cs="Times New Roman"/>
          <w:color w:val="000000"/>
          <w:kern w:val="24"/>
          <w:sz w:val="28"/>
          <w:szCs w:val="28"/>
        </w:rPr>
        <w:t>Были реализованы следующие проекты:</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kern w:val="24"/>
          <w:sz w:val="28"/>
          <w:szCs w:val="28"/>
        </w:rPr>
      </w:pPr>
      <w:r w:rsidRPr="00E62BC3">
        <w:rPr>
          <w:rFonts w:ascii="Times New Roman" w:eastAsia="Calibri" w:hAnsi="Times New Roman" w:cs="Times New Roman"/>
          <w:color w:val="000000"/>
          <w:kern w:val="24"/>
          <w:sz w:val="28"/>
          <w:szCs w:val="28"/>
        </w:rPr>
        <w:t>- устройство 2 детских площадок и хоккейной коробки;</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kern w:val="24"/>
          <w:sz w:val="28"/>
          <w:szCs w:val="28"/>
        </w:rPr>
      </w:pPr>
      <w:r w:rsidRPr="00E62BC3">
        <w:rPr>
          <w:rFonts w:ascii="Times New Roman" w:eastAsia="Calibri" w:hAnsi="Times New Roman" w:cs="Times New Roman"/>
          <w:color w:val="000000"/>
          <w:kern w:val="24"/>
          <w:sz w:val="28"/>
          <w:szCs w:val="28"/>
        </w:rPr>
        <w:t>- ремонт уличного освещения – 2 проекта;</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kern w:val="24"/>
          <w:sz w:val="28"/>
          <w:szCs w:val="28"/>
        </w:rPr>
      </w:pPr>
      <w:r w:rsidRPr="00E62BC3">
        <w:rPr>
          <w:rFonts w:ascii="Times New Roman" w:eastAsia="Calibri" w:hAnsi="Times New Roman" w:cs="Times New Roman"/>
          <w:color w:val="000000"/>
          <w:kern w:val="24"/>
          <w:sz w:val="28"/>
          <w:szCs w:val="28"/>
        </w:rPr>
        <w:t>- ремонт 2 сельских клубов;</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kern w:val="24"/>
          <w:sz w:val="28"/>
          <w:szCs w:val="28"/>
        </w:rPr>
      </w:pPr>
      <w:r w:rsidRPr="00E62BC3">
        <w:rPr>
          <w:rFonts w:ascii="Times New Roman" w:eastAsia="Calibri" w:hAnsi="Times New Roman" w:cs="Times New Roman"/>
          <w:color w:val="000000"/>
          <w:kern w:val="24"/>
          <w:sz w:val="28"/>
          <w:szCs w:val="28"/>
        </w:rPr>
        <w:t>- благоустройство памятника землякам, погибшим на фронтах Великой Отечественной войны.</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bCs/>
          <w:sz w:val="28"/>
          <w:szCs w:val="28"/>
        </w:rPr>
        <w:t>В 2022 году на территории</w:t>
      </w:r>
      <w:r w:rsidRPr="00E62BC3">
        <w:rPr>
          <w:rFonts w:ascii="Times New Roman" w:eastAsia="Calibri" w:hAnsi="Times New Roman" w:cs="Times New Roman"/>
          <w:b/>
          <w:bCs/>
          <w:sz w:val="28"/>
          <w:szCs w:val="28"/>
        </w:rPr>
        <w:t xml:space="preserve"> Идринского района </w:t>
      </w:r>
      <w:r w:rsidRPr="00E62BC3">
        <w:rPr>
          <w:rFonts w:ascii="Times New Roman" w:eastAsia="Calibri" w:hAnsi="Times New Roman" w:cs="Times New Roman"/>
          <w:bCs/>
          <w:sz w:val="28"/>
          <w:szCs w:val="28"/>
        </w:rPr>
        <w:t>реализовано 9 проектов в общей сумме на 9 395,1 млн рублей.</w:t>
      </w:r>
      <w:r w:rsidRPr="00E62BC3">
        <w:rPr>
          <w:rFonts w:ascii="Times New Roman" w:eastAsia="Calibri" w:hAnsi="Times New Roman" w:cs="Times New Roman"/>
          <w:sz w:val="28"/>
          <w:szCs w:val="28"/>
        </w:rPr>
        <w:t xml:space="preserve"> Дополнительные вливания в бюджет района из краевого бюджета составили 6 948,3 тыс. руб. Сумма софинансирования составила 2 446,7 тыс. рублей, в том числе за счет средств населения – 378,5 тыс. рублей, за счет средств юридических лиц – 405 тыс. рублей, за счет собственных средств – 1 663,2 тыс. рублей. Реализованы проекты:</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благоустройство территории вокруг здания СДК в с. Куреж;</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обустроен сквер семейного отдыха в с. Майское Утро;</w:t>
      </w:r>
    </w:p>
    <w:p w:rsidR="00E62BC3" w:rsidRPr="00E62BC3" w:rsidRDefault="00E62BC3" w:rsidP="00C71BB1">
      <w:pPr>
        <w:spacing w:after="0" w:line="240" w:lineRule="auto"/>
        <w:ind w:firstLine="709"/>
        <w:jc w:val="both"/>
        <w:rPr>
          <w:rFonts w:ascii="Times New Roman" w:eastAsia="Calibri" w:hAnsi="Times New Roman" w:cs="Times New Roman"/>
          <w:color w:val="000000"/>
          <w:sz w:val="28"/>
          <w:szCs w:val="28"/>
        </w:rPr>
      </w:pPr>
      <w:r w:rsidRPr="00E62BC3">
        <w:rPr>
          <w:rFonts w:ascii="Times New Roman" w:eastAsia="Calibri" w:hAnsi="Times New Roman" w:cs="Times New Roman"/>
          <w:sz w:val="28"/>
          <w:szCs w:val="28"/>
        </w:rPr>
        <w:t xml:space="preserve">- </w:t>
      </w:r>
      <w:r w:rsidRPr="00E62BC3">
        <w:rPr>
          <w:rFonts w:ascii="Times New Roman" w:eastAsia="Calibri" w:hAnsi="Times New Roman" w:cs="Times New Roman"/>
          <w:color w:val="000000"/>
          <w:sz w:val="28"/>
          <w:szCs w:val="28"/>
        </w:rPr>
        <w:t>благоустройство детской площадки в с. Романовка;</w:t>
      </w:r>
    </w:p>
    <w:p w:rsidR="00E62BC3" w:rsidRPr="00E62BC3" w:rsidRDefault="00E62BC3" w:rsidP="00C71BB1">
      <w:pPr>
        <w:spacing w:after="0" w:line="240" w:lineRule="auto"/>
        <w:ind w:firstLine="709"/>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w:t>
      </w:r>
      <w:r w:rsidRPr="00E62BC3">
        <w:rPr>
          <w:rFonts w:ascii="Times New Roman" w:eastAsia="Calibri" w:hAnsi="Times New Roman" w:cs="Times New Roman"/>
          <w:sz w:val="28"/>
          <w:szCs w:val="28"/>
        </w:rPr>
        <w:t xml:space="preserve"> </w:t>
      </w:r>
      <w:r w:rsidRPr="00E62BC3">
        <w:rPr>
          <w:rFonts w:ascii="Times New Roman" w:eastAsia="Calibri" w:hAnsi="Times New Roman" w:cs="Times New Roman"/>
          <w:color w:val="000000"/>
          <w:sz w:val="28"/>
          <w:szCs w:val="28"/>
        </w:rPr>
        <w:t>2 сельсовета провели работы по замене емкости водонапорных башен;</w:t>
      </w:r>
    </w:p>
    <w:p w:rsidR="00E62BC3" w:rsidRPr="00E62BC3" w:rsidRDefault="00E62BC3" w:rsidP="00C71BB1">
      <w:pPr>
        <w:spacing w:after="0" w:line="240" w:lineRule="auto"/>
        <w:ind w:firstLine="709"/>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- 3 сельсовета благоустроили территории мемориалов участникам Великой Отечественной войны (в с. Большой Хабык, с. Отрок, с. Никольское и д. Васильевка);</w:t>
      </w:r>
    </w:p>
    <w:p w:rsidR="00E62BC3" w:rsidRPr="00E62BC3" w:rsidRDefault="00E62BC3" w:rsidP="00C71BB1">
      <w:pPr>
        <w:spacing w:after="0" w:line="240" w:lineRule="auto"/>
        <w:ind w:firstLine="709"/>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приобретен мини-погрузчик для Идринского сельсовета.</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Мотыгинском районе</w:t>
      </w:r>
      <w:r w:rsidRPr="00E62BC3">
        <w:rPr>
          <w:rFonts w:ascii="Times New Roman" w:eastAsia="Calibri" w:hAnsi="Times New Roman" w:cs="Times New Roman"/>
          <w:sz w:val="28"/>
          <w:szCs w:val="28"/>
        </w:rPr>
        <w:t xml:space="preserve"> на реализацию мероприятий ППМИ выделено 3 878 027,6 рублей (в том числе средства краевого бюджета 3 214 </w:t>
      </w:r>
      <w:r w:rsidRPr="00E62BC3">
        <w:rPr>
          <w:rFonts w:ascii="Times New Roman" w:eastAsia="Calibri" w:hAnsi="Times New Roman" w:cs="Times New Roman"/>
          <w:sz w:val="28"/>
          <w:szCs w:val="28"/>
        </w:rPr>
        <w:lastRenderedPageBreak/>
        <w:t>991,0 рублей, средства местного бюджета 231 459,6 рублей, средства населения 144 727,0 рублей, средства юридических лиц 286 850,0 рублей). 411 жителей района внесли свой вклад в реализацию проектов. Доля денежных средств населения составила 3,73% от общей стоимости проектов.</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п. Кулаково благоустроена территория детской спортивно-игровой площадки. В Орджоникидзевском сельсовете реализован проект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по ограждению стадиона. В п. Мотыгино благоустроен мемориальный комплекс «Красная горка». Там установлен памятник участникам боевых действий, локальных войн и вооруженных конфликтов.</w:t>
      </w:r>
    </w:p>
    <w:p w:rsidR="00E62BC3" w:rsidRPr="00E62BC3"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b/>
          <w:color w:val="000000"/>
          <w:sz w:val="28"/>
          <w:szCs w:val="28"/>
        </w:rPr>
        <w:t>Пировский муниципальный округ</w:t>
      </w:r>
      <w:r w:rsidRPr="00E62BC3">
        <w:rPr>
          <w:rFonts w:ascii="Times New Roman" w:eastAsia="Calibri" w:hAnsi="Times New Roman" w:cs="Times New Roman"/>
          <w:color w:val="000000"/>
          <w:sz w:val="28"/>
          <w:szCs w:val="28"/>
        </w:rPr>
        <w:t xml:space="preserve"> в 2022 году впервые стал участником проекта ППМИ. На полученные средства в сумме 4,1 млн рублей выполнены работы: обустроен памятник павшим воинам в Великую Отечественную войну в с. Пировское; в Солоухинском территориальном подразделении установлено ограждение общественной территории, </w:t>
      </w:r>
      <w:r w:rsidR="000E3BAA">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где проходят все общественные мероприятия; в Кириковском подразделении установлено ограждение школы; в Кетском подразделении благоустроена детская площадка.</w:t>
      </w:r>
    </w:p>
    <w:p w:rsidR="00E62BC3" w:rsidRPr="00E62BC3"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xml:space="preserve">В </w:t>
      </w:r>
      <w:r w:rsidRPr="00E62BC3">
        <w:rPr>
          <w:rFonts w:ascii="Times New Roman" w:eastAsia="Calibri" w:hAnsi="Times New Roman" w:cs="Times New Roman"/>
          <w:b/>
          <w:color w:val="000000"/>
          <w:sz w:val="28"/>
          <w:szCs w:val="28"/>
        </w:rPr>
        <w:t>Шарыповском муниципальном округе</w:t>
      </w:r>
      <w:r w:rsidRPr="00E62BC3">
        <w:rPr>
          <w:rFonts w:ascii="Times New Roman" w:eastAsia="Calibri" w:hAnsi="Times New Roman" w:cs="Times New Roman"/>
          <w:color w:val="000000"/>
          <w:sz w:val="28"/>
          <w:szCs w:val="28"/>
        </w:rPr>
        <w:t xml:space="preserve"> в 2022 году </w:t>
      </w:r>
      <w:r w:rsidRPr="00E62BC3">
        <w:rPr>
          <w:rFonts w:ascii="Times New Roman" w:eastAsia="Calibri" w:hAnsi="Times New Roman" w:cs="Times New Roman"/>
          <w:sz w:val="28"/>
          <w:szCs w:val="28"/>
          <w:lang w:eastAsia="ru-RU"/>
        </w:rPr>
        <w:t xml:space="preserve">7 заявок были поданы на конкурс ППМИ. Субсидии на реализацию получили </w:t>
      </w:r>
      <w:r w:rsidR="000E3BAA">
        <w:rPr>
          <w:rFonts w:ascii="Times New Roman" w:eastAsia="Calibri" w:hAnsi="Times New Roman" w:cs="Times New Roman"/>
          <w:sz w:val="28"/>
          <w:szCs w:val="28"/>
          <w:lang w:eastAsia="ru-RU"/>
        </w:rPr>
        <w:br/>
      </w:r>
      <w:r w:rsidRPr="00E62BC3">
        <w:rPr>
          <w:rFonts w:ascii="Times New Roman" w:eastAsia="Calibri" w:hAnsi="Times New Roman" w:cs="Times New Roman"/>
          <w:sz w:val="28"/>
          <w:szCs w:val="28"/>
          <w:lang w:eastAsia="ru-RU"/>
        </w:rPr>
        <w:t xml:space="preserve">все 7 проектов на общую сумму 8 678,886 тыс. рублей (заявки поданы </w:t>
      </w:r>
      <w:r w:rsidR="000E3BAA">
        <w:rPr>
          <w:rFonts w:ascii="Times New Roman" w:eastAsia="Calibri" w:hAnsi="Times New Roman" w:cs="Times New Roman"/>
          <w:sz w:val="28"/>
          <w:szCs w:val="28"/>
          <w:lang w:eastAsia="ru-RU"/>
        </w:rPr>
        <w:br/>
      </w:r>
      <w:r w:rsidRPr="00E62BC3">
        <w:rPr>
          <w:rFonts w:ascii="Times New Roman" w:eastAsia="Calibri" w:hAnsi="Times New Roman" w:cs="Times New Roman"/>
          <w:sz w:val="28"/>
          <w:szCs w:val="28"/>
          <w:lang w:eastAsia="ru-RU"/>
        </w:rPr>
        <w:t xml:space="preserve">от территориальных общественных самоуправлений). ТОСы формировали заявки с помощью руководителей территориальных подразделений, специалистов отдела по общественно-политической работе. </w:t>
      </w:r>
      <w:r w:rsidRPr="00E62BC3">
        <w:rPr>
          <w:rFonts w:ascii="Times New Roman" w:eastAsia="Calibri" w:hAnsi="Times New Roman" w:cs="Times New Roman"/>
          <w:color w:val="000000"/>
          <w:sz w:val="28"/>
          <w:szCs w:val="28"/>
        </w:rPr>
        <w:t xml:space="preserve">Софинансирование из средств бюджета округа составило 510 539,42 рублей. </w:t>
      </w:r>
    </w:p>
    <w:p w:rsidR="00E62BC3" w:rsidRPr="00E62BC3" w:rsidRDefault="00E62BC3" w:rsidP="00C71B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Также в округе утверждена муниципальная программа «Развитие институтов гражданского общества Шарыповского муниципального округа». В программу включено мероприятие «Реализация инициативных проектов». На реализацию мероприятия в 2023 году предусмотрено финансирование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из бюджета округа в размере 1 млн рублей. </w:t>
      </w:r>
    </w:p>
    <w:p w:rsidR="00E62BC3" w:rsidRPr="00E62BC3"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Северо-Енисейском районе</w:t>
      </w:r>
      <w:r w:rsidRPr="00E62BC3">
        <w:rPr>
          <w:rFonts w:ascii="Times New Roman" w:eastAsia="Calibri" w:hAnsi="Times New Roman" w:cs="Times New Roman"/>
          <w:sz w:val="28"/>
          <w:szCs w:val="28"/>
        </w:rPr>
        <w:t xml:space="preserve"> по инициативе граждан в 2022 году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за счет средств бюджета района реализовано 13 инициативных проектов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городском поселке Северо-Енисейский, поселке Тея и поселке Вангаш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на общую сумму 10,7 млн руб., финансирование за счет средств бюджета района составило 10,4 млн руб., объем инициативных платежей граждан составил 0,3 млн руб.</w:t>
      </w:r>
    </w:p>
    <w:p w:rsidR="00E62BC3" w:rsidRPr="00E62BC3"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В гп Северо-Енисейский реализованы инициативные проекты: «Благоустройство - путь к здоровью», «Наш палисад», «Цветочная фантазия», «Наш зеленый двор», «Красивый двор», «Безопасный тротуар», «Детская игровая площадка «Наша мечта», «Любимый двор», «Цветущий палисадник», «Площадка для выгула собак», «Безопасный двор». В поселке Тея реализован инициативный проект «Благоустройство территории ТОС «Тарасовский», в поселке Вангаш - проект «Веселая карусель».</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62BC3">
        <w:rPr>
          <w:rFonts w:ascii="Times New Roman" w:eastAsia="Times New Roman" w:hAnsi="Times New Roman" w:cs="Times New Roman"/>
          <w:i/>
          <w:sz w:val="28"/>
          <w:szCs w:val="28"/>
          <w:lang w:eastAsia="ru-RU"/>
        </w:rPr>
        <w:t xml:space="preserve">Вместе с тем, органы местного самоуправления отмечают следующие проблемы, возникающие при отборе и реализации инициативных проектов: </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выбранный проект не соответствует полномочиям сельского поселения по решению вопросов местного значения;</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lastRenderedPageBreak/>
        <w:t>- выбранный проект не соответствует направлениям расходования, установленных</w:t>
      </w:r>
      <w:r w:rsidRPr="00E62BC3">
        <w:rPr>
          <w:rFonts w:ascii="Times New Roman" w:eastAsia="Times New Roman" w:hAnsi="Times New Roman" w:cs="Times New Roman"/>
          <w:sz w:val="24"/>
          <w:szCs w:val="20"/>
          <w:lang w:eastAsia="ru-RU"/>
        </w:rPr>
        <w:t xml:space="preserve"> </w:t>
      </w:r>
      <w:r w:rsidRPr="00E62BC3">
        <w:rPr>
          <w:rFonts w:ascii="Times New Roman" w:eastAsia="Times New Roman" w:hAnsi="Times New Roman" w:cs="Times New Roman"/>
          <w:sz w:val="28"/>
          <w:szCs w:val="28"/>
          <w:lang w:eastAsia="ru-RU"/>
        </w:rPr>
        <w:t>Порядком;</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 проект является дорогостоящим и не соответствует ограничениям </w:t>
      </w:r>
      <w:r w:rsidR="00696673">
        <w:rPr>
          <w:rFonts w:ascii="Times New Roman" w:eastAsia="Times New Roman" w:hAnsi="Times New Roman" w:cs="Times New Roman"/>
          <w:sz w:val="28"/>
          <w:szCs w:val="28"/>
          <w:lang w:eastAsia="ru-RU"/>
        </w:rPr>
        <w:br/>
      </w:r>
      <w:r w:rsidRPr="00E62BC3">
        <w:rPr>
          <w:rFonts w:ascii="Times New Roman" w:eastAsia="Times New Roman" w:hAnsi="Times New Roman" w:cs="Times New Roman"/>
          <w:sz w:val="28"/>
          <w:szCs w:val="28"/>
          <w:lang w:eastAsia="ru-RU"/>
        </w:rPr>
        <w:t xml:space="preserve">по сумме субсидии, установленным Порядком </w:t>
      </w:r>
      <w:r w:rsidRPr="00E62BC3">
        <w:rPr>
          <w:rFonts w:ascii="Times New Roman" w:eastAsia="Times New Roman" w:hAnsi="Times New Roman" w:cs="Times New Roman"/>
          <w:sz w:val="24"/>
          <w:szCs w:val="20"/>
          <w:lang w:eastAsia="ru-RU"/>
        </w:rPr>
        <w:t>(</w:t>
      </w:r>
      <w:r w:rsidRPr="00E62BC3">
        <w:rPr>
          <w:rFonts w:ascii="Times New Roman" w:eastAsia="Times New Roman" w:hAnsi="Times New Roman" w:cs="Times New Roman"/>
          <w:sz w:val="28"/>
          <w:szCs w:val="28"/>
          <w:lang w:eastAsia="ru-RU"/>
        </w:rPr>
        <w:t xml:space="preserve">в Мокрушинском сельсовете </w:t>
      </w:r>
      <w:r w:rsidRPr="00E62BC3">
        <w:rPr>
          <w:rFonts w:ascii="Times New Roman" w:eastAsia="Times New Roman" w:hAnsi="Times New Roman" w:cs="Times New Roman"/>
          <w:b/>
          <w:sz w:val="28"/>
          <w:szCs w:val="28"/>
          <w:lang w:eastAsia="ru-RU"/>
        </w:rPr>
        <w:t>Казачинского района</w:t>
      </w:r>
      <w:r w:rsidRPr="00E62BC3">
        <w:rPr>
          <w:rFonts w:ascii="Times New Roman" w:eastAsia="Times New Roman" w:hAnsi="Times New Roman" w:cs="Times New Roman"/>
          <w:sz w:val="28"/>
          <w:szCs w:val="28"/>
          <w:lang w:eastAsia="ru-RU"/>
        </w:rPr>
        <w:t xml:space="preserve"> проект по ремонту сельского Дома культуры реализовывался в течение трех лет);</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отсутствие правоустанавливающих документов на объект муниципальной собственности либо земельный участок;</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 длительный срок рассмотрения заявок (до 15 мая) и сокращающийся при этом срок реализации проектов (в связи с проведением конкурсов </w:t>
      </w:r>
      <w:r w:rsidR="00696673">
        <w:rPr>
          <w:rFonts w:ascii="Times New Roman" w:eastAsia="Times New Roman" w:hAnsi="Times New Roman" w:cs="Times New Roman"/>
          <w:sz w:val="28"/>
          <w:szCs w:val="28"/>
          <w:lang w:eastAsia="ru-RU"/>
        </w:rPr>
        <w:br/>
      </w:r>
      <w:r w:rsidRPr="00E62BC3">
        <w:rPr>
          <w:rFonts w:ascii="Times New Roman" w:eastAsia="Times New Roman" w:hAnsi="Times New Roman" w:cs="Times New Roman"/>
          <w:sz w:val="28"/>
          <w:szCs w:val="28"/>
          <w:lang w:eastAsia="ru-RU"/>
        </w:rPr>
        <w:t xml:space="preserve">по отбору исполнителей проектов). </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Органами местного самоуправления предлагается внести изменения </w:t>
      </w:r>
      <w:r w:rsidR="00696673">
        <w:rPr>
          <w:rFonts w:ascii="Times New Roman" w:eastAsia="Times New Roman" w:hAnsi="Times New Roman" w:cs="Times New Roman"/>
          <w:sz w:val="28"/>
          <w:szCs w:val="28"/>
          <w:lang w:eastAsia="ru-RU"/>
        </w:rPr>
        <w:br/>
      </w:r>
      <w:r w:rsidRPr="00E62BC3">
        <w:rPr>
          <w:rFonts w:ascii="Times New Roman" w:eastAsia="Times New Roman" w:hAnsi="Times New Roman" w:cs="Times New Roman"/>
          <w:sz w:val="28"/>
          <w:szCs w:val="28"/>
          <w:lang w:eastAsia="ru-RU"/>
        </w:rPr>
        <w:t>и дополнения в Порядок:</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 расширить перечень мероприятий, на которые может быть направлена субсидия; </w:t>
      </w:r>
    </w:p>
    <w:p w:rsidR="00E62BC3" w:rsidRPr="00E62BC3" w:rsidRDefault="00E62BC3" w:rsidP="00C71B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 сократить сроки рассмотрения конкурсных заявок. </w:t>
      </w:r>
    </w:p>
    <w:p w:rsidR="00E62BC3" w:rsidRPr="00E62BC3" w:rsidRDefault="00E62BC3" w:rsidP="00C71BB1">
      <w:pPr>
        <w:widowControl w:val="0"/>
        <w:spacing w:after="0" w:line="240" w:lineRule="auto"/>
        <w:ind w:firstLine="709"/>
        <w:jc w:val="both"/>
        <w:rPr>
          <w:rFonts w:ascii="Times New Roman" w:eastAsia="Calibri" w:hAnsi="Times New Roman" w:cs="Times New Roman"/>
          <w:b/>
          <w:spacing w:val="-4"/>
          <w:sz w:val="28"/>
          <w:szCs w:val="28"/>
        </w:rPr>
      </w:pPr>
      <w:r w:rsidRPr="00E62BC3">
        <w:rPr>
          <w:rFonts w:ascii="Times New Roman" w:eastAsia="Calibri" w:hAnsi="Times New Roman" w:cs="Times New Roman"/>
          <w:b/>
          <w:spacing w:val="-4"/>
          <w:sz w:val="28"/>
          <w:szCs w:val="28"/>
        </w:rPr>
        <w:t>Инициативное бюджетирование в городских округах</w:t>
      </w:r>
    </w:p>
    <w:p w:rsidR="00E62BC3" w:rsidRPr="00E62BC3" w:rsidRDefault="00E62BC3" w:rsidP="00C71BB1">
      <w:pPr>
        <w:widowControl w:val="0"/>
        <w:spacing w:after="0" w:line="240" w:lineRule="auto"/>
        <w:ind w:firstLine="709"/>
        <w:jc w:val="both"/>
        <w:rPr>
          <w:rFonts w:ascii="Times New Roman" w:eastAsia="Calibri" w:hAnsi="Times New Roman" w:cs="Times New Roman"/>
          <w:spacing w:val="-4"/>
          <w:sz w:val="28"/>
          <w:szCs w:val="28"/>
        </w:rPr>
      </w:pPr>
      <w:r w:rsidRPr="00E62BC3">
        <w:rPr>
          <w:rFonts w:ascii="Times New Roman" w:eastAsia="Calibri" w:hAnsi="Times New Roman" w:cs="Times New Roman"/>
          <w:spacing w:val="-4"/>
          <w:sz w:val="28"/>
          <w:szCs w:val="28"/>
        </w:rPr>
        <w:t>В 4 городских округах (из 17) реализовано 13 инициативных проектов. Фактически поступило средств в рамках обеспечения вышеуказанных инициативных проектов – 9 402 156,89 рублей.</w:t>
      </w:r>
    </w:p>
    <w:p w:rsidR="00E62BC3" w:rsidRPr="00E62BC3" w:rsidRDefault="00E62BC3" w:rsidP="00C71BB1">
      <w:pPr>
        <w:widowControl w:val="0"/>
        <w:spacing w:after="0" w:line="240" w:lineRule="auto"/>
        <w:ind w:firstLine="709"/>
        <w:jc w:val="both"/>
        <w:rPr>
          <w:rFonts w:ascii="Times New Roman" w:eastAsia="Calibri" w:hAnsi="Times New Roman" w:cs="Times New Roman"/>
          <w:i/>
          <w:spacing w:val="-4"/>
          <w:sz w:val="28"/>
          <w:szCs w:val="28"/>
        </w:rPr>
      </w:pPr>
      <w:r w:rsidRPr="00E62BC3">
        <w:rPr>
          <w:rFonts w:ascii="Times New Roman" w:eastAsia="Calibri" w:hAnsi="Times New Roman" w:cs="Times New Roman"/>
          <w:i/>
          <w:spacing w:val="-4"/>
          <w:sz w:val="28"/>
          <w:szCs w:val="28"/>
        </w:rPr>
        <w:t>Некоторые примеры.</w:t>
      </w:r>
    </w:p>
    <w:p w:rsidR="00E62BC3" w:rsidRPr="00E62BC3"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xml:space="preserve">В городе </w:t>
      </w:r>
      <w:r w:rsidRPr="00E62BC3">
        <w:rPr>
          <w:rFonts w:ascii="Times New Roman" w:eastAsia="Calibri" w:hAnsi="Times New Roman" w:cs="Times New Roman"/>
          <w:b/>
          <w:color w:val="000000"/>
          <w:sz w:val="28"/>
          <w:szCs w:val="28"/>
        </w:rPr>
        <w:t>Дивногорске</w:t>
      </w:r>
      <w:r w:rsidRPr="00E62BC3">
        <w:rPr>
          <w:rFonts w:ascii="Times New Roman" w:eastAsia="Calibri" w:hAnsi="Times New Roman" w:cs="Times New Roman"/>
          <w:color w:val="000000"/>
          <w:sz w:val="28"/>
          <w:szCs w:val="28"/>
        </w:rPr>
        <w:t xml:space="preserve"> в 2022 году на инициативные проекты направлено 1,1 млн рублей, в том числе за счет средств местного бюджета 1,0 млн рублей, инициативной группы 0,1 млн рублей. Построена детская спортивно-игровая площадка «На Нагорной».</w:t>
      </w:r>
    </w:p>
    <w:p w:rsidR="00E62BC3" w:rsidRPr="00E62BC3" w:rsidRDefault="00E62BC3" w:rsidP="00C71B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2BC3">
        <w:rPr>
          <w:rFonts w:ascii="Times New Roman" w:eastAsia="Calibri" w:hAnsi="Times New Roman" w:cs="Times New Roman"/>
          <w:sz w:val="28"/>
          <w:szCs w:val="28"/>
        </w:rPr>
        <w:t xml:space="preserve">В городе </w:t>
      </w:r>
      <w:r w:rsidRPr="00E62BC3">
        <w:rPr>
          <w:rFonts w:ascii="Times New Roman" w:eastAsia="Calibri" w:hAnsi="Times New Roman" w:cs="Times New Roman"/>
          <w:b/>
          <w:sz w:val="28"/>
          <w:szCs w:val="28"/>
        </w:rPr>
        <w:t>Красноярске</w:t>
      </w:r>
      <w:r w:rsidRPr="00E62BC3">
        <w:rPr>
          <w:rFonts w:ascii="Times New Roman" w:eastAsia="Calibri" w:hAnsi="Times New Roman" w:cs="Times New Roman"/>
          <w:sz w:val="28"/>
          <w:szCs w:val="28"/>
        </w:rPr>
        <w:t xml:space="preserve"> в феврале 2022 года </w:t>
      </w:r>
      <w:r w:rsidRPr="00E62BC3">
        <w:rPr>
          <w:rFonts w:ascii="Times New Roman" w:eastAsia="Calibri" w:hAnsi="Times New Roman" w:cs="Times New Roman"/>
          <w:sz w:val="28"/>
          <w:szCs w:val="28"/>
          <w:lang w:eastAsia="ar-SA"/>
        </w:rPr>
        <w:t>АО «Объединенная компания РУСАЛ»</w:t>
      </w:r>
      <w:r w:rsidRPr="00E62BC3">
        <w:rPr>
          <w:rFonts w:ascii="Times New Roman" w:eastAsia="Calibri" w:hAnsi="Times New Roman" w:cs="Times New Roman"/>
          <w:sz w:val="28"/>
          <w:szCs w:val="28"/>
        </w:rPr>
        <w:t xml:space="preserve"> и администрация Центрального района города Красноярска заключили Соглашение, предусматривающее реализацию совместных инвестиционных проектов, включающих в себя разработку концепций, проектирование и выполнение мероприятий по реализации социальных проектов, в том числе по благоустройству общественных пространств.</w:t>
      </w:r>
    </w:p>
    <w:p w:rsidR="00E62BC3" w:rsidRPr="00E62BC3" w:rsidRDefault="00E62BC3" w:rsidP="00C71BB1">
      <w:pPr>
        <w:tabs>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Так, реализован инициативный проект по благоустройству территории общественного пространства – сквера «Яблоневый сад» </w:t>
      </w:r>
      <w:r w:rsidRPr="00E62BC3">
        <w:rPr>
          <w:rFonts w:ascii="Times New Roman" w:eastAsia="Calibri" w:hAnsi="Times New Roman" w:cs="Times New Roman"/>
          <w:sz w:val="28"/>
          <w:szCs w:val="28"/>
          <w:lang w:eastAsia="ar-SA"/>
        </w:rPr>
        <w:t>на земельном участке, ранее занимаемом проблемной стройкой многоуровневой автопарковки</w:t>
      </w:r>
      <w:r w:rsidRPr="00E62BC3">
        <w:rPr>
          <w:rFonts w:ascii="Times New Roman" w:eastAsia="Calibri" w:hAnsi="Times New Roman" w:cs="Times New Roman"/>
          <w:sz w:val="28"/>
          <w:szCs w:val="28"/>
        </w:rPr>
        <w:t xml:space="preserve"> (предусмотрено покрытие беговых и спортивных дорожек, тротуаров, устройство рулонного газона, малых архитектурных форм, посадка зеленых насаждений). Проект «Яблоневый сад» подготовлен инициативными горожанами совместно с компанией РУСАЛ. В основе проекта - идея о создании зеленого пространства для отдыха жителей микрорайона. </w:t>
      </w:r>
      <w:r w:rsidRPr="00E62BC3">
        <w:rPr>
          <w:rFonts w:ascii="Times New Roman" w:eastAsia="Calibri" w:hAnsi="Times New Roman" w:cs="Times New Roman"/>
          <w:sz w:val="28"/>
          <w:szCs w:val="28"/>
          <w:lang w:eastAsia="ar-SA"/>
        </w:rPr>
        <w:t xml:space="preserve">Доля софинансирования </w:t>
      </w:r>
      <w:r w:rsidRPr="00E62BC3">
        <w:rPr>
          <w:rFonts w:ascii="Times New Roman" w:eastAsia="Calibri" w:hAnsi="Times New Roman" w:cs="Times New Roman"/>
          <w:sz w:val="28"/>
          <w:szCs w:val="28"/>
        </w:rPr>
        <w:t xml:space="preserve">(денежных пожертвований </w:t>
      </w:r>
      <w:r w:rsidR="000E3BAA">
        <w:rPr>
          <w:rFonts w:ascii="Times New Roman" w:eastAsia="Calibri" w:hAnsi="Times New Roman" w:cs="Times New Roman"/>
          <w:sz w:val="28"/>
          <w:szCs w:val="28"/>
        </w:rPr>
        <w:br/>
      </w:r>
      <w:r w:rsidRPr="00E62BC3">
        <w:rPr>
          <w:rFonts w:ascii="Times New Roman" w:eastAsia="Calibri" w:hAnsi="Times New Roman" w:cs="Times New Roman"/>
          <w:sz w:val="28"/>
          <w:szCs w:val="28"/>
          <w:lang w:eastAsia="ar-SA"/>
        </w:rPr>
        <w:t>АО «Объединенная компания РУСАЛ»</w:t>
      </w:r>
      <w:r w:rsidRPr="00E62BC3">
        <w:rPr>
          <w:rFonts w:ascii="Times New Roman" w:eastAsia="Calibri" w:hAnsi="Times New Roman" w:cs="Times New Roman"/>
          <w:sz w:val="28"/>
          <w:szCs w:val="28"/>
        </w:rPr>
        <w:t>) составила 7,24 млн руб</w:t>
      </w:r>
      <w:r w:rsidRPr="00E62BC3">
        <w:rPr>
          <w:rFonts w:ascii="Times New Roman" w:eastAsia="Calibri" w:hAnsi="Times New Roman" w:cs="Times New Roman"/>
          <w:sz w:val="28"/>
          <w:szCs w:val="28"/>
          <w:lang w:eastAsia="ar-SA"/>
        </w:rPr>
        <w:t>. О</w:t>
      </w:r>
      <w:r w:rsidRPr="00E62BC3">
        <w:rPr>
          <w:rFonts w:ascii="Times New Roman" w:eastAsia="Calibri" w:hAnsi="Times New Roman" w:cs="Times New Roman"/>
          <w:sz w:val="28"/>
          <w:szCs w:val="28"/>
          <w:shd w:val="clear" w:color="auto" w:fill="FFFFFF"/>
        </w:rPr>
        <w:t>бъем средств бюджета города 9,04 млн рублей.</w:t>
      </w:r>
    </w:p>
    <w:p w:rsid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Минусинске</w:t>
      </w:r>
      <w:r w:rsidRPr="00E62BC3">
        <w:rPr>
          <w:rFonts w:ascii="Times New Roman" w:eastAsia="Calibri" w:hAnsi="Times New Roman" w:cs="Times New Roman"/>
          <w:sz w:val="28"/>
          <w:szCs w:val="28"/>
        </w:rPr>
        <w:t xml:space="preserve"> в 2022 году впервые был реализован инициативный проект в соответствии с Решением Минусинского городского Совета депутатов от 27.05.2021 № 41-262-р. Победителем стал ТОС «Энергетик»,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lastRenderedPageBreak/>
        <w:t xml:space="preserve">на его территории была создана спортивная площадка. На ее реализацию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из местного бюджета было выделено 437 777,75 рублей.</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p>
    <w:p w:rsidR="00E62BC3"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87" w:name="_Toc146206210"/>
      <w:r w:rsidRPr="00E62BC3">
        <w:rPr>
          <w:rFonts w:ascii="Times New Roman" w:eastAsia="Calibri" w:hAnsi="Times New Roman" w:cs="Times New Roman"/>
          <w:b/>
          <w:color w:val="000000"/>
          <w:sz w:val="28"/>
          <w:szCs w:val="28"/>
        </w:rPr>
        <w:t>8.2. Применение механизмов самообложения</w:t>
      </w:r>
      <w:bookmarkEnd w:id="87"/>
    </w:p>
    <w:p w:rsidR="00C71BB1" w:rsidRPr="00C71BB1" w:rsidRDefault="00C71BB1" w:rsidP="00C71BB1">
      <w:pPr>
        <w:spacing w:after="0" w:line="240" w:lineRule="auto"/>
        <w:ind w:firstLine="709"/>
        <w:rPr>
          <w:rFonts w:ascii="Times New Roman" w:hAnsi="Times New Roman" w:cs="Times New Roman"/>
          <w:sz w:val="28"/>
          <w:szCs w:val="28"/>
        </w:rPr>
      </w:pP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муниципальных образованиях утверждены положения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о самообложении граждан, вместе с тем, механизм самообложения граждан не получил широкого применения. В 2022 году произошло снижение общей суммы, собранной гражданами (1 058 202,44 руб., 1 085 000,0 руб. - 2021 год). </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У большинства муниципалитетов практика реализации положений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о порядке введения и использования средств самообложения граждан отсутствует. Количество муниципальных образований (сельских поселений), где собирались взносы в порядке самообложения – 44 (42 – 2021 год).</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Основные проблемы развития самообложения граждан связаны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с издержками на проведение референдумов, которые обязательны для каждого сбора средств. Расходы на проведение референдума превышают сумму собранных средств, отмечают органы МСУ. Следует учесть и то, что величина платежей в порядке самообложения граждан зависит от доходов жителей. Учитывая низкий уровень заработной платы в сельских поселениях, средства не будут собраны в необходимых объемах.</w:t>
      </w:r>
    </w:p>
    <w:p w:rsidR="00E62BC3" w:rsidRPr="00E62BC3" w:rsidRDefault="00E62BC3" w:rsidP="00C71BB1">
      <w:pPr>
        <w:spacing w:after="0" w:line="240" w:lineRule="auto"/>
        <w:ind w:firstLine="709"/>
        <w:contextualSpacing/>
        <w:jc w:val="both"/>
        <w:rPr>
          <w:rFonts w:ascii="Times New Roman" w:eastAsia="Calibri" w:hAnsi="Times New Roman" w:cs="Times New Roman"/>
          <w:i/>
          <w:sz w:val="28"/>
          <w:szCs w:val="28"/>
        </w:rPr>
      </w:pPr>
      <w:r w:rsidRPr="00E62BC3">
        <w:rPr>
          <w:rFonts w:ascii="Times New Roman" w:eastAsia="Calibri" w:hAnsi="Times New Roman" w:cs="Times New Roman"/>
          <w:i/>
          <w:sz w:val="28"/>
          <w:szCs w:val="28"/>
        </w:rPr>
        <w:t xml:space="preserve">Некоторые примеры практики самообложения. </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Механизм самообложения действует на территории </w:t>
      </w:r>
      <w:r w:rsidRPr="00E62BC3">
        <w:rPr>
          <w:rFonts w:ascii="Times New Roman" w:eastAsia="Calibri" w:hAnsi="Times New Roman" w:cs="Times New Roman"/>
          <w:b/>
          <w:sz w:val="28"/>
          <w:szCs w:val="28"/>
        </w:rPr>
        <w:t>Ирбейского района</w:t>
      </w:r>
      <w:r w:rsidRPr="00E62BC3">
        <w:rPr>
          <w:rFonts w:ascii="Times New Roman" w:eastAsia="Calibri" w:hAnsi="Times New Roman" w:cs="Times New Roman"/>
          <w:sz w:val="28"/>
          <w:szCs w:val="28"/>
        </w:rPr>
        <w:t xml:space="preserve"> давно, отмечают ОМСУ района. Суммы сбора не велики, но это неплохая поддержка. Средства самообложения граждан в 2022 году направлялись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в основном на уличное освещение и обустройство мест захоронения (ограждение кладбищ).</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pacing w:val="-4"/>
          <w:sz w:val="28"/>
          <w:szCs w:val="28"/>
        </w:rPr>
        <w:t xml:space="preserve">Самообложение в 2022 году практиковалось в МО Недокурский сельсовет </w:t>
      </w:r>
      <w:r w:rsidRPr="00E62BC3">
        <w:rPr>
          <w:rFonts w:ascii="Times New Roman" w:eastAsia="Calibri" w:hAnsi="Times New Roman" w:cs="Times New Roman"/>
          <w:b/>
          <w:spacing w:val="-4"/>
          <w:sz w:val="28"/>
          <w:szCs w:val="28"/>
        </w:rPr>
        <w:t>Кежемского района.</w:t>
      </w:r>
      <w:r w:rsidRPr="00E62BC3">
        <w:rPr>
          <w:rFonts w:ascii="Times New Roman" w:eastAsia="Calibri" w:hAnsi="Times New Roman" w:cs="Times New Roman"/>
          <w:sz w:val="28"/>
          <w:szCs w:val="28"/>
        </w:rPr>
        <w:t xml:space="preserve"> Решением Недокурского сельсовета предусмотрен ежегодный сбор средств граждан на ремонт летнего водопровода. Общая сумма средств, собранная в порядке самообложения, составила 15 200 руб. </w:t>
      </w:r>
    </w:p>
    <w:p w:rsidR="00E62BC3" w:rsidRPr="00E62BC3" w:rsidRDefault="00E62BC3" w:rsidP="00C71BB1">
      <w:pPr>
        <w:tabs>
          <w:tab w:val="left" w:pos="5970"/>
        </w:tabs>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Times New Roman" w:hAnsi="Times New Roman" w:cs="Times New Roman"/>
          <w:sz w:val="28"/>
          <w:szCs w:val="28"/>
          <w:lang w:eastAsia="ru-RU"/>
        </w:rPr>
        <w:t xml:space="preserve">Механизм самообложения введен во всех поселениях </w:t>
      </w:r>
      <w:r w:rsidRPr="00E62BC3">
        <w:rPr>
          <w:rFonts w:ascii="Times New Roman" w:eastAsia="Times New Roman" w:hAnsi="Times New Roman" w:cs="Times New Roman"/>
          <w:b/>
          <w:sz w:val="28"/>
          <w:szCs w:val="28"/>
          <w:lang w:eastAsia="ru-RU"/>
        </w:rPr>
        <w:t>Краснотуранского района</w:t>
      </w:r>
      <w:r w:rsidRPr="00E62BC3">
        <w:rPr>
          <w:rFonts w:ascii="Times New Roman" w:eastAsia="Times New Roman" w:hAnsi="Times New Roman" w:cs="Times New Roman"/>
          <w:sz w:val="28"/>
          <w:szCs w:val="28"/>
          <w:lang w:eastAsia="ru-RU"/>
        </w:rPr>
        <w:t xml:space="preserve">. В 2022 году из краевого бюджета поступило 757 190 руб. в форме иных межбюджетных трансфертов на поддержку самообложения граждан для решения вопросов местного значения </w:t>
      </w:r>
      <w:r w:rsidR="000417EF">
        <w:rPr>
          <w:rFonts w:ascii="Times New Roman" w:eastAsia="Times New Roman" w:hAnsi="Times New Roman" w:cs="Times New Roman"/>
          <w:sz w:val="28"/>
          <w:szCs w:val="28"/>
          <w:lang w:eastAsia="ru-RU"/>
        </w:rPr>
        <w:br/>
      </w:r>
      <w:r w:rsidRPr="00E62BC3">
        <w:rPr>
          <w:rFonts w:ascii="Times New Roman" w:eastAsia="Times New Roman" w:hAnsi="Times New Roman" w:cs="Times New Roman"/>
          <w:sz w:val="28"/>
          <w:szCs w:val="28"/>
          <w:lang w:eastAsia="ru-RU"/>
        </w:rPr>
        <w:t xml:space="preserve">для 6 сельсоветов района. </w:t>
      </w:r>
    </w:p>
    <w:p w:rsidR="00E62BC3"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xml:space="preserve">В Прилужском сельсовете </w:t>
      </w:r>
      <w:r w:rsidRPr="00E62BC3">
        <w:rPr>
          <w:rFonts w:ascii="Times New Roman" w:eastAsia="Calibri" w:hAnsi="Times New Roman" w:cs="Times New Roman"/>
          <w:b/>
          <w:color w:val="000000"/>
          <w:sz w:val="28"/>
          <w:szCs w:val="28"/>
        </w:rPr>
        <w:t>Ужурского района</w:t>
      </w:r>
      <w:r w:rsidRPr="00E62BC3">
        <w:rPr>
          <w:rFonts w:ascii="Times New Roman" w:eastAsia="Calibri" w:hAnsi="Times New Roman" w:cs="Times New Roman"/>
          <w:color w:val="000000"/>
          <w:sz w:val="28"/>
          <w:szCs w:val="28"/>
        </w:rPr>
        <w:t xml:space="preserve"> на средства, собранные </w:t>
      </w:r>
      <w:r w:rsidR="00696673">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 xml:space="preserve">с жителей согласно механизму самообложения, был приобретен и установлен электронный пастух в п. Прилужье. На средства возмещения из краевого бюджета были установлены пластиковые окна в сельском клубе. </w:t>
      </w:r>
    </w:p>
    <w:p w:rsidR="00FF6596" w:rsidRPr="00E62BC3" w:rsidRDefault="00FF6596" w:rsidP="00C71BB1">
      <w:pPr>
        <w:spacing w:after="0" w:line="240" w:lineRule="auto"/>
        <w:ind w:firstLine="709"/>
        <w:contextualSpacing/>
        <w:jc w:val="both"/>
        <w:rPr>
          <w:rFonts w:ascii="Times New Roman" w:eastAsia="Calibri" w:hAnsi="Times New Roman" w:cs="Times New Roman"/>
          <w:color w:val="000000"/>
          <w:sz w:val="28"/>
          <w:szCs w:val="28"/>
        </w:rPr>
      </w:pPr>
    </w:p>
    <w:p w:rsidR="00E62BC3" w:rsidRPr="00E62BC3"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88" w:name="_Toc146206211"/>
      <w:r w:rsidRPr="00E62BC3">
        <w:rPr>
          <w:rFonts w:ascii="Times New Roman" w:eastAsia="Calibri" w:hAnsi="Times New Roman" w:cs="Times New Roman"/>
          <w:b/>
          <w:color w:val="000000"/>
          <w:sz w:val="28"/>
          <w:szCs w:val="28"/>
        </w:rPr>
        <w:lastRenderedPageBreak/>
        <w:t>8.3. Поддержка и развитие ТОС, в том числе опыт интеграции структур первичной демократии (домовые, уличные и квартальные комитеты, старшие по домам и по подъездам) в организационные структуры территориального общественного самоуправления</w:t>
      </w:r>
      <w:bookmarkEnd w:id="88"/>
    </w:p>
    <w:p w:rsidR="00C71BB1" w:rsidRDefault="00C71BB1" w:rsidP="00C71BB1">
      <w:pPr>
        <w:tabs>
          <w:tab w:val="left" w:pos="0"/>
          <w:tab w:val="left" w:pos="993"/>
        </w:tabs>
        <w:spacing w:after="0" w:line="240" w:lineRule="auto"/>
        <w:ind w:firstLine="709"/>
        <w:contextualSpacing/>
        <w:jc w:val="both"/>
        <w:rPr>
          <w:rFonts w:ascii="Times New Roman" w:eastAsia="Calibri" w:hAnsi="Times New Roman" w:cs="Times New Roman"/>
          <w:sz w:val="28"/>
          <w:szCs w:val="28"/>
        </w:rPr>
      </w:pPr>
      <w:bookmarkStart w:id="89" w:name="_Toc6491467"/>
    </w:p>
    <w:p w:rsidR="00E62BC3" w:rsidRPr="00E62BC3" w:rsidRDefault="00E62BC3" w:rsidP="00C71BB1">
      <w:pPr>
        <w:tabs>
          <w:tab w:val="left" w:pos="0"/>
          <w:tab w:val="left" w:pos="993"/>
        </w:tabs>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Советом муниципальных образований Красноярского края </w:t>
      </w:r>
      <w:r w:rsidRPr="00E62BC3">
        <w:rPr>
          <w:rFonts w:ascii="Times New Roman" w:eastAsia="Calibri" w:hAnsi="Times New Roman" w:cs="Times New Roman"/>
          <w:sz w:val="28"/>
          <w:szCs w:val="28"/>
        </w:rPr>
        <w:br/>
        <w:t xml:space="preserve">в соответствии с решением </w:t>
      </w:r>
      <w:r w:rsidRPr="00E62BC3">
        <w:rPr>
          <w:rFonts w:ascii="Times New Roman" w:eastAsia="Calibri" w:hAnsi="Times New Roman" w:cs="Times New Roman"/>
          <w:sz w:val="28"/>
          <w:szCs w:val="28"/>
          <w:lang w:val="en-US"/>
        </w:rPr>
        <w:t>XII</w:t>
      </w:r>
      <w:r w:rsidRPr="00E62BC3">
        <w:rPr>
          <w:rFonts w:ascii="Times New Roman" w:eastAsia="Calibri" w:hAnsi="Times New Roman" w:cs="Times New Roman"/>
          <w:sz w:val="28"/>
          <w:szCs w:val="28"/>
        </w:rPr>
        <w:t xml:space="preserve"> съезда от 26.10.2022 г. органам местного самоуправления рекомендовано усилить работу по развитию институтов территориального общественного самоуправления и сельских старост </w:t>
      </w:r>
      <w:r w:rsidR="003A5FCF">
        <w:rPr>
          <w:rFonts w:ascii="Times New Roman" w:eastAsia="Calibri" w:hAnsi="Times New Roman" w:cs="Times New Roman"/>
          <w:sz w:val="28"/>
          <w:szCs w:val="28"/>
        </w:rPr>
        <w:br/>
      </w:r>
      <w:r w:rsidRPr="00E62BC3">
        <w:rPr>
          <w:rFonts w:ascii="Times New Roman" w:eastAsia="Calibri" w:hAnsi="Times New Roman" w:cs="Times New Roman"/>
          <w:sz w:val="28"/>
          <w:szCs w:val="28"/>
        </w:rPr>
        <w:t>как действенного механизма участия населения в реализации вопросов местного значения.</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Calibri" w:hAnsi="Times New Roman" w:cs="Times New Roman"/>
          <w:sz w:val="28"/>
          <w:szCs w:val="28"/>
        </w:rPr>
        <w:t xml:space="preserve">В течение 2022 года </w:t>
      </w:r>
      <w:r w:rsidRPr="00E62BC3">
        <w:rPr>
          <w:rFonts w:ascii="Times New Roman" w:eastAsia="Times New Roman" w:hAnsi="Times New Roman" w:cs="Times New Roman"/>
          <w:bCs/>
          <w:sz w:val="28"/>
          <w:szCs w:val="28"/>
          <w:lang w:eastAsia="ru-RU"/>
        </w:rPr>
        <w:t>в муниципалитетах края проводилась деятельность по поддержке органов ТОС: оказывалась индивидуальная консультативная помощь по созданию ТОС, использовались официальные сайты для оказания информационной поддержки, проводились семинары в режиме онлайн. Была активизирована разъяснительная работа среди населения о целях и задачах ТОС. Количество ТОС (на 01.01.2023) в разрезе муниципальных образований представлено в таблице</w:t>
      </w:r>
      <w:r w:rsidR="00244752">
        <w:rPr>
          <w:rFonts w:ascii="Times New Roman" w:eastAsia="Times New Roman" w:hAnsi="Times New Roman" w:cs="Times New Roman"/>
          <w:bCs/>
          <w:sz w:val="28"/>
          <w:szCs w:val="28"/>
          <w:lang w:eastAsia="ru-RU"/>
        </w:rPr>
        <w:t xml:space="preserve"> 13</w:t>
      </w:r>
      <w:r w:rsidRPr="00E62BC3">
        <w:rPr>
          <w:rFonts w:ascii="Times New Roman" w:eastAsia="Times New Roman" w:hAnsi="Times New Roman" w:cs="Times New Roman"/>
          <w:bCs/>
          <w:sz w:val="28"/>
          <w:szCs w:val="28"/>
          <w:lang w:eastAsia="ru-RU"/>
        </w:rPr>
        <w:t xml:space="preserve">. </w:t>
      </w:r>
    </w:p>
    <w:p w:rsidR="00E62BC3" w:rsidRPr="00E62BC3" w:rsidRDefault="00E62BC3" w:rsidP="003A5FCF">
      <w:pPr>
        <w:spacing w:after="0" w:line="240" w:lineRule="auto"/>
        <w:ind w:firstLine="709"/>
        <w:jc w:val="right"/>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Таблица</w:t>
      </w:r>
      <w:r w:rsidR="00FF6596">
        <w:rPr>
          <w:rFonts w:ascii="Times New Roman" w:eastAsia="Times New Roman" w:hAnsi="Times New Roman" w:cs="Times New Roman"/>
          <w:bCs/>
          <w:sz w:val="28"/>
          <w:szCs w:val="28"/>
          <w:lang w:eastAsia="ru-RU"/>
        </w:rPr>
        <w:t xml:space="preserve"> 13</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3"/>
        <w:gridCol w:w="708"/>
        <w:gridCol w:w="851"/>
        <w:gridCol w:w="567"/>
        <w:gridCol w:w="850"/>
        <w:gridCol w:w="993"/>
        <w:gridCol w:w="850"/>
        <w:gridCol w:w="851"/>
        <w:gridCol w:w="850"/>
        <w:gridCol w:w="992"/>
      </w:tblGrid>
      <w:tr w:rsidR="00E62BC3" w:rsidRPr="00FF6596" w:rsidTr="00E62BC3">
        <w:trPr>
          <w:cantSplit/>
          <w:trHeight w:hRule="exact" w:val="746"/>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bookmarkStart w:id="90" w:name="_Toc6491468"/>
            <w:r w:rsidRPr="00FF6596">
              <w:rPr>
                <w:rFonts w:ascii="Times New Roman" w:eastAsia="Times New Roman" w:hAnsi="Times New Roman" w:cs="Times New Roman"/>
                <w:b/>
                <w:sz w:val="24"/>
                <w:szCs w:val="24"/>
              </w:rPr>
              <w:t xml:space="preserve">№ </w:t>
            </w:r>
          </w:p>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Наименование МО</w:t>
            </w:r>
          </w:p>
        </w:tc>
        <w:tc>
          <w:tcPr>
            <w:tcW w:w="751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ind w:right="317"/>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Количество ТОС</w:t>
            </w:r>
          </w:p>
        </w:tc>
      </w:tr>
      <w:tr w:rsidR="00E62BC3" w:rsidRPr="00FF6596" w:rsidTr="00E62BC3">
        <w:trPr>
          <w:cantSplit/>
          <w:trHeight w:hRule="exact" w:val="454"/>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 xml:space="preserve">2017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 xml:space="preserve">2018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 xml:space="preserve">2019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 xml:space="preserve">2020 </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E62BC3" w:rsidRPr="00FF6596" w:rsidRDefault="00E62BC3" w:rsidP="003A5FCF">
            <w:pPr>
              <w:spacing w:after="0" w:line="240" w:lineRule="auto"/>
              <w:jc w:val="center"/>
              <w:rPr>
                <w:rFonts w:ascii="Times New Roman" w:eastAsia="Times New Roman" w:hAnsi="Times New Roman" w:cs="Times New Roman"/>
                <w:b/>
                <w:sz w:val="24"/>
                <w:szCs w:val="24"/>
              </w:rPr>
            </w:pPr>
          </w:p>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2021</w:t>
            </w: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62BC3" w:rsidRPr="00FF6596" w:rsidRDefault="00E62BC3" w:rsidP="003A5FCF">
            <w:pPr>
              <w:spacing w:after="0" w:line="240" w:lineRule="auto"/>
              <w:jc w:val="center"/>
              <w:rPr>
                <w:rFonts w:ascii="Times New Roman" w:eastAsia="Times New Roman" w:hAnsi="Times New Roman" w:cs="Times New Roman"/>
                <w:b/>
                <w:sz w:val="24"/>
                <w:szCs w:val="24"/>
              </w:rPr>
            </w:pPr>
          </w:p>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2022</w:t>
            </w:r>
          </w:p>
        </w:tc>
      </w:tr>
      <w:tr w:rsidR="00E62BC3" w:rsidRPr="00FF6596" w:rsidTr="00E62BC3">
        <w:trPr>
          <w:cantSplit/>
          <w:trHeight w:hRule="exact" w:val="8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 т.ч. юр. лиц</w:t>
            </w:r>
          </w:p>
          <w:p w:rsidR="00E62BC3" w:rsidRPr="00FF6596" w:rsidRDefault="00E62BC3" w:rsidP="003A5FCF">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 т.ч. юр. лиц</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jc w:val="center"/>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в т.ч. юр. лиц</w:t>
            </w:r>
          </w:p>
        </w:tc>
        <w:tc>
          <w:tcPr>
            <w:tcW w:w="850" w:type="dxa"/>
            <w:vMerge/>
            <w:tcBorders>
              <w:left w:val="single" w:sz="4" w:space="0" w:color="auto"/>
              <w:bottom w:val="single" w:sz="4" w:space="0" w:color="auto"/>
              <w:right w:val="single" w:sz="4" w:space="0" w:color="auto"/>
            </w:tcBorders>
            <w:shd w:val="clear" w:color="auto" w:fill="FFFFFF" w:themeFill="background1"/>
          </w:tcPr>
          <w:p w:rsidR="00E62BC3" w:rsidRPr="00FF6596" w:rsidRDefault="00E62BC3" w:rsidP="003A5FCF">
            <w:pPr>
              <w:spacing w:after="0" w:line="240" w:lineRule="auto"/>
              <w:jc w:val="center"/>
              <w:rPr>
                <w:rFonts w:ascii="Times New Roman" w:eastAsia="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E62BC3" w:rsidRPr="00FF6596" w:rsidRDefault="00E62BC3" w:rsidP="003A5FCF">
            <w:pPr>
              <w:spacing w:after="0" w:line="240" w:lineRule="auto"/>
              <w:jc w:val="center"/>
              <w:rPr>
                <w:rFonts w:ascii="Times New Roman" w:eastAsia="Times New Roman" w:hAnsi="Times New Roman" w:cs="Times New Roman"/>
                <w:b/>
                <w:sz w:val="24"/>
                <w:szCs w:val="24"/>
              </w:rPr>
            </w:pPr>
          </w:p>
        </w:tc>
      </w:tr>
      <w:tr w:rsidR="00E62BC3" w:rsidRPr="00FF6596" w:rsidTr="00E62BC3">
        <w:trPr>
          <w:cantSplit/>
          <w:trHeight w:val="36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Березовский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r>
      <w:tr w:rsidR="00E62BC3" w:rsidRPr="00FF6596" w:rsidTr="00E62BC3">
        <w:trPr>
          <w:cantSplit/>
          <w:trHeight w:val="36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Богучанский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r>
      <w:tr w:rsidR="00E62BC3" w:rsidRPr="00FF6596" w:rsidTr="00E62BC3">
        <w:trPr>
          <w:cantSplit/>
          <w:trHeight w:val="36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Большеулуйский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446"/>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Дзержинский район</w:t>
            </w:r>
          </w:p>
          <w:p w:rsidR="00E62BC3" w:rsidRPr="00FF6596" w:rsidRDefault="00E62BC3" w:rsidP="003A5FCF">
            <w:pPr>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547"/>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Емельяновский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r>
      <w:tr w:rsidR="00E62BC3" w:rsidRPr="00FF6596" w:rsidTr="00E62BC3">
        <w:trPr>
          <w:cantSplit/>
          <w:trHeight w:hRule="exact" w:val="56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Енисейский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r>
      <w:tr w:rsidR="00E62BC3" w:rsidRPr="00FF6596" w:rsidTr="00E62BC3">
        <w:trPr>
          <w:cantSplit/>
          <w:trHeight w:hRule="exact" w:val="578"/>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Идринский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Иланский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6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Казачинский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576"/>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Каратузский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581"/>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Кежемский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561"/>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Курагинский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Манский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53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Партизанский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r>
      <w:tr w:rsidR="00E62BC3" w:rsidRPr="00FF6596" w:rsidTr="00E62BC3">
        <w:trPr>
          <w:cantSplit/>
          <w:trHeight w:hRule="exact" w:val="922"/>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Пировский муниципальный округ</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19</w:t>
            </w:r>
          </w:p>
        </w:tc>
      </w:tr>
      <w:tr w:rsidR="00E62BC3" w:rsidRPr="00FF6596" w:rsidTr="00E62BC3">
        <w:trPr>
          <w:cantSplit/>
          <w:trHeight w:hRule="exact" w:val="62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Рыбинский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r>
      <w:tr w:rsidR="00E62BC3" w:rsidRPr="00FF6596" w:rsidTr="00E62BC3">
        <w:trPr>
          <w:cantSplit/>
          <w:trHeight w:hRule="exact" w:val="70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Северо-Енисейский район</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26</w:t>
            </w:r>
          </w:p>
        </w:tc>
      </w:tr>
      <w:tr w:rsidR="00E62BC3" w:rsidRPr="00FF6596" w:rsidTr="00E62BC3">
        <w:trPr>
          <w:cantSplit/>
          <w:trHeight w:hRule="exact" w:val="559"/>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Сухобузимский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71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Тюхтетский муниципальный округ</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14</w:t>
            </w:r>
          </w:p>
        </w:tc>
      </w:tr>
      <w:tr w:rsidR="00E62BC3" w:rsidRPr="00FF6596" w:rsidTr="00E62BC3">
        <w:trPr>
          <w:cantSplit/>
          <w:trHeight w:hRule="exact" w:val="989"/>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Таймырский Долгано-Ненецкий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Ужурский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9</w:t>
            </w:r>
          </w:p>
        </w:tc>
      </w:tr>
      <w:tr w:rsidR="00E62BC3" w:rsidRPr="00FF6596" w:rsidTr="00E62BC3">
        <w:trPr>
          <w:cantSplit/>
          <w:trHeight w:hRule="exact" w:val="860"/>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Шарыповский муниципальный округ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34</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34</w:t>
            </w:r>
          </w:p>
        </w:tc>
      </w:tr>
      <w:tr w:rsidR="00E62BC3" w:rsidRPr="00FF6596" w:rsidTr="00E62BC3">
        <w:trPr>
          <w:cantSplit/>
          <w:trHeight w:hRule="exact" w:val="57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Шушенский район</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Ачинск</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Дивногорск</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4</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Енисейск</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Минусинск</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Канск</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п. Кедровый</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r>
      <w:tr w:rsidR="00E62BC3" w:rsidRPr="00FF6596" w:rsidTr="00E62BC3">
        <w:trPr>
          <w:cantSplit/>
          <w:trHeight w:hRule="exact" w:val="45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г. Красноярск</w:t>
            </w:r>
          </w:p>
        </w:tc>
        <w:tc>
          <w:tcPr>
            <w:tcW w:w="708"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2</w:t>
            </w:r>
          </w:p>
        </w:tc>
      </w:tr>
      <w:tr w:rsidR="00E62BC3" w:rsidRPr="00FF6596" w:rsidTr="00E62BC3">
        <w:trPr>
          <w:cantSplit/>
          <w:trHeight w:hRule="exact" w:val="641"/>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numPr>
                <w:ilvl w:val="0"/>
                <w:numId w:val="2"/>
              </w:numPr>
              <w:tabs>
                <w:tab w:val="left" w:pos="319"/>
              </w:tabs>
              <w:spacing w:after="0" w:line="240" w:lineRule="auto"/>
              <w:ind w:hanging="578"/>
              <w:contextualSpacing/>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ЗАТО г. Железногорск</w:t>
            </w:r>
          </w:p>
        </w:tc>
        <w:tc>
          <w:tcPr>
            <w:tcW w:w="708"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jc w:val="center"/>
              <w:rPr>
                <w:rFonts w:ascii="Times New Roman" w:eastAsia="Times New Roman" w:hAnsi="Times New Roman" w:cs="Times New Roman"/>
                <w:sz w:val="24"/>
                <w:szCs w:val="24"/>
              </w:rPr>
            </w:pPr>
            <w:r w:rsidRPr="00FF6596">
              <w:rPr>
                <w:rFonts w:ascii="Times New Roman" w:eastAsia="Times New Roman" w:hAnsi="Times New Roman" w:cs="Times New Roman"/>
                <w:sz w:val="24"/>
                <w:szCs w:val="24"/>
              </w:rPr>
              <w:t>1</w:t>
            </w:r>
          </w:p>
        </w:tc>
      </w:tr>
      <w:tr w:rsidR="00E62BC3" w:rsidRPr="00FF6596" w:rsidTr="00E62BC3">
        <w:trPr>
          <w:cantSplit/>
          <w:trHeight w:hRule="exact" w:val="563"/>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2BC3" w:rsidRPr="00FF6596" w:rsidRDefault="00E62BC3" w:rsidP="003A5FCF">
            <w:pPr>
              <w:spacing w:after="0" w:line="240" w:lineRule="auto"/>
              <w:jc w:val="center"/>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Итого</w:t>
            </w:r>
          </w:p>
          <w:p w:rsidR="00E62BC3" w:rsidRPr="00FF6596" w:rsidRDefault="00E62BC3" w:rsidP="003A5FCF">
            <w:pPr>
              <w:spacing w:after="0" w:line="240" w:lineRule="auto"/>
              <w:rPr>
                <w:rFonts w:ascii="Times New Roman" w:eastAsia="Times New Roman" w:hAnsi="Times New Roman" w:cs="Times New Roman"/>
                <w:b/>
                <w:sz w:val="24"/>
                <w:szCs w:val="24"/>
              </w:rPr>
            </w:pPr>
          </w:p>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119</w:t>
            </w:r>
          </w:p>
        </w:tc>
        <w:tc>
          <w:tcPr>
            <w:tcW w:w="851" w:type="dxa"/>
            <w:tcBorders>
              <w:top w:val="single" w:sz="4" w:space="0" w:color="auto"/>
              <w:left w:val="single" w:sz="4" w:space="0" w:color="auto"/>
              <w:bottom w:val="single" w:sz="4" w:space="0" w:color="auto"/>
              <w:right w:val="single" w:sz="4" w:space="0" w:color="auto"/>
            </w:tcBorders>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122</w:t>
            </w:r>
          </w:p>
        </w:tc>
        <w:tc>
          <w:tcPr>
            <w:tcW w:w="567" w:type="dxa"/>
            <w:tcBorders>
              <w:top w:val="single" w:sz="4" w:space="0" w:color="auto"/>
              <w:left w:val="single" w:sz="4" w:space="0" w:color="auto"/>
              <w:bottom w:val="single" w:sz="4" w:space="0" w:color="auto"/>
              <w:right w:val="single" w:sz="4" w:space="0" w:color="auto"/>
            </w:tcBorders>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122</w:t>
            </w:r>
          </w:p>
        </w:tc>
        <w:tc>
          <w:tcPr>
            <w:tcW w:w="993" w:type="dxa"/>
            <w:tcBorders>
              <w:top w:val="single" w:sz="4" w:space="0" w:color="auto"/>
              <w:left w:val="single" w:sz="4" w:space="0" w:color="auto"/>
              <w:bottom w:val="single" w:sz="4" w:space="0" w:color="auto"/>
              <w:right w:val="single" w:sz="4" w:space="0" w:color="auto"/>
            </w:tcBorders>
            <w:hideMark/>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132</w:t>
            </w:r>
          </w:p>
          <w:p w:rsidR="00E62BC3" w:rsidRPr="00FF6596" w:rsidRDefault="00E62BC3" w:rsidP="003A5FCF">
            <w:pPr>
              <w:spacing w:after="0" w:line="240" w:lineRule="auto"/>
              <w:rPr>
                <w:rFonts w:ascii="Times New Roman" w:eastAsia="Times New Roman" w:hAnsi="Times New Roman" w:cs="Times New Roman"/>
                <w:b/>
                <w:sz w:val="24"/>
                <w:szCs w:val="24"/>
              </w:rPr>
            </w:pPr>
          </w:p>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w:t>
            </w:r>
          </w:p>
          <w:p w:rsidR="00E62BC3" w:rsidRPr="00FF6596" w:rsidRDefault="00E62BC3" w:rsidP="003A5FCF">
            <w:pPr>
              <w:spacing w:after="0" w:line="240" w:lineRule="auto"/>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E62BC3" w:rsidRPr="00FF6596" w:rsidRDefault="00E62BC3" w:rsidP="003A5FCF">
            <w:pPr>
              <w:spacing w:after="0" w:line="240" w:lineRule="auto"/>
              <w:rPr>
                <w:rFonts w:ascii="Times New Roman" w:eastAsia="Times New Roman" w:hAnsi="Times New Roman" w:cs="Times New Roman"/>
                <w:b/>
                <w:sz w:val="24"/>
                <w:szCs w:val="24"/>
              </w:rPr>
            </w:pPr>
            <w:r w:rsidRPr="00FF6596">
              <w:rPr>
                <w:rFonts w:ascii="Times New Roman" w:eastAsia="Times New Roman" w:hAnsi="Times New Roman" w:cs="Times New Roman"/>
                <w:b/>
                <w:sz w:val="24"/>
                <w:szCs w:val="24"/>
              </w:rPr>
              <w:t>150</w:t>
            </w:r>
          </w:p>
        </w:tc>
      </w:tr>
    </w:tbl>
    <w:bookmarkEnd w:id="90"/>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Итого (в разрезе муниципальных образований):</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муниципальные округа - 67 ТОС в 3 МО (Шарыповский, Пировский, Тюхтетский);</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муниципальные районы – 26 ТОС в 1 МО (Северо-Енисейский район);</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сельские поселения - 42 ТОС в 15-ти муниципальных районах;</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городские поселения – 6 ТОС в 2 муниципальных районах (Рыбинский, Таймырский Долгано-Ненецкий районы);</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xml:space="preserve">- городские округа – 9 ТОС в 5 МО (гг. Дивногорск, Енисейск, Минусинск, Красноярск, ЗАТО г. Железногорск). </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lastRenderedPageBreak/>
        <w:t xml:space="preserve">Таким образом, общее количество ТОС по состоянию на 01.01.2022 </w:t>
      </w:r>
      <w:r w:rsidR="00696673">
        <w:rPr>
          <w:rFonts w:ascii="Times New Roman" w:eastAsia="Times New Roman" w:hAnsi="Times New Roman" w:cs="Times New Roman"/>
          <w:bCs/>
          <w:sz w:val="28"/>
          <w:szCs w:val="28"/>
          <w:lang w:eastAsia="ru-RU"/>
        </w:rPr>
        <w:br/>
      </w:r>
      <w:r w:rsidRPr="00E62BC3">
        <w:rPr>
          <w:rFonts w:ascii="Times New Roman" w:eastAsia="Times New Roman" w:hAnsi="Times New Roman" w:cs="Times New Roman"/>
          <w:bCs/>
          <w:sz w:val="28"/>
          <w:szCs w:val="28"/>
          <w:lang w:eastAsia="ru-RU"/>
        </w:rPr>
        <w:t xml:space="preserve">не изменилось (но изменились данные внутри муниципальных районов </w:t>
      </w:r>
      <w:r w:rsidR="00696673">
        <w:rPr>
          <w:rFonts w:ascii="Times New Roman" w:eastAsia="Times New Roman" w:hAnsi="Times New Roman" w:cs="Times New Roman"/>
          <w:bCs/>
          <w:sz w:val="28"/>
          <w:szCs w:val="28"/>
          <w:lang w:eastAsia="ru-RU"/>
        </w:rPr>
        <w:br/>
      </w:r>
      <w:r w:rsidRPr="00E62BC3">
        <w:rPr>
          <w:rFonts w:ascii="Times New Roman" w:eastAsia="Times New Roman" w:hAnsi="Times New Roman" w:cs="Times New Roman"/>
          <w:bCs/>
          <w:sz w:val="28"/>
          <w:szCs w:val="28"/>
          <w:lang w:eastAsia="ru-RU"/>
        </w:rPr>
        <w:t>в связи с прекращением деятельности ТОС в Рыбинском районе и созданием ТОС в Березовском, Манском, Северо-Енисейском районах).</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xml:space="preserve">В соответствии с Законом Красноярского края от 07.07.2016 № 10-4831 «О государственной поддержке развития местного самоуправления Красноярского края» (далее – Закон края № 10-4831) государственная поддержка осуществляется в целях, в том числе, вовлечения населения </w:t>
      </w:r>
      <w:r w:rsidRPr="00E62BC3">
        <w:rPr>
          <w:rFonts w:ascii="Times New Roman" w:eastAsia="Times New Roman" w:hAnsi="Times New Roman" w:cs="Times New Roman"/>
          <w:bCs/>
          <w:sz w:val="28"/>
          <w:szCs w:val="28"/>
          <w:lang w:eastAsia="ru-RU"/>
        </w:rPr>
        <w:br/>
        <w:t xml:space="preserve">в решение вопросов местного значения. Долгосрочная государственная программа «Содействие развитию местного самоуправления» (далее – программа) разработана в соответствии с Законом края № 10-4831. </w:t>
      </w:r>
    </w:p>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xml:space="preserve">На основе государственной программы края в муниципальных образованиях приняты муниципальные нормативные акты, согласно которым ТОСы принимают участие в реализации проектов с применением механизмов инициативного бюджетирования и самообложения.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Times New Roman" w:hAnsi="Times New Roman" w:cs="Times New Roman"/>
          <w:bCs/>
          <w:sz w:val="28"/>
          <w:szCs w:val="28"/>
          <w:lang w:eastAsia="ru-RU"/>
        </w:rPr>
        <w:t xml:space="preserve">В соответствии с частью 11 статьи 27 Федерального закона № 131-ФЗ </w:t>
      </w:r>
      <w:r w:rsidRPr="00E62BC3">
        <w:rPr>
          <w:rFonts w:ascii="Times New Roman" w:eastAsia="Times New Roman" w:hAnsi="Times New Roman" w:cs="Times New Roman"/>
          <w:bCs/>
          <w:sz w:val="28"/>
          <w:szCs w:val="28"/>
          <w:lang w:eastAsia="ru-RU"/>
        </w:rPr>
        <w:br/>
        <w:t xml:space="preserve">в уставах всех муниципальных образований края предусмотрен порядок организации и осуществления территориального общественного самоуправления. Органами местного самоуправления </w:t>
      </w:r>
      <w:r w:rsidRPr="00E62BC3">
        <w:rPr>
          <w:rFonts w:ascii="Times New Roman" w:eastAsia="Calibri" w:hAnsi="Times New Roman" w:cs="Times New Roman"/>
          <w:sz w:val="28"/>
          <w:szCs w:val="28"/>
        </w:rPr>
        <w:t>утверждены Положения о ТОС на территории муниципального образования, утверждены порядок учета зарегистрированных Уставов ТОС и порядок выдачи свидетельств о регистрации Уставов ТОС на территории муниципального образования.</w:t>
      </w:r>
    </w:p>
    <w:p w:rsidR="00E62BC3" w:rsidRPr="00E62BC3" w:rsidRDefault="00E62BC3" w:rsidP="00C71BB1">
      <w:pPr>
        <w:spacing w:after="0" w:line="240" w:lineRule="auto"/>
        <w:ind w:firstLine="709"/>
        <w:jc w:val="both"/>
        <w:rPr>
          <w:rFonts w:ascii="Times New Roman" w:eastAsia="Calibri" w:hAnsi="Times New Roman" w:cs="Times New Roman"/>
          <w:spacing w:val="-4"/>
          <w:sz w:val="28"/>
          <w:szCs w:val="28"/>
        </w:rPr>
      </w:pPr>
      <w:r w:rsidRPr="00E62BC3">
        <w:rPr>
          <w:rFonts w:ascii="Times New Roman" w:eastAsia="Calibri" w:hAnsi="Times New Roman" w:cs="Times New Roman"/>
          <w:spacing w:val="-4"/>
          <w:sz w:val="28"/>
          <w:szCs w:val="28"/>
        </w:rPr>
        <w:t xml:space="preserve">В Красноярском крае 2 муниципальных образования (город Минусинск </w:t>
      </w:r>
      <w:r w:rsidR="00696673">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 xml:space="preserve">и Северо-Енисейский район) имеют действующие соглашения </w:t>
      </w:r>
      <w:r w:rsidR="00696673">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с территориальными общественными самоуправлениями (ТОС), предусматривающие использование ТОСами бюджетных средств. Отдельно отметим сотрудничество ОМСУ с ТОС, не являющимися юридическими лицами.</w:t>
      </w:r>
    </w:p>
    <w:p w:rsidR="00E62BC3" w:rsidRPr="00E62BC3" w:rsidRDefault="00E62BC3" w:rsidP="00C71BB1">
      <w:pPr>
        <w:spacing w:after="0" w:line="240" w:lineRule="auto"/>
        <w:ind w:firstLine="709"/>
        <w:jc w:val="both"/>
        <w:rPr>
          <w:rFonts w:ascii="Times New Roman" w:eastAsia="Calibri" w:hAnsi="Times New Roman" w:cs="Times New Roman"/>
          <w:spacing w:val="-4"/>
          <w:sz w:val="28"/>
          <w:szCs w:val="28"/>
        </w:rPr>
      </w:pPr>
      <w:r w:rsidRPr="00E62BC3">
        <w:rPr>
          <w:rFonts w:ascii="Times New Roman" w:eastAsia="Calibri" w:hAnsi="Times New Roman" w:cs="Times New Roman"/>
          <w:spacing w:val="-4"/>
          <w:sz w:val="28"/>
          <w:szCs w:val="28"/>
        </w:rPr>
        <w:t xml:space="preserve">В 2022 году в городе Минусинске реализован инициативный проект ТОС «Энергетик», не имеющий статус юридического лица, в рамках муниципальной программы «Формирование современной городской среды на 2018-2024 годы Муниципального образования город Минусинск». Соглашение, предусматривающее использование бюджетных средств не заключалось. Реализация инициативного проекта осуществлялась посредством заключения муниципального контракта.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pacing w:val="-4"/>
          <w:sz w:val="28"/>
          <w:szCs w:val="28"/>
        </w:rPr>
        <w:t xml:space="preserve">В Северо-Енисейском районе по итогам 2022 года реализовано </w:t>
      </w:r>
      <w:r w:rsidR="000E3BAA">
        <w:rPr>
          <w:rFonts w:ascii="Times New Roman" w:eastAsia="Calibri" w:hAnsi="Times New Roman" w:cs="Times New Roman"/>
          <w:spacing w:val="-4"/>
          <w:sz w:val="28"/>
          <w:szCs w:val="28"/>
        </w:rPr>
        <w:br/>
      </w:r>
      <w:r w:rsidRPr="00E62BC3">
        <w:rPr>
          <w:rFonts w:ascii="Times New Roman" w:eastAsia="Calibri" w:hAnsi="Times New Roman" w:cs="Times New Roman"/>
          <w:spacing w:val="-4"/>
          <w:sz w:val="28"/>
          <w:szCs w:val="28"/>
        </w:rPr>
        <w:t>10 инициативных проектов ТОС граждан по месту жительства, не являющихся юридическими лицами, на общую сумму 5 645 112,70 руб.</w:t>
      </w:r>
    </w:p>
    <w:bookmarkEnd w:id="89"/>
    <w:p w:rsidR="00E62BC3" w:rsidRPr="00E62BC3" w:rsidRDefault="00E62BC3" w:rsidP="00C71BB1">
      <w:pPr>
        <w:spacing w:after="0" w:line="240" w:lineRule="auto"/>
        <w:ind w:firstLine="709"/>
        <w:jc w:val="both"/>
        <w:rPr>
          <w:rFonts w:ascii="Times New Roman" w:eastAsia="Times New Roman" w:hAnsi="Times New Roman" w:cs="Times New Roman"/>
          <w:bCs/>
          <w:sz w:val="28"/>
          <w:szCs w:val="28"/>
          <w:lang w:eastAsia="ru-RU"/>
        </w:rPr>
      </w:pPr>
      <w:r w:rsidRPr="00E62BC3">
        <w:rPr>
          <w:rFonts w:ascii="Times New Roman" w:eastAsia="Times New Roman" w:hAnsi="Times New Roman" w:cs="Times New Roman"/>
          <w:bCs/>
          <w:sz w:val="28"/>
          <w:szCs w:val="28"/>
          <w:lang w:eastAsia="ru-RU"/>
        </w:rPr>
        <w:t xml:space="preserve">Органы местного самоуправления края оказывают имущественную поддержку ТОС: предоставляют муниципальные помещения для собраний </w:t>
      </w:r>
      <w:r w:rsidR="00696673">
        <w:rPr>
          <w:rFonts w:ascii="Times New Roman" w:eastAsia="Times New Roman" w:hAnsi="Times New Roman" w:cs="Times New Roman"/>
          <w:bCs/>
          <w:sz w:val="28"/>
          <w:szCs w:val="28"/>
          <w:lang w:eastAsia="ru-RU"/>
        </w:rPr>
        <w:br/>
      </w:r>
      <w:r w:rsidRPr="00E62BC3">
        <w:rPr>
          <w:rFonts w:ascii="Times New Roman" w:eastAsia="Times New Roman" w:hAnsi="Times New Roman" w:cs="Times New Roman"/>
          <w:bCs/>
          <w:sz w:val="28"/>
          <w:szCs w:val="28"/>
          <w:lang w:eastAsia="ru-RU"/>
        </w:rPr>
        <w:t>и мероприятий, хозяйственный инвентарь и автотранспорт для проведения субботников и благоустройства и др.</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2022 году Совет муниципальных образований Красноярского края осуществлял тесное взаимодействие с Общенациональной ассоциацией ТОС (ОАТОС).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 xml:space="preserve">По запросу ОАТОС проведён сплошной мониторинг «Развитие ТОС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Красноярском крае» (с указанием наименования ТОС, ФИО председателя ТОС, контактный телефон, электронная почта). </w:t>
      </w:r>
    </w:p>
    <w:p w:rsidR="00E62BC3" w:rsidRPr="00E62BC3" w:rsidRDefault="00E62BC3" w:rsidP="00C71BB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E62BC3">
        <w:rPr>
          <w:rFonts w:ascii="Times New Roman" w:eastAsia="Calibri" w:hAnsi="Times New Roman" w:cs="Times New Roman"/>
          <w:sz w:val="28"/>
          <w:szCs w:val="28"/>
        </w:rPr>
        <w:t>Совет муниципальных образований края принял участие в работе Общего Собрания ОАТОС 30 июня 2022 года. На собрании был представлен опыт работы ТОС в Шарыповском муниципальном округе (100% охват населения ТОС – лучший результат в РФ). По вопросу о подготовке муниципальных кадров выступил С.В. Еремин, заместитель председателя Общероссийского Конгресса муниципальных образований (ОКМО), председатель Совета муниципальных образований Красноярского края, Глава города Красноярска.</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Советом проведена работа по реализации федеральных проектов ОАТОС в рамках Стратегии развития территориального общественного самоуправления в Российской Федерации до 2030 года (далее – Стратегия ТОС – 2030). В рамках Стратегии ТОС - 2030 на основе лучших практик ТОС разработаны и утверждены федеральные проекты: «Чистый двор», «Цветущий двор», «Новогодняя ель в каждый двор», «День соседей», «Город детства».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В целях обеспечения реализации на территории муниципальных образований Красноярского края федеральных проектов, решением Президиума Совета от 01.12.2022 № 190 определены кураторы проектов – главы муниципальных образований Красноярского края:</w:t>
      </w:r>
    </w:p>
    <w:p w:rsidR="00E62BC3" w:rsidRPr="00E62BC3" w:rsidRDefault="00E62BC3" w:rsidP="00C71BB1">
      <w:pPr>
        <w:tabs>
          <w:tab w:val="left" w:pos="1134"/>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bCs/>
          <w:sz w:val="28"/>
          <w:szCs w:val="28"/>
        </w:rPr>
        <w:t xml:space="preserve">«Новогодняя ель в каждый двор» - Хохлов Вадим Геннадьевич, глава </w:t>
      </w:r>
      <w:r w:rsidR="00696673">
        <w:rPr>
          <w:rFonts w:ascii="Times New Roman" w:eastAsia="Calibri" w:hAnsi="Times New Roman" w:cs="Times New Roman"/>
          <w:bCs/>
          <w:sz w:val="28"/>
          <w:szCs w:val="28"/>
        </w:rPr>
        <w:br/>
      </w:r>
      <w:r w:rsidRPr="00E62BC3">
        <w:rPr>
          <w:rFonts w:ascii="Times New Roman" w:eastAsia="Calibri" w:hAnsi="Times New Roman" w:cs="Times New Roman"/>
          <w:bCs/>
          <w:sz w:val="28"/>
          <w:szCs w:val="28"/>
        </w:rPr>
        <w:t>г. Шарыпово, председатель Палаты городских округов Совета муниципальных образований Красноярского края;</w:t>
      </w:r>
    </w:p>
    <w:p w:rsidR="00E62BC3" w:rsidRPr="00E62BC3" w:rsidRDefault="00E62BC3" w:rsidP="00C71BB1">
      <w:pPr>
        <w:tabs>
          <w:tab w:val="left" w:pos="1134"/>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«День соседей» - Ванева Оксана Владимировна, глава Краснотуранского района;</w:t>
      </w:r>
    </w:p>
    <w:p w:rsidR="00E62BC3" w:rsidRPr="00E62BC3" w:rsidRDefault="00E62BC3" w:rsidP="00C71BB1">
      <w:pPr>
        <w:tabs>
          <w:tab w:val="left" w:pos="1134"/>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«Цветущий двор» - Альхименко Ольга Анатольевна, глава Иланского района;</w:t>
      </w:r>
    </w:p>
    <w:p w:rsidR="00E62BC3" w:rsidRPr="00E62BC3" w:rsidRDefault="00E62BC3" w:rsidP="00C71BB1">
      <w:pPr>
        <w:tabs>
          <w:tab w:val="left" w:pos="1134"/>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«Чистый двор» - Хохряков Андрей Владимирович, глава </w:t>
      </w:r>
      <w:r w:rsidRPr="00E62BC3">
        <w:rPr>
          <w:rFonts w:ascii="Times New Roman" w:eastAsia="Calibri" w:hAnsi="Times New Roman" w:cs="Times New Roman"/>
          <w:sz w:val="28"/>
          <w:szCs w:val="28"/>
        </w:rPr>
        <w:br/>
        <w:t xml:space="preserve">г. Лесосибирска, председатель Комитета по строительству, природопользованию и ЖКХ </w:t>
      </w:r>
      <w:r w:rsidRPr="00E62BC3">
        <w:rPr>
          <w:rFonts w:ascii="Times New Roman" w:eastAsia="Calibri" w:hAnsi="Times New Roman" w:cs="Times New Roman"/>
          <w:bCs/>
          <w:sz w:val="28"/>
          <w:szCs w:val="28"/>
        </w:rPr>
        <w:t>Совета муниципальных образований Красноярского края;</w:t>
      </w:r>
    </w:p>
    <w:p w:rsidR="00E62BC3" w:rsidRPr="00E62BC3" w:rsidRDefault="00E62BC3" w:rsidP="00C71BB1">
      <w:pPr>
        <w:tabs>
          <w:tab w:val="left" w:pos="1134"/>
        </w:tabs>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«Город детства» - Егоров Сергей Иванович, глава г. Дивногорска, председатель Комитета по финансово-экономическим вопросам </w:t>
      </w:r>
      <w:r w:rsidRPr="00E62BC3">
        <w:rPr>
          <w:rFonts w:ascii="Times New Roman" w:eastAsia="Calibri" w:hAnsi="Times New Roman" w:cs="Times New Roman"/>
          <w:bCs/>
          <w:sz w:val="28"/>
          <w:szCs w:val="28"/>
        </w:rPr>
        <w:t>Совета муниципальных образований Красноярского края</w:t>
      </w:r>
    </w:p>
    <w:p w:rsidR="00E62BC3" w:rsidRPr="00E62BC3" w:rsidRDefault="00E62BC3" w:rsidP="00C71BB1">
      <w:pPr>
        <w:spacing w:after="0" w:line="240" w:lineRule="auto"/>
        <w:ind w:firstLine="709"/>
        <w:jc w:val="both"/>
        <w:textAlignment w:val="baseline"/>
        <w:rPr>
          <w:rFonts w:ascii="Times New Roman" w:eastAsia="Calibri" w:hAnsi="Times New Roman" w:cs="Times New Roman"/>
          <w:color w:val="000000"/>
          <w:sz w:val="28"/>
          <w:szCs w:val="28"/>
        </w:rPr>
      </w:pPr>
      <w:r w:rsidRPr="00E62BC3">
        <w:rPr>
          <w:rFonts w:ascii="Times New Roman" w:eastAsia="Calibri" w:hAnsi="Times New Roman" w:cs="Times New Roman"/>
          <w:sz w:val="28"/>
          <w:szCs w:val="28"/>
        </w:rPr>
        <w:t xml:space="preserve">Советом муниципальных образований Красноярского </w:t>
      </w:r>
      <w:r w:rsidRPr="00E62BC3">
        <w:rPr>
          <w:rFonts w:ascii="Times New Roman" w:eastAsia="Calibri" w:hAnsi="Times New Roman" w:cs="Times New Roman"/>
          <w:color w:val="000000"/>
          <w:sz w:val="28"/>
          <w:szCs w:val="28"/>
        </w:rPr>
        <w:t xml:space="preserve">края организовано широкое участие представителей муниципалитетов </w:t>
      </w:r>
      <w:r w:rsidR="00C71BB1">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 xml:space="preserve">в информационно-просветительских и обучающих семинарах ОАТОС </w:t>
      </w:r>
      <w:r w:rsidR="00C71BB1">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 xml:space="preserve">и Университета ТОС (г. Москва). В феврале-марте прошли обучение более 250 человек из 50 городских округов и муниципальных районов/округов на семинарах, посвященных пяти федеральным проектам </w:t>
      </w:r>
      <w:r w:rsidRPr="00E62BC3">
        <w:rPr>
          <w:rFonts w:ascii="Times New Roman" w:eastAsia="Calibri" w:hAnsi="Times New Roman" w:cs="Times New Roman"/>
          <w:sz w:val="28"/>
          <w:szCs w:val="28"/>
        </w:rPr>
        <w:t>Стратегии ТОС – 2030.</w:t>
      </w:r>
    </w:p>
    <w:p w:rsidR="00E62BC3" w:rsidRPr="00E62BC3" w:rsidRDefault="00E62BC3" w:rsidP="00C71BB1">
      <w:pPr>
        <w:spacing w:after="0" w:line="240" w:lineRule="auto"/>
        <w:ind w:firstLine="709"/>
        <w:jc w:val="both"/>
        <w:rPr>
          <w:rFonts w:ascii="Times New Roman" w:eastAsia="Times New Roman" w:hAnsi="Times New Roman" w:cs="Times New Roman"/>
          <w:sz w:val="28"/>
          <w:szCs w:val="28"/>
          <w:lang w:eastAsia="ru-RU"/>
        </w:rPr>
      </w:pPr>
      <w:r w:rsidRPr="00E62BC3">
        <w:rPr>
          <w:rFonts w:ascii="Times New Roman" w:eastAsia="Calibri" w:hAnsi="Times New Roman" w:cs="Times New Roman"/>
          <w:sz w:val="28"/>
          <w:szCs w:val="28"/>
        </w:rPr>
        <w:t xml:space="preserve">19 мая 2022 года ОМСУ Красноярского края приняли участие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информационно-просветительском семинаре </w:t>
      </w:r>
      <w:r w:rsidRPr="00E62BC3">
        <w:rPr>
          <w:rFonts w:ascii="Times New Roman" w:eastAsia="Times New Roman" w:hAnsi="Times New Roman" w:cs="Times New Roman"/>
          <w:sz w:val="28"/>
          <w:szCs w:val="28"/>
          <w:lang w:eastAsia="ru-RU"/>
        </w:rPr>
        <w:t xml:space="preserve">«Общественное самоуправление на селе. Лучшие практики», на котором акцент был сделан на жизнедеятельности сельских ТОСов </w:t>
      </w:r>
      <w:r w:rsidRPr="00E62BC3">
        <w:rPr>
          <w:rFonts w:ascii="Times New Roman" w:eastAsia="Calibri" w:hAnsi="Times New Roman" w:cs="Times New Roman"/>
          <w:sz w:val="28"/>
          <w:szCs w:val="28"/>
        </w:rPr>
        <w:t xml:space="preserve">(в режиме ВКС). </w:t>
      </w:r>
    </w:p>
    <w:p w:rsidR="00E62BC3" w:rsidRPr="00E62BC3" w:rsidRDefault="00E62BC3" w:rsidP="00C71BB1">
      <w:pPr>
        <w:shd w:val="clear" w:color="auto" w:fill="FFFFFF"/>
        <w:tabs>
          <w:tab w:val="left" w:pos="993"/>
        </w:tabs>
        <w:spacing w:after="0" w:line="240" w:lineRule="auto"/>
        <w:ind w:firstLine="709"/>
        <w:jc w:val="both"/>
        <w:textAlignment w:val="baseline"/>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 xml:space="preserve">В мае-июне 2022 года муниципальные образования Красноярского края присоединились к проведению «Международного дня соседей» по развитию добрососедства и совместного решения социальных и хозяйственных проблем по месту жительства (27 мая – Международный День соседей). Совет муниципальных образований выступил координатором проведения Дня соседей в Красноярском крае.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Муниципалитеты края подготовили и реализовали обширный план мероприятий по развитию добрососедства и соседской культуры. План включал в себя много интересных форм работы. Так, например, в Ачинском, Боготольском, Канском, Шушенском и многих других районах прошли выставки, фотоакции, спортивные мероприятия и праздничные концерты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во дворах, объединенные темой добрососедства и развития жилищной культуры.</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Городские округа Красноярск, Лесосибирск, Енисейск привлекали соседей по месту жительства к высадке рассады цветов, проведению мастер-классов, творческих встреч и многое др.</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6 июня 2022 года Совет муниципальных образований провел в городе Канске семинар для глав муниципальных образований восточной группы, Канского района, общественников, специалистов ОМСУ и работников бюджетной сферы города Канска о реализации программ добрососедства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 жилищной культуры. Спикером выступил С.А. Кузнецов - </w:t>
      </w:r>
      <w:r w:rsidRPr="00E62BC3">
        <w:rPr>
          <w:rFonts w:ascii="Times New Roman" w:eastAsia="Calibri" w:hAnsi="Times New Roman" w:cs="Times New Roman"/>
          <w:sz w:val="28"/>
          <w:szCs w:val="28"/>
          <w:shd w:val="clear" w:color="auto" w:fill="FFFFFF"/>
        </w:rPr>
        <w:t xml:space="preserve">руководитель </w:t>
      </w:r>
      <w:r w:rsidR="00696673">
        <w:rPr>
          <w:rFonts w:ascii="Times New Roman" w:eastAsia="Calibri" w:hAnsi="Times New Roman" w:cs="Times New Roman"/>
          <w:sz w:val="28"/>
          <w:szCs w:val="28"/>
          <w:shd w:val="clear" w:color="auto" w:fill="FFFFFF"/>
        </w:rPr>
        <w:br/>
      </w:r>
      <w:r w:rsidRPr="00E62BC3">
        <w:rPr>
          <w:rFonts w:ascii="Times New Roman" w:eastAsia="Calibri" w:hAnsi="Times New Roman" w:cs="Times New Roman"/>
          <w:sz w:val="28"/>
          <w:szCs w:val="28"/>
          <w:shd w:val="clear" w:color="auto" w:fill="FFFFFF"/>
        </w:rPr>
        <w:t xml:space="preserve">и координатор федеральных проектов «Школа грамотного потребителя», «Добрые соседи». </w:t>
      </w:r>
      <w:r w:rsidRPr="00E62BC3">
        <w:rPr>
          <w:rFonts w:ascii="Times New Roman" w:eastAsia="Calibri" w:hAnsi="Times New Roman" w:cs="Times New Roman"/>
          <w:sz w:val="28"/>
          <w:szCs w:val="28"/>
        </w:rPr>
        <w:t xml:space="preserve">Город Канск выбран не случайно. В городе в течение 2022 года был реализован совместный проект Администрации города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 Общественной палаты Школа «Управдом», направленный на повышение жилищной культуры.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16 декабре 2022 года Совет муниципальных образований принял участие в </w:t>
      </w:r>
      <w:r w:rsidRPr="00E62BC3">
        <w:rPr>
          <w:rFonts w:ascii="Times New Roman" w:eastAsia="Calibri" w:hAnsi="Times New Roman" w:cs="Times New Roman"/>
          <w:sz w:val="28"/>
          <w:szCs w:val="28"/>
          <w:lang w:val="en-US"/>
        </w:rPr>
        <w:t>V</w:t>
      </w:r>
      <w:r w:rsidRPr="00E62BC3">
        <w:rPr>
          <w:rFonts w:ascii="Times New Roman" w:eastAsia="Calibri" w:hAnsi="Times New Roman" w:cs="Times New Roman"/>
          <w:sz w:val="28"/>
          <w:szCs w:val="28"/>
        </w:rPr>
        <w:t xml:space="preserve"> Гражданском форуме Шарыповского муниципального округа. </w:t>
      </w:r>
      <w:r w:rsidR="000417EF">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округе реализуется обучающая программа </w:t>
      </w:r>
      <w:r w:rsidRPr="00E62BC3">
        <w:rPr>
          <w:rFonts w:ascii="Times New Roman" w:eastAsia="Calibri" w:hAnsi="Times New Roman" w:cs="Times New Roman"/>
          <w:color w:val="000000"/>
          <w:sz w:val="28"/>
          <w:szCs w:val="28"/>
        </w:rPr>
        <w:t>«Школа активного гражданина «ШАГ». На форуме специалистами Совета муниципальных образований Красноярского края проведен семинар «Участие населения в развитии территорий муниципальных образований» для председателей ТОС.</w:t>
      </w:r>
    </w:p>
    <w:p w:rsidR="00E62BC3" w:rsidRPr="00E62BC3" w:rsidRDefault="00E62BC3" w:rsidP="00C71BB1">
      <w:pPr>
        <w:spacing w:after="0" w:line="240" w:lineRule="auto"/>
        <w:ind w:firstLine="709"/>
        <w:jc w:val="both"/>
        <w:rPr>
          <w:rFonts w:ascii="Times New Roman" w:eastAsia="Calibri" w:hAnsi="Times New Roman" w:cs="Times New Roman"/>
          <w:i/>
          <w:sz w:val="28"/>
          <w:szCs w:val="28"/>
        </w:rPr>
      </w:pPr>
      <w:r w:rsidRPr="00E62BC3">
        <w:rPr>
          <w:rFonts w:ascii="Times New Roman" w:eastAsia="Calibri" w:hAnsi="Times New Roman" w:cs="Times New Roman"/>
          <w:i/>
          <w:sz w:val="28"/>
          <w:szCs w:val="28"/>
        </w:rPr>
        <w:t xml:space="preserve">Некоторые примеры развития ТОС и оказания мер государственной </w:t>
      </w:r>
      <w:r w:rsidRPr="00E62BC3">
        <w:rPr>
          <w:rFonts w:ascii="Times New Roman" w:eastAsia="Calibri" w:hAnsi="Times New Roman" w:cs="Times New Roman"/>
          <w:i/>
          <w:sz w:val="28"/>
          <w:szCs w:val="28"/>
        </w:rPr>
        <w:br/>
        <w:t>и муниципальной поддержки органам ТОС.</w:t>
      </w:r>
    </w:p>
    <w:p w:rsidR="00E62BC3" w:rsidRPr="00E62BC3" w:rsidRDefault="00E62BC3" w:rsidP="00C71BB1">
      <w:pPr>
        <w:spacing w:after="0" w:line="240" w:lineRule="auto"/>
        <w:ind w:firstLine="709"/>
        <w:jc w:val="both"/>
        <w:rPr>
          <w:rFonts w:ascii="Times New Roman" w:eastAsia="Calibri" w:hAnsi="Times New Roman" w:cs="Times New Roman"/>
          <w:color w:val="0D0D0D"/>
          <w:sz w:val="28"/>
          <w:szCs w:val="28"/>
        </w:rPr>
      </w:pPr>
      <w:r w:rsidRPr="00E62BC3">
        <w:rPr>
          <w:rFonts w:ascii="Times New Roman" w:eastAsia="Calibri" w:hAnsi="Times New Roman" w:cs="Times New Roman"/>
          <w:color w:val="0D0D0D"/>
          <w:sz w:val="28"/>
          <w:szCs w:val="28"/>
        </w:rPr>
        <w:t xml:space="preserve">В 2022 году на территории </w:t>
      </w:r>
      <w:r w:rsidRPr="00E62BC3">
        <w:rPr>
          <w:rFonts w:ascii="Times New Roman" w:eastAsia="Calibri" w:hAnsi="Times New Roman" w:cs="Times New Roman"/>
          <w:b/>
          <w:color w:val="0D0D0D"/>
          <w:sz w:val="28"/>
          <w:szCs w:val="28"/>
        </w:rPr>
        <w:t xml:space="preserve">города Ачинска </w:t>
      </w:r>
      <w:r w:rsidRPr="00E62BC3">
        <w:rPr>
          <w:rFonts w:ascii="Times New Roman" w:eastAsia="Calibri" w:hAnsi="Times New Roman" w:cs="Times New Roman"/>
          <w:color w:val="0D0D0D"/>
          <w:sz w:val="28"/>
          <w:szCs w:val="28"/>
        </w:rPr>
        <w:t xml:space="preserve">создан первый уличный комитет – в городском поселке Мазульский. Данный уличный комитет состоит из 10 представителей при общей численности поселка – более 900 человек. </w:t>
      </w:r>
    </w:p>
    <w:p w:rsidR="00E62BC3" w:rsidRPr="00E62BC3" w:rsidRDefault="00E62BC3" w:rsidP="00C71BB1">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b/>
          <w:sz w:val="28"/>
        </w:rPr>
        <w:t>В Боготоле</w:t>
      </w:r>
      <w:r w:rsidRPr="00E62BC3">
        <w:rPr>
          <w:rFonts w:ascii="Times New Roman" w:eastAsia="Calibri" w:hAnsi="Times New Roman" w:cs="Times New Roman"/>
          <w:sz w:val="28"/>
        </w:rPr>
        <w:t xml:space="preserve"> действуют Советы МКД, которые выходят с инициативами по благоустройству своих дворов в рамках </w:t>
      </w:r>
      <w:r w:rsidRPr="00E62BC3">
        <w:rPr>
          <w:rFonts w:ascii="Times New Roman" w:eastAsia="Calibri" w:hAnsi="Times New Roman" w:cs="Times New Roman"/>
          <w:sz w:val="28"/>
          <w:szCs w:val="28"/>
        </w:rPr>
        <w:t xml:space="preserve">программы «Формирование комфортной городской среды». </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На территории городского округа </w:t>
      </w:r>
      <w:r w:rsidRPr="00E62BC3">
        <w:rPr>
          <w:rFonts w:ascii="Times New Roman" w:eastAsia="Calibri" w:hAnsi="Times New Roman" w:cs="Times New Roman"/>
          <w:b/>
          <w:sz w:val="28"/>
          <w:szCs w:val="28"/>
        </w:rPr>
        <w:t>город Дивногорск</w:t>
      </w:r>
      <w:r w:rsidRPr="00E62BC3">
        <w:rPr>
          <w:rFonts w:ascii="Times New Roman" w:eastAsia="Calibri" w:hAnsi="Times New Roman" w:cs="Times New Roman"/>
          <w:sz w:val="28"/>
          <w:szCs w:val="28"/>
        </w:rPr>
        <w:t xml:space="preserve"> осуществляют свою деятельность 4 территориальных общественных самоуправления (ТОС): «Овсянка-1» с. Овсянка, «Возрождение» п. Слизнево, «Манский»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п. Манский, «Усть-Мана» п. Усть-Мана. Каждый ТОС осуществляет свою деятельность на основании устава, утвержденного Дивногорским городским </w:t>
      </w:r>
      <w:r w:rsidRPr="00E62BC3">
        <w:rPr>
          <w:rFonts w:ascii="Times New Roman" w:eastAsia="Calibri" w:hAnsi="Times New Roman" w:cs="Times New Roman"/>
          <w:sz w:val="28"/>
          <w:szCs w:val="28"/>
        </w:rPr>
        <w:lastRenderedPageBreak/>
        <w:t xml:space="preserve">Советом депутатов. Администрация города тесно взаимодействует с ТОСами по всем вопросам, касающимся жизнедеятельности поселков. </w:t>
      </w:r>
    </w:p>
    <w:p w:rsidR="00E62BC3" w:rsidRPr="00E62BC3" w:rsidRDefault="00E62BC3" w:rsidP="00C71BB1">
      <w:pPr>
        <w:tabs>
          <w:tab w:val="left" w:pos="993"/>
        </w:tabs>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Практика работы </w:t>
      </w:r>
      <w:r w:rsidRPr="00E62BC3">
        <w:rPr>
          <w:rFonts w:ascii="Times New Roman" w:eastAsia="Calibri" w:hAnsi="Times New Roman" w:cs="Times New Roman"/>
          <w:b/>
          <w:sz w:val="28"/>
          <w:szCs w:val="28"/>
        </w:rPr>
        <w:t>города Красноярска</w:t>
      </w:r>
      <w:r w:rsidRPr="00E62BC3">
        <w:rPr>
          <w:rFonts w:ascii="Times New Roman" w:eastAsia="Calibri" w:hAnsi="Times New Roman" w:cs="Times New Roman"/>
          <w:sz w:val="28"/>
          <w:szCs w:val="28"/>
        </w:rPr>
        <w:t xml:space="preserve"> представлена на примере Центрального района. На территории Центрального района работают </w:t>
      </w:r>
      <w:r w:rsidR="000417EF">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49 управляющих компаний и 28 ТСЖ (с УК и ТСЖ заключены соглашения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о сотрудничестве в сфере благоустройства).</w:t>
      </w:r>
    </w:p>
    <w:p w:rsidR="00E62BC3" w:rsidRPr="00E62BC3" w:rsidRDefault="00E62BC3" w:rsidP="00C71BB1">
      <w:pPr>
        <w:tabs>
          <w:tab w:val="left" w:pos="993"/>
        </w:tabs>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течение 2022 года администрацией района проведена работа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с собственниками жилых помещений по выбору Советов МКД, актуализации списков Советов, организации встреч и собраний. Жители района активно вовлекаются в программы, направленные на ремонт дворов, инициативные проекты, а также для участия в конкурсах «Лучшая концепция озеленения»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 «Самый благоустроенный район». </w:t>
      </w:r>
    </w:p>
    <w:p w:rsidR="00E62BC3" w:rsidRPr="00E62BC3" w:rsidRDefault="00E62BC3" w:rsidP="00C71BB1">
      <w:pPr>
        <w:tabs>
          <w:tab w:val="left" w:pos="993"/>
        </w:tabs>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За девять лет проведения конкурса «Самый благоустроенный район города Красноярска» практически каждый двор Центрального района был представлен в номинациях. В 2022 году поступило 462 заявки. Итоги подведены на торжественном мероприятии с участием 66 номинантов.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Из пяти номинантов, поданных на основной (городской) этап, четыре заняли призовые места. </w:t>
      </w:r>
    </w:p>
    <w:p w:rsidR="00E62BC3" w:rsidRPr="00E62BC3" w:rsidRDefault="00E62BC3" w:rsidP="00C71BB1">
      <w:pPr>
        <w:tabs>
          <w:tab w:val="left" w:pos="993"/>
        </w:tabs>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городском этапе конкурса 2022 года Центральный район занял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lang w:val="en-US"/>
        </w:rPr>
        <w:t>II</w:t>
      </w:r>
      <w:r w:rsidRPr="00E62BC3">
        <w:rPr>
          <w:rFonts w:ascii="Times New Roman" w:eastAsia="Calibri" w:hAnsi="Times New Roman" w:cs="Times New Roman"/>
          <w:sz w:val="28"/>
          <w:szCs w:val="28"/>
        </w:rPr>
        <w:t xml:space="preserve"> место. Стабильно высокие показатели говорят о системной работе. </w:t>
      </w:r>
    </w:p>
    <w:p w:rsidR="00E62BC3" w:rsidRPr="00E62BC3" w:rsidRDefault="00E62BC3" w:rsidP="00C71BB1">
      <w:pPr>
        <w:tabs>
          <w:tab w:val="left" w:pos="993"/>
        </w:tabs>
        <w:spacing w:after="0" w:line="240" w:lineRule="auto"/>
        <w:ind w:firstLine="709"/>
        <w:contextualSpacing/>
        <w:jc w:val="both"/>
        <w:rPr>
          <w:rFonts w:ascii="Times New Roman" w:eastAsia="Calibri" w:hAnsi="Times New Roman" w:cs="Times New Roman"/>
          <w:i/>
          <w:sz w:val="28"/>
          <w:szCs w:val="28"/>
        </w:rPr>
      </w:pPr>
      <w:r w:rsidRPr="00E62BC3">
        <w:rPr>
          <w:rFonts w:ascii="Times New Roman" w:eastAsia="Calibri" w:hAnsi="Times New Roman" w:cs="Times New Roman"/>
          <w:sz w:val="28"/>
          <w:szCs w:val="28"/>
        </w:rPr>
        <w:t xml:space="preserve">В 2022 году проведены мероприятия по озеленению восьми дворовых территорий Центрального района в рамках конкурса «Лучшая концепция озеленения территории» на общую сумму 800 тыс. руб. </w:t>
      </w:r>
    </w:p>
    <w:p w:rsidR="00E62BC3" w:rsidRPr="00E62BC3"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 xml:space="preserve">Северо-Енисейском районе </w:t>
      </w:r>
      <w:r w:rsidRPr="00E62BC3">
        <w:rPr>
          <w:rFonts w:ascii="Times New Roman" w:eastAsia="Calibri" w:hAnsi="Times New Roman" w:cs="Times New Roman"/>
          <w:sz w:val="28"/>
          <w:szCs w:val="28"/>
        </w:rPr>
        <w:t xml:space="preserve">в 2022 году – </w:t>
      </w:r>
      <w:r w:rsidRPr="00E62BC3">
        <w:rPr>
          <w:rFonts w:ascii="Times New Roman" w:eastAsia="Calibri" w:hAnsi="Times New Roman" w:cs="Times New Roman"/>
          <w:b/>
          <w:sz w:val="28"/>
          <w:szCs w:val="28"/>
        </w:rPr>
        <w:t>26 ТОС</w:t>
      </w:r>
      <w:r w:rsidRPr="00E62BC3">
        <w:rPr>
          <w:rFonts w:ascii="Times New Roman" w:eastAsia="Calibri" w:hAnsi="Times New Roman" w:cs="Times New Roman"/>
          <w:sz w:val="28"/>
          <w:szCs w:val="28"/>
        </w:rPr>
        <w:t xml:space="preserve">. Для ТОСов администрацией района были проведены обучающие семинары и круглые столы по механизмам реализации инициативных проектов, предоставлены инструкции, памятки, буклеты. </w:t>
      </w:r>
    </w:p>
    <w:p w:rsidR="00E62BC3" w:rsidRPr="00E62BC3"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Северо-Енисейском районе ТОСы являются основными помощниками и партнерами ОМСУ в решении вопросов по благоустройству. ТОСы навели порядок во дворах, сформировали современные общественные пространства с детскими игровыми площадками, создали условия для развития массовой физической культуры и спорта, приняли участие </w:t>
      </w:r>
      <w:r w:rsidR="000417EF">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реализации инициативных проектов, оказали помощь пенсионерам </w:t>
      </w:r>
      <w:r w:rsidR="000417EF">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и малоимущим, принимали непосредственно финансовое и трудовое участие в реализации своих же проектов. </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2022 году состоялся фестиваль успешных практик ТОС, на котором ТОСы представили реализованные проекты и планы на будущее. </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В </w:t>
      </w:r>
      <w:r w:rsidRPr="00E62BC3">
        <w:rPr>
          <w:rFonts w:ascii="Times New Roman" w:eastAsia="Calibri" w:hAnsi="Times New Roman" w:cs="Times New Roman"/>
          <w:b/>
          <w:sz w:val="28"/>
          <w:szCs w:val="28"/>
        </w:rPr>
        <w:t>Шарыповском муниципальном округе</w:t>
      </w:r>
      <w:r w:rsidRPr="00E62BC3">
        <w:rPr>
          <w:rFonts w:ascii="Times New Roman" w:eastAsia="Calibri" w:hAnsi="Times New Roman" w:cs="Times New Roman"/>
          <w:sz w:val="28"/>
          <w:szCs w:val="28"/>
        </w:rPr>
        <w:t xml:space="preserve"> </w:t>
      </w:r>
      <w:r w:rsidRPr="00E62BC3">
        <w:rPr>
          <w:rFonts w:ascii="Times New Roman" w:eastAsia="Calibri" w:hAnsi="Times New Roman" w:cs="Times New Roman"/>
          <w:b/>
          <w:sz w:val="28"/>
          <w:szCs w:val="28"/>
        </w:rPr>
        <w:t>34</w:t>
      </w:r>
      <w:r w:rsidRPr="00E62BC3">
        <w:rPr>
          <w:rFonts w:ascii="Times New Roman" w:eastAsia="Calibri" w:hAnsi="Times New Roman" w:cs="Times New Roman"/>
          <w:sz w:val="28"/>
          <w:szCs w:val="28"/>
        </w:rPr>
        <w:t xml:space="preserve"> ТОС. Работают с 2006 года (ТОС «выросли» из Советов сел). В округе утверждена муниципальная программа «Развитие институтов гражданского общества Шарыповского муниципального округа» с подпрограммой «Развитие территориального общественного самоуправления». На финансирование программы предусмотрены средства в размере 1 270 000,00 руб. ежегодно. Виды поддержки ТОС, реализуемые в Шарыповском муниципальном округе: </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финансовая. Предоставление субсидии на конкурсной основе некоммерческим общественным организациям на финансирование расходов, связанных с организацией деятельности ТОС и проведением мероприятий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lastRenderedPageBreak/>
        <w:t>в размере 50 тыс. руб. ежегодно. Реализация инициативных проектов ТОС, финансирование из средств бюджета округа 1,0 млн рублей ежегодно;</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информационная. Пресс-служба округа размещает информацию </w:t>
      </w:r>
      <w:r w:rsidR="000417EF">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обо всех мероприятиях, проводимых ТОС. В приложении WhatsApp создана группа. В группу входят члены правления ТОСов, глава округа, ответственный за территорию представитель администрации округа.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группе обсуждаются актуальные вопросы. Администрация размещает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группе необходимую информацию. К решению проблем сразу подключаются нужные специалисты. </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ресурсная. Для проведения собраний, мероприятий каждому ТОСу предоставляются помещения клубов, библиотек, административных зданий. Мероприятия проводятся при участии учреждений культуры. Предоставляется транспорт;</w:t>
      </w:r>
    </w:p>
    <w:p w:rsidR="00E62BC3" w:rsidRPr="00E62BC3"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 методическая. В программе «ШАГ» организовано обучение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по планированию деятельности, проектной деятельности, инициативному бюджетированию, краеведению и др. </w:t>
      </w:r>
    </w:p>
    <w:p w:rsidR="00FF6596" w:rsidRDefault="00E62BC3"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Таким образом, Северо-Енисейский район и Шарыповский муниципальный округ являются лидерами по количеству ТОС </w:t>
      </w:r>
      <w:r w:rsidR="00696673">
        <w:rPr>
          <w:rFonts w:ascii="Times New Roman" w:eastAsia="Calibri" w:hAnsi="Times New Roman" w:cs="Times New Roman"/>
          <w:sz w:val="28"/>
          <w:szCs w:val="28"/>
        </w:rPr>
        <w:br/>
      </w:r>
      <w:r w:rsidRPr="00E62BC3">
        <w:rPr>
          <w:rFonts w:ascii="Times New Roman" w:eastAsia="Calibri" w:hAnsi="Times New Roman" w:cs="Times New Roman"/>
          <w:sz w:val="28"/>
          <w:szCs w:val="28"/>
        </w:rPr>
        <w:t xml:space="preserve">в Красноярском крае и качеству работы по привлечению населения </w:t>
      </w:r>
      <w:r w:rsidR="00696673">
        <w:rPr>
          <w:rFonts w:ascii="Times New Roman" w:eastAsia="Calibri" w:hAnsi="Times New Roman" w:cs="Times New Roman"/>
          <w:sz w:val="28"/>
          <w:szCs w:val="28"/>
        </w:rPr>
        <w:br/>
      </w:r>
      <w:r w:rsidRPr="003A5FCF">
        <w:rPr>
          <w:rFonts w:ascii="Times New Roman" w:eastAsia="Calibri" w:hAnsi="Times New Roman" w:cs="Times New Roman"/>
          <w:sz w:val="28"/>
          <w:szCs w:val="28"/>
        </w:rPr>
        <w:t xml:space="preserve">к осуществлению местного самоуправления посредством ТОС. </w:t>
      </w:r>
    </w:p>
    <w:p w:rsidR="00FF6596" w:rsidRDefault="00FF6596" w:rsidP="00FF6596">
      <w:pPr>
        <w:pBdr>
          <w:bottom w:val="none" w:sz="4" w:space="8" w:color="000000"/>
        </w:pBdr>
        <w:spacing w:after="0" w:line="240" w:lineRule="auto"/>
        <w:ind w:firstLine="709"/>
        <w:contextualSpacing/>
        <w:jc w:val="both"/>
        <w:rPr>
          <w:rFonts w:ascii="Times New Roman" w:eastAsia="Calibri" w:hAnsi="Times New Roman" w:cs="Times New Roman"/>
          <w:sz w:val="28"/>
          <w:szCs w:val="28"/>
        </w:rPr>
      </w:pPr>
    </w:p>
    <w:p w:rsidR="00FF6596" w:rsidRDefault="00FF6596" w:rsidP="00FF6596">
      <w:pPr>
        <w:pStyle w:val="1"/>
        <w:spacing w:before="0" w:line="240" w:lineRule="auto"/>
        <w:ind w:firstLine="709"/>
        <w:contextualSpacing/>
        <w:rPr>
          <w:rFonts w:ascii="Times New Roman" w:eastAsia="Calibri" w:hAnsi="Times New Roman" w:cs="Times New Roman"/>
          <w:b/>
          <w:color w:val="auto"/>
          <w:sz w:val="28"/>
          <w:szCs w:val="28"/>
        </w:rPr>
      </w:pPr>
      <w:bookmarkStart w:id="91" w:name="_Toc146206212"/>
      <w:r w:rsidRPr="00FF6596">
        <w:rPr>
          <w:rFonts w:ascii="Times New Roman" w:eastAsia="Calibri" w:hAnsi="Times New Roman" w:cs="Times New Roman"/>
          <w:b/>
          <w:color w:val="auto"/>
          <w:sz w:val="28"/>
          <w:szCs w:val="28"/>
        </w:rPr>
        <w:t>8.4. Деятельность региональной (муниципальных) ассоциации ТОС</w:t>
      </w:r>
      <w:bookmarkEnd w:id="91"/>
    </w:p>
    <w:p w:rsidR="0043224B" w:rsidRDefault="0043224B" w:rsidP="0043224B">
      <w:pPr>
        <w:spacing w:after="0" w:line="240" w:lineRule="auto"/>
        <w:ind w:firstLine="709"/>
        <w:contextualSpacing/>
        <w:jc w:val="both"/>
        <w:rPr>
          <w:rFonts w:ascii="Times New Roman" w:eastAsia="Calibri" w:hAnsi="Times New Roman" w:cs="Times New Roman"/>
          <w:sz w:val="28"/>
          <w:szCs w:val="28"/>
        </w:rPr>
      </w:pPr>
    </w:p>
    <w:p w:rsidR="00FF6596" w:rsidRDefault="00FF6596" w:rsidP="0043224B">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В 2022 году в Красноярском крае была продолжена подготовительная работа по созданию региональной ассоциации ТОС в форме некоммерческой организации. Скомплектован пакет учредительных документов, формируется состав Правления, ведется подготовка учредительного собрания региональной ассоциации ТОС.</w:t>
      </w:r>
    </w:p>
    <w:p w:rsidR="0043224B" w:rsidRDefault="0043224B" w:rsidP="0043224B">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xml:space="preserve">На территории Красноярского края создана первая муниципальная Ассоциация ТОС. </w:t>
      </w:r>
      <w:r w:rsidRPr="00E62BC3">
        <w:rPr>
          <w:rFonts w:ascii="Times New Roman" w:eastAsia="Calibri" w:hAnsi="Times New Roman" w:cs="Times New Roman"/>
          <w:b/>
          <w:color w:val="000000"/>
          <w:sz w:val="28"/>
          <w:szCs w:val="28"/>
        </w:rPr>
        <w:t>В Шарыповском муниципальном округе</w:t>
      </w:r>
      <w:r w:rsidRPr="00E62BC3">
        <w:rPr>
          <w:rFonts w:ascii="Times New Roman" w:eastAsia="Calibri" w:hAnsi="Times New Roman" w:cs="Times New Roman"/>
          <w:color w:val="000000"/>
          <w:sz w:val="28"/>
          <w:szCs w:val="28"/>
        </w:rPr>
        <w:t xml:space="preserve"> 8 июня 2022 года состоялась учредительная конференция о создании Ассоциации ТОС. Ассоциация объединяет все 34 ТОС округа. Муниципальная ассоциация находится в процессе регистрации юридического лица. Ассоциация должна стать методическим и ресурсным центром для ТОС Шарыповского муниципального округа и в перспективе для западной группы районов.</w:t>
      </w:r>
    </w:p>
    <w:p w:rsidR="0043224B" w:rsidRDefault="0043224B" w:rsidP="0043224B">
      <w:pPr>
        <w:spacing w:after="0" w:line="240" w:lineRule="auto"/>
        <w:ind w:firstLine="709"/>
        <w:contextualSpacing/>
        <w:jc w:val="both"/>
        <w:rPr>
          <w:rFonts w:ascii="Times New Roman" w:eastAsia="Calibri" w:hAnsi="Times New Roman" w:cs="Times New Roman"/>
          <w:color w:val="000000"/>
          <w:sz w:val="28"/>
          <w:szCs w:val="28"/>
        </w:rPr>
      </w:pPr>
      <w:r w:rsidRPr="00E62BC3">
        <w:rPr>
          <w:rFonts w:ascii="Times New Roman" w:eastAsia="Calibri" w:hAnsi="Times New Roman" w:cs="Times New Roman"/>
          <w:color w:val="000000"/>
          <w:sz w:val="28"/>
          <w:szCs w:val="28"/>
        </w:rPr>
        <w:t xml:space="preserve">Создан сайт ассоциации, группа в мессенджере WhatsApp. ТОСы округа получают информацию о НПА в сфере развития гражданского общества, планах по благоустройству, мероприятиях, возможности участия </w:t>
      </w:r>
      <w:r>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 xml:space="preserve">в различных конкурсах. Председатели ТОС могут в группе обратиться как </w:t>
      </w:r>
      <w:r>
        <w:rPr>
          <w:rFonts w:ascii="Times New Roman" w:eastAsia="Calibri" w:hAnsi="Times New Roman" w:cs="Times New Roman"/>
          <w:color w:val="000000"/>
          <w:sz w:val="28"/>
          <w:szCs w:val="28"/>
        </w:rPr>
        <w:br/>
      </w:r>
      <w:r w:rsidRPr="00E62BC3">
        <w:rPr>
          <w:rFonts w:ascii="Times New Roman" w:eastAsia="Calibri" w:hAnsi="Times New Roman" w:cs="Times New Roman"/>
          <w:color w:val="000000"/>
          <w:sz w:val="28"/>
          <w:szCs w:val="28"/>
        </w:rPr>
        <w:t>к коллегам, так и представителям администрации. Утвержден план работы ассоциации на 2023 год. План включает в себя обучение представителей ТОС по вопросам развития территориального общественного самоуправления.</w:t>
      </w:r>
    </w:p>
    <w:p w:rsidR="0043224B" w:rsidRDefault="0043224B" w:rsidP="0043224B">
      <w:pPr>
        <w:spacing w:after="0" w:line="240" w:lineRule="auto"/>
        <w:ind w:firstLine="709"/>
        <w:contextualSpacing/>
        <w:jc w:val="both"/>
        <w:rPr>
          <w:rFonts w:ascii="Times New Roman" w:eastAsia="Calibri" w:hAnsi="Times New Roman" w:cs="Times New Roman"/>
          <w:color w:val="000000"/>
          <w:sz w:val="28"/>
          <w:szCs w:val="28"/>
        </w:rPr>
      </w:pPr>
    </w:p>
    <w:p w:rsidR="0043224B" w:rsidRDefault="0043224B" w:rsidP="0043224B">
      <w:pPr>
        <w:spacing w:after="0" w:line="240" w:lineRule="auto"/>
        <w:ind w:firstLine="709"/>
        <w:contextualSpacing/>
        <w:jc w:val="both"/>
        <w:rPr>
          <w:rFonts w:ascii="Times New Roman" w:eastAsia="Calibri" w:hAnsi="Times New Roman" w:cs="Times New Roman"/>
          <w:color w:val="000000"/>
          <w:sz w:val="28"/>
          <w:szCs w:val="28"/>
        </w:rPr>
      </w:pPr>
    </w:p>
    <w:p w:rsidR="002B7C4D" w:rsidRDefault="00E62BC3" w:rsidP="0043224B">
      <w:pPr>
        <w:pStyle w:val="1"/>
        <w:spacing w:before="0" w:line="240" w:lineRule="auto"/>
        <w:ind w:firstLine="709"/>
        <w:jc w:val="both"/>
        <w:rPr>
          <w:rFonts w:ascii="Times New Roman" w:eastAsia="Calibri" w:hAnsi="Times New Roman" w:cs="Times New Roman"/>
          <w:b/>
          <w:color w:val="auto"/>
          <w:sz w:val="28"/>
          <w:szCs w:val="28"/>
        </w:rPr>
      </w:pPr>
      <w:bookmarkStart w:id="92" w:name="_Toc146206213"/>
      <w:r w:rsidRPr="003A5FCF">
        <w:rPr>
          <w:rFonts w:ascii="Times New Roman" w:eastAsia="Calibri" w:hAnsi="Times New Roman" w:cs="Times New Roman"/>
          <w:b/>
          <w:color w:val="auto"/>
          <w:sz w:val="28"/>
          <w:szCs w:val="28"/>
        </w:rPr>
        <w:lastRenderedPageBreak/>
        <w:t>8.5. Поддержка и развитие института сельских старост</w:t>
      </w:r>
      <w:bookmarkEnd w:id="92"/>
    </w:p>
    <w:p w:rsidR="0043224B" w:rsidRDefault="0043224B" w:rsidP="0043224B">
      <w:pPr>
        <w:spacing w:after="0" w:line="240" w:lineRule="auto"/>
        <w:ind w:firstLine="709"/>
        <w:jc w:val="both"/>
        <w:rPr>
          <w:rFonts w:ascii="Times New Roman" w:eastAsia="Calibri" w:hAnsi="Times New Roman" w:cs="Times New Roman"/>
          <w:sz w:val="28"/>
          <w:szCs w:val="28"/>
        </w:rPr>
      </w:pPr>
    </w:p>
    <w:p w:rsidR="0043224B" w:rsidRDefault="0043224B" w:rsidP="0043224B">
      <w:pPr>
        <w:spacing w:after="0" w:line="240" w:lineRule="auto"/>
        <w:ind w:firstLine="709"/>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 xml:space="preserve">Общее количество сельских старост, количество муниципальных образований, в которых работают сельские старосты по состоянию </w:t>
      </w:r>
      <w:r w:rsidRPr="00E62BC3">
        <w:rPr>
          <w:rFonts w:ascii="Times New Roman" w:eastAsia="Calibri" w:hAnsi="Times New Roman" w:cs="Times New Roman"/>
          <w:sz w:val="28"/>
          <w:szCs w:val="28"/>
        </w:rPr>
        <w:br/>
        <w:t xml:space="preserve">на 01.01.2023 (по данным муниципальных образований), представлено </w:t>
      </w:r>
      <w:r w:rsidRPr="00E62BC3">
        <w:rPr>
          <w:rFonts w:ascii="Times New Roman" w:eastAsia="Calibri" w:hAnsi="Times New Roman" w:cs="Times New Roman"/>
          <w:sz w:val="28"/>
          <w:szCs w:val="28"/>
        </w:rPr>
        <w:br/>
        <w:t>в таблице</w:t>
      </w:r>
      <w:r>
        <w:rPr>
          <w:rFonts w:ascii="Times New Roman" w:eastAsia="Calibri" w:hAnsi="Times New Roman" w:cs="Times New Roman"/>
          <w:sz w:val="28"/>
          <w:szCs w:val="28"/>
        </w:rPr>
        <w:t xml:space="preserve"> 14</w:t>
      </w:r>
      <w:r w:rsidRPr="00E62BC3">
        <w:rPr>
          <w:rFonts w:ascii="Times New Roman" w:eastAsia="Calibri" w:hAnsi="Times New Roman" w:cs="Times New Roman"/>
          <w:sz w:val="28"/>
          <w:szCs w:val="28"/>
        </w:rPr>
        <w:t>.</w:t>
      </w:r>
    </w:p>
    <w:p w:rsidR="0043224B" w:rsidRPr="0043224B" w:rsidRDefault="0043224B" w:rsidP="0043224B">
      <w:pPr>
        <w:spacing w:after="0" w:line="240" w:lineRule="auto"/>
        <w:ind w:firstLine="709"/>
        <w:jc w:val="right"/>
      </w:pPr>
      <w:r>
        <w:rPr>
          <w:rFonts w:ascii="Times New Roman" w:eastAsia="Calibri" w:hAnsi="Times New Roman" w:cs="Times New Roman"/>
          <w:sz w:val="28"/>
          <w:szCs w:val="28"/>
        </w:rPr>
        <w:t>Таблица 14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802"/>
        <w:gridCol w:w="696"/>
        <w:gridCol w:w="843"/>
        <w:gridCol w:w="696"/>
        <w:gridCol w:w="704"/>
        <w:gridCol w:w="696"/>
        <w:gridCol w:w="696"/>
        <w:gridCol w:w="885"/>
        <w:gridCol w:w="851"/>
      </w:tblGrid>
      <w:tr w:rsidR="00E62BC3" w:rsidRPr="00E62BC3" w:rsidTr="00E62BC3">
        <w:tc>
          <w:tcPr>
            <w:tcW w:w="0" w:type="auto"/>
            <w:vMerge w:val="restart"/>
            <w:tcBorders>
              <w:top w:val="single" w:sz="4" w:space="0" w:color="auto"/>
              <w:left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center"/>
              <w:rPr>
                <w:rFonts w:ascii="Times New Roman" w:eastAsia="Calibri" w:hAnsi="Times New Roman" w:cs="Times New Roman"/>
                <w:b/>
                <w:sz w:val="24"/>
                <w:szCs w:val="24"/>
              </w:rPr>
            </w:pPr>
            <w:r w:rsidRPr="00E62BC3">
              <w:rPr>
                <w:rFonts w:ascii="Times New Roman" w:eastAsia="Calibri" w:hAnsi="Times New Roman" w:cs="Times New Roman"/>
                <w:b/>
                <w:sz w:val="24"/>
                <w:szCs w:val="24"/>
              </w:rPr>
              <w:t>№ п/п</w:t>
            </w:r>
          </w:p>
        </w:tc>
        <w:tc>
          <w:tcPr>
            <w:tcW w:w="280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62BC3" w:rsidRPr="00E62BC3" w:rsidRDefault="00E62BC3" w:rsidP="003A5FCF">
            <w:pPr>
              <w:spacing w:after="0" w:line="240" w:lineRule="auto"/>
              <w:jc w:val="center"/>
              <w:rPr>
                <w:rFonts w:ascii="Times New Roman" w:eastAsia="Calibri" w:hAnsi="Times New Roman" w:cs="Times New Roman"/>
                <w:b/>
                <w:sz w:val="24"/>
                <w:szCs w:val="24"/>
              </w:rPr>
            </w:pPr>
            <w:r w:rsidRPr="00E62BC3">
              <w:rPr>
                <w:rFonts w:ascii="Times New Roman" w:eastAsia="Calibri" w:hAnsi="Times New Roman" w:cs="Times New Roman"/>
                <w:b/>
                <w:sz w:val="24"/>
                <w:szCs w:val="24"/>
              </w:rPr>
              <w:t>Муниципальный район</w:t>
            </w:r>
          </w:p>
        </w:tc>
        <w:tc>
          <w:tcPr>
            <w:tcW w:w="293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E62BC3" w:rsidRDefault="00E62BC3" w:rsidP="003A5FCF">
            <w:pPr>
              <w:spacing w:after="0" w:line="240" w:lineRule="auto"/>
              <w:jc w:val="center"/>
              <w:rPr>
                <w:rFonts w:ascii="Times New Roman" w:eastAsia="Calibri" w:hAnsi="Times New Roman" w:cs="Times New Roman"/>
                <w:b/>
                <w:sz w:val="24"/>
                <w:szCs w:val="24"/>
              </w:rPr>
            </w:pPr>
            <w:r w:rsidRPr="00E62BC3">
              <w:rPr>
                <w:rFonts w:ascii="Times New Roman" w:eastAsia="Calibri" w:hAnsi="Times New Roman" w:cs="Times New Roman"/>
                <w:b/>
                <w:sz w:val="24"/>
                <w:szCs w:val="24"/>
              </w:rPr>
              <w:t>Кол-во сельских старост</w:t>
            </w:r>
          </w:p>
        </w:tc>
        <w:tc>
          <w:tcPr>
            <w:tcW w:w="31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BC3" w:rsidRPr="00E62BC3" w:rsidRDefault="00E62BC3" w:rsidP="003A5FCF">
            <w:pPr>
              <w:spacing w:after="0" w:line="240" w:lineRule="auto"/>
              <w:jc w:val="center"/>
              <w:rPr>
                <w:rFonts w:ascii="Times New Roman" w:eastAsia="Calibri" w:hAnsi="Times New Roman" w:cs="Times New Roman"/>
                <w:b/>
                <w:sz w:val="24"/>
                <w:szCs w:val="24"/>
              </w:rPr>
            </w:pPr>
            <w:r w:rsidRPr="00E62BC3">
              <w:rPr>
                <w:rFonts w:ascii="Times New Roman" w:eastAsia="Calibri" w:hAnsi="Times New Roman" w:cs="Times New Roman"/>
                <w:b/>
                <w:sz w:val="24"/>
                <w:szCs w:val="24"/>
              </w:rPr>
              <w:t>Кол-во</w:t>
            </w:r>
          </w:p>
          <w:p w:rsidR="00E62BC3" w:rsidRPr="00E62BC3" w:rsidRDefault="00E62BC3" w:rsidP="003A5FCF">
            <w:pPr>
              <w:spacing w:after="0" w:line="240" w:lineRule="auto"/>
              <w:jc w:val="center"/>
              <w:rPr>
                <w:rFonts w:ascii="Times New Roman" w:eastAsia="Calibri" w:hAnsi="Times New Roman" w:cs="Times New Roman"/>
                <w:b/>
                <w:sz w:val="24"/>
                <w:szCs w:val="24"/>
              </w:rPr>
            </w:pPr>
            <w:r w:rsidRPr="00E62BC3">
              <w:rPr>
                <w:rFonts w:ascii="Times New Roman" w:eastAsia="Calibri" w:hAnsi="Times New Roman" w:cs="Times New Roman"/>
                <w:b/>
                <w:sz w:val="24"/>
                <w:szCs w:val="24"/>
              </w:rPr>
              <w:t>муниципальных образований</w:t>
            </w:r>
          </w:p>
        </w:tc>
      </w:tr>
      <w:tr w:rsidR="00E62BC3" w:rsidRPr="00E62BC3" w:rsidTr="00E62BC3">
        <w:tc>
          <w:tcPr>
            <w:tcW w:w="0" w:type="auto"/>
            <w:vMerge/>
            <w:tcBorders>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center"/>
              <w:rPr>
                <w:rFonts w:ascii="Times New Roman" w:eastAsia="Calibri" w:hAnsi="Times New Roman" w:cs="Times New Roman"/>
                <w:b/>
                <w:sz w:val="24"/>
                <w:szCs w:val="24"/>
              </w:rPr>
            </w:pPr>
          </w:p>
        </w:tc>
        <w:tc>
          <w:tcPr>
            <w:tcW w:w="2802" w:type="dxa"/>
            <w:vMerge/>
            <w:tcBorders>
              <w:left w:val="single" w:sz="4" w:space="0" w:color="auto"/>
              <w:bottom w:val="single" w:sz="4" w:space="0" w:color="auto"/>
              <w:right w:val="single" w:sz="4" w:space="0" w:color="auto"/>
            </w:tcBorders>
            <w:shd w:val="clear" w:color="auto" w:fill="FFFFFF" w:themeFill="background1"/>
            <w:vAlign w:val="center"/>
          </w:tcPr>
          <w:p w:rsidR="00E62BC3" w:rsidRPr="00E62BC3" w:rsidRDefault="00E62BC3" w:rsidP="003A5FCF">
            <w:pPr>
              <w:spacing w:after="0" w:line="240" w:lineRule="auto"/>
              <w:jc w:val="center"/>
              <w:rPr>
                <w:rFonts w:ascii="Times New Roman" w:eastAsia="Calibri" w:hAnsi="Times New Roman" w:cs="Times New Roman"/>
                <w:b/>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2019</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2020</w:t>
            </w:r>
          </w:p>
        </w:tc>
        <w:tc>
          <w:tcPr>
            <w:tcW w:w="696"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2021</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2020</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2022</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Абанский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52</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52</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Ачинский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35</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35</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38</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Балахтинский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Березовский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Бириллюсский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23</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23</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Богучанский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Большемуртинский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28</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Большеулуйский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34</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Дзержинский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531"/>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531"/>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Емельяновский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21</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25</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25</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Енисейский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15</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Идринский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31</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Ермаковский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26</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26</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26</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Иланский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Ирбейский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17</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Канский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Каратузский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Кежемский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Козульский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15</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Краснотуранский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16</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right" w:pos="3646"/>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right" w:pos="3646"/>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Курагинский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21</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27</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22</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17</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17</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right" w:pos="3646"/>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right" w:pos="3646"/>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Манский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39</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39</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right" w:pos="3646"/>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right" w:pos="3646"/>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Минусинский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Назаровский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48</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47</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50</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Нижнеингашский район</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Новоселовский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29</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20</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29</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Партизанский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20</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20</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20</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Пировский муниципальный округ</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Рыбинский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Саянский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35</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35</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35</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14</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Сухобузимский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22</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22</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21</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Тасеевский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18</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25</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8</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7</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Тюхтетский муниципальный округ</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Уярский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10</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11</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numPr>
                <w:ilvl w:val="0"/>
                <w:numId w:val="3"/>
              </w:numPr>
              <w:tabs>
                <w:tab w:val="left" w:pos="3782"/>
              </w:tabs>
              <w:spacing w:after="0" w:line="240" w:lineRule="auto"/>
              <w:contextualSpacing/>
              <w:jc w:val="both"/>
              <w:rPr>
                <w:rFonts w:ascii="Times New Roman" w:eastAsia="Calibri"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sz w:val="24"/>
                <w:szCs w:val="24"/>
              </w:rPr>
            </w:pPr>
            <w:r w:rsidRPr="00E62BC3">
              <w:rPr>
                <w:rFonts w:ascii="Times New Roman" w:eastAsia="Calibri" w:hAnsi="Times New Roman" w:cs="Times New Roman"/>
                <w:sz w:val="24"/>
                <w:szCs w:val="24"/>
              </w:rPr>
              <w:t>Шушенский район</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3</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5</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sz w:val="24"/>
                <w:szCs w:val="24"/>
              </w:rPr>
            </w:pPr>
            <w:r w:rsidRPr="00E62BC3">
              <w:rPr>
                <w:rFonts w:ascii="Times New Roman" w:eastAsia="Calibri" w:hAnsi="Times New Roman" w:cs="Times New Roman"/>
                <w:sz w:val="24"/>
                <w:szCs w:val="24"/>
              </w:rPr>
              <w:t>4</w:t>
            </w:r>
          </w:p>
        </w:tc>
      </w:tr>
      <w:tr w:rsidR="00E62BC3" w:rsidRPr="00E62BC3" w:rsidTr="00E62BC3">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E62BC3" w:rsidRPr="00E62BC3" w:rsidRDefault="00E62BC3" w:rsidP="003A5FCF">
            <w:pPr>
              <w:tabs>
                <w:tab w:val="left" w:pos="3782"/>
              </w:tabs>
              <w:spacing w:after="0" w:line="240" w:lineRule="auto"/>
              <w:jc w:val="both"/>
              <w:rPr>
                <w:rFonts w:ascii="Times New Roman" w:eastAsia="Calibri" w:hAnsi="Times New Roman" w:cs="Times New Roman"/>
                <w:b/>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BC3" w:rsidRPr="00E62BC3" w:rsidRDefault="00E62BC3" w:rsidP="003A5FCF">
            <w:pPr>
              <w:tabs>
                <w:tab w:val="left" w:pos="3782"/>
              </w:tabs>
              <w:spacing w:after="0" w:line="240" w:lineRule="auto"/>
              <w:jc w:val="both"/>
              <w:rPr>
                <w:rFonts w:ascii="Times New Roman" w:eastAsia="Calibri" w:hAnsi="Times New Roman" w:cs="Times New Roman"/>
                <w:b/>
                <w:sz w:val="24"/>
                <w:szCs w:val="24"/>
              </w:rPr>
            </w:pPr>
            <w:r w:rsidRPr="00E62BC3">
              <w:rPr>
                <w:rFonts w:ascii="Times New Roman" w:eastAsia="Calibri" w:hAnsi="Times New Roman" w:cs="Times New Roman"/>
                <w:b/>
                <w:sz w:val="24"/>
                <w:szCs w:val="24"/>
              </w:rPr>
              <w:t>ИТОГО</w:t>
            </w:r>
          </w:p>
        </w:tc>
        <w:tc>
          <w:tcPr>
            <w:tcW w:w="696" w:type="dxa"/>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566</w:t>
            </w:r>
          </w:p>
        </w:tc>
        <w:tc>
          <w:tcPr>
            <w:tcW w:w="843"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659</w:t>
            </w:r>
          </w:p>
        </w:tc>
        <w:tc>
          <w:tcPr>
            <w:tcW w:w="696"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613</w:t>
            </w:r>
          </w:p>
        </w:tc>
        <w:tc>
          <w:tcPr>
            <w:tcW w:w="704"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548</w:t>
            </w:r>
          </w:p>
        </w:tc>
        <w:tc>
          <w:tcPr>
            <w:tcW w:w="0" w:type="auto"/>
            <w:tcBorders>
              <w:top w:val="single" w:sz="4" w:space="0" w:color="auto"/>
              <w:left w:val="single" w:sz="4" w:space="0" w:color="auto"/>
              <w:bottom w:val="single" w:sz="4" w:space="0" w:color="auto"/>
              <w:right w:val="single" w:sz="4" w:space="0" w:color="auto"/>
            </w:tcBorders>
            <w:hideMark/>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203</w:t>
            </w:r>
          </w:p>
        </w:tc>
        <w:tc>
          <w:tcPr>
            <w:tcW w:w="0" w:type="auto"/>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233</w:t>
            </w:r>
          </w:p>
        </w:tc>
        <w:tc>
          <w:tcPr>
            <w:tcW w:w="885"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230</w:t>
            </w:r>
          </w:p>
        </w:tc>
        <w:tc>
          <w:tcPr>
            <w:tcW w:w="851" w:type="dxa"/>
            <w:tcBorders>
              <w:top w:val="single" w:sz="4" w:space="0" w:color="auto"/>
              <w:left w:val="single" w:sz="4" w:space="0" w:color="auto"/>
              <w:bottom w:val="single" w:sz="4" w:space="0" w:color="auto"/>
              <w:right w:val="single" w:sz="4" w:space="0" w:color="auto"/>
            </w:tcBorders>
          </w:tcPr>
          <w:p w:rsidR="00E62BC3" w:rsidRPr="00E62BC3" w:rsidRDefault="00E62BC3" w:rsidP="003A5FCF">
            <w:pPr>
              <w:tabs>
                <w:tab w:val="left" w:pos="914"/>
              </w:tabs>
              <w:spacing w:after="0" w:line="240" w:lineRule="auto"/>
              <w:rPr>
                <w:rFonts w:ascii="Times New Roman" w:eastAsia="Calibri" w:hAnsi="Times New Roman" w:cs="Times New Roman"/>
                <w:b/>
                <w:sz w:val="24"/>
                <w:szCs w:val="24"/>
              </w:rPr>
            </w:pPr>
            <w:r w:rsidRPr="00E62BC3">
              <w:rPr>
                <w:rFonts w:ascii="Times New Roman" w:eastAsia="Calibri" w:hAnsi="Times New Roman" w:cs="Times New Roman"/>
                <w:b/>
                <w:sz w:val="24"/>
                <w:szCs w:val="24"/>
              </w:rPr>
              <w:t>230</w:t>
            </w:r>
          </w:p>
        </w:tc>
      </w:tr>
    </w:tbl>
    <w:p w:rsidR="000417EF" w:rsidRDefault="000417EF" w:rsidP="00C71BB1">
      <w:pPr>
        <w:spacing w:after="0" w:line="240" w:lineRule="auto"/>
        <w:ind w:firstLine="709"/>
        <w:contextualSpacing/>
        <w:jc w:val="both"/>
        <w:rPr>
          <w:rFonts w:ascii="Times New Roman" w:eastAsia="Calibri" w:hAnsi="Times New Roman" w:cs="Times New Roman"/>
          <w:sz w:val="28"/>
          <w:szCs w:val="28"/>
        </w:rPr>
      </w:pP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lastRenderedPageBreak/>
        <w:t>Количество муниципальных образований, на территории которых предусмотрено назначение сельских старост 465 (5 – городские поселения, 457 – сельские поселения, 2- муниципальные округа (Пировский, Тюхтетский), 1 городской округ - ЗАТО город Железногорск).</w:t>
      </w:r>
    </w:p>
    <w:p w:rsidR="00E62BC3" w:rsidRPr="00E62BC3" w:rsidRDefault="00E62BC3" w:rsidP="00C71BB1">
      <w:pPr>
        <w:spacing w:after="0" w:line="240" w:lineRule="auto"/>
        <w:ind w:firstLine="709"/>
        <w:contextualSpacing/>
        <w:jc w:val="both"/>
        <w:rPr>
          <w:rFonts w:ascii="Times New Roman" w:eastAsia="Calibri" w:hAnsi="Times New Roman" w:cs="Times New Roman"/>
          <w:sz w:val="28"/>
          <w:szCs w:val="28"/>
        </w:rPr>
      </w:pPr>
      <w:r w:rsidRPr="00E62BC3">
        <w:rPr>
          <w:rFonts w:ascii="Times New Roman" w:eastAsia="Calibri" w:hAnsi="Times New Roman" w:cs="Times New Roman"/>
          <w:sz w:val="28"/>
          <w:szCs w:val="28"/>
        </w:rPr>
        <w:t>Динамика и соотношение количества избранных (назначенных) сельских старост по состоянию на 01.01.2023 и количества муниципальных образований, на территории которых избраны (назначены) и действуют сельские старосты (не менее одного) по состоянию на 01.01.2023 г. представлены в диаграмме.</w:t>
      </w:r>
    </w:p>
    <w:p w:rsidR="00E62BC3" w:rsidRPr="00E62BC3" w:rsidRDefault="00E62BC3" w:rsidP="003A5FCF">
      <w:pPr>
        <w:spacing w:after="0" w:line="240" w:lineRule="auto"/>
        <w:ind w:firstLine="567"/>
        <w:contextualSpacing/>
        <w:jc w:val="right"/>
        <w:rPr>
          <w:rFonts w:ascii="Times New Roman" w:eastAsia="Calibri" w:hAnsi="Times New Roman" w:cs="Times New Roman"/>
          <w:sz w:val="28"/>
          <w:szCs w:val="28"/>
        </w:rPr>
      </w:pPr>
      <w:r w:rsidRPr="00E62BC3">
        <w:rPr>
          <w:rFonts w:ascii="Times New Roman" w:eastAsia="Calibri" w:hAnsi="Times New Roman" w:cs="Times New Roman"/>
          <w:sz w:val="28"/>
          <w:szCs w:val="28"/>
        </w:rPr>
        <w:t>Диаграмма</w:t>
      </w:r>
      <w:r w:rsidR="0043224B">
        <w:rPr>
          <w:rFonts w:ascii="Times New Roman" w:eastAsia="Calibri" w:hAnsi="Times New Roman" w:cs="Times New Roman"/>
          <w:sz w:val="28"/>
          <w:szCs w:val="28"/>
        </w:rPr>
        <w:t xml:space="preserve"> 4</w:t>
      </w:r>
    </w:p>
    <w:p w:rsidR="00E62BC3" w:rsidRPr="00E62BC3" w:rsidRDefault="00E62BC3" w:rsidP="003A5FCF">
      <w:pPr>
        <w:spacing w:after="0" w:line="240" w:lineRule="auto"/>
        <w:ind w:firstLine="567"/>
        <w:contextualSpacing/>
        <w:jc w:val="right"/>
        <w:rPr>
          <w:rFonts w:ascii="Times New Roman" w:eastAsia="Calibri" w:hAnsi="Times New Roman" w:cs="Times New Roman"/>
          <w:sz w:val="28"/>
          <w:szCs w:val="28"/>
        </w:rPr>
      </w:pPr>
    </w:p>
    <w:p w:rsidR="00E62BC3" w:rsidRPr="00E62BC3" w:rsidRDefault="00E62BC3" w:rsidP="003A5FCF">
      <w:pPr>
        <w:spacing w:after="0" w:line="240" w:lineRule="auto"/>
        <w:contextualSpacing/>
        <w:rPr>
          <w:rFonts w:ascii="Times New Roman" w:eastAsia="Calibri" w:hAnsi="Times New Roman" w:cs="Times New Roman"/>
          <w:sz w:val="28"/>
          <w:szCs w:val="28"/>
        </w:rPr>
      </w:pPr>
      <w:r w:rsidRPr="00E62BC3">
        <w:rPr>
          <w:rFonts w:ascii="Calibri" w:eastAsia="Calibri" w:hAnsi="Calibri" w:cs="Times New Roman"/>
          <w:noProof/>
          <w:lang w:eastAsia="ru-RU"/>
        </w:rPr>
        <w:drawing>
          <wp:inline distT="0" distB="0" distL="0" distR="0" wp14:anchorId="334FD1FD" wp14:editId="1837B1BA">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Таким образом, в отчетном периоде зафиксировано снижение показателя (613 старост на 01.01.2022, 548 – на 01.01.2023). ОМСУ объясняют снижение нежеланием жителей брать на себя дополнительную общественную нагрузку. Далеко не во всех населенных пунктах удается найти ответственного человека. Люди скептически относятся к тому, что староста должен работать «бесплатно». Зачастую этот институт держится на активной гражданской позиции отдельных людей, которым сложно найти замену в случае необходимости.</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4 муниципальных образованиях 4 сельских старосты получали в 2022 году средства на компенсацию расходов из бюджета. Бюджеты муниципальных образований муниципальных районов являются высокодотационными, материальное стимулирование старост будет расцениваться министерством финансов края как исполнение инициативных полномочий, что при высокой степени дотационности бюджета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не допускается.</w:t>
      </w:r>
    </w:p>
    <w:p w:rsidR="00E62BC3" w:rsidRPr="00C71BB1" w:rsidRDefault="00E62BC3" w:rsidP="00C71BB1">
      <w:pPr>
        <w:tabs>
          <w:tab w:val="left" w:pos="612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Советом муниципальных образований Красноярского края развитию института сельских старост уделяется повышенное внимание. В 2022 году Советом проведен ежегодный конкурс сельских поселений на лучшую организацию работы в муниципальном образовании по развитию форм непосредственного участия населения в осуществлении местного </w:t>
      </w:r>
      <w:r w:rsidRPr="00C71BB1">
        <w:rPr>
          <w:rFonts w:ascii="Times New Roman" w:eastAsia="Calibri" w:hAnsi="Times New Roman" w:cs="Times New Roman"/>
          <w:sz w:val="28"/>
          <w:szCs w:val="28"/>
        </w:rPr>
        <w:lastRenderedPageBreak/>
        <w:t xml:space="preserve">самоуправления «Лучший староста сельского населенного пункта Красноярского края 2021 года» по двум номинациям. </w:t>
      </w:r>
    </w:p>
    <w:p w:rsidR="00E62BC3" w:rsidRPr="00C71BB1" w:rsidRDefault="00E62BC3" w:rsidP="00C71BB1">
      <w:pPr>
        <w:tabs>
          <w:tab w:val="left" w:pos="612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Цель конкурса «Лучший староста сельского населенного пункта Красноярского края 2021 года» - выявление положительной практики, поощрение лучших администраций и старост. 19 апреля 2022 года подведены итоги конкурса.</w:t>
      </w:r>
    </w:p>
    <w:p w:rsidR="00E62BC3" w:rsidRPr="00C71BB1" w:rsidRDefault="00E62BC3" w:rsidP="00C71BB1">
      <w:pPr>
        <w:tabs>
          <w:tab w:val="left" w:pos="0"/>
          <w:tab w:val="left" w:pos="567"/>
          <w:tab w:val="left" w:pos="993"/>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Победителями конкурса в </w:t>
      </w:r>
      <w:r w:rsidRPr="00C71BB1">
        <w:rPr>
          <w:rFonts w:ascii="Times New Roman" w:eastAsia="Calibri" w:hAnsi="Times New Roman" w:cs="Times New Roman"/>
          <w:sz w:val="28"/>
          <w:szCs w:val="28"/>
          <w:lang w:val="en-US"/>
        </w:rPr>
        <w:t>I</w:t>
      </w:r>
      <w:r w:rsidRPr="00C71BB1">
        <w:rPr>
          <w:rFonts w:ascii="Times New Roman" w:eastAsia="Calibri" w:hAnsi="Times New Roman" w:cs="Times New Roman"/>
          <w:sz w:val="28"/>
          <w:szCs w:val="28"/>
        </w:rPr>
        <w:t xml:space="preserve"> номинации «Лучшая администрация муниципального образования по работе с сельскими старостами» стали </w:t>
      </w:r>
      <w:r w:rsidRPr="00C71BB1">
        <w:rPr>
          <w:rFonts w:ascii="Times New Roman" w:eastAsia="Calibri" w:hAnsi="Times New Roman" w:cs="Times New Roman"/>
          <w:sz w:val="28"/>
          <w:szCs w:val="28"/>
        </w:rPr>
        <w:br/>
        <w:t>(с вручением диплома победителя конкурса и денежного сертификата):</w:t>
      </w:r>
    </w:p>
    <w:p w:rsidR="00E62BC3" w:rsidRPr="00C71BB1" w:rsidRDefault="00E62BC3" w:rsidP="00C71BB1">
      <w:pPr>
        <w:tabs>
          <w:tab w:val="left" w:pos="0"/>
        </w:tabs>
        <w:spacing w:after="0" w:line="240" w:lineRule="auto"/>
        <w:ind w:firstLine="709"/>
        <w:jc w:val="both"/>
        <w:rPr>
          <w:rFonts w:ascii="Times New Roman" w:eastAsia="Times New Roman" w:hAnsi="Times New Roman" w:cs="Times New Roman"/>
          <w:sz w:val="28"/>
          <w:szCs w:val="28"/>
        </w:rPr>
      </w:pPr>
      <w:r w:rsidRPr="00C71BB1">
        <w:rPr>
          <w:rFonts w:ascii="Times New Roman" w:eastAsia="Calibri" w:hAnsi="Times New Roman" w:cs="Times New Roman"/>
          <w:sz w:val="28"/>
          <w:szCs w:val="28"/>
        </w:rPr>
        <w:t>Степновский сельсовет Назаровского района</w:t>
      </w:r>
      <w:r w:rsidRPr="00C71BB1">
        <w:rPr>
          <w:rFonts w:ascii="Times New Roman" w:eastAsia="Times New Roman" w:hAnsi="Times New Roman" w:cs="Times New Roman"/>
          <w:sz w:val="28"/>
          <w:szCs w:val="28"/>
        </w:rPr>
        <w:t xml:space="preserve"> </w:t>
      </w:r>
      <w:r w:rsidRPr="00C71BB1">
        <w:rPr>
          <w:rFonts w:ascii="Times New Roman" w:eastAsia="Calibri" w:hAnsi="Times New Roman" w:cs="Times New Roman"/>
          <w:sz w:val="28"/>
          <w:szCs w:val="28"/>
        </w:rPr>
        <w:t>– 1 место;</w:t>
      </w:r>
    </w:p>
    <w:p w:rsidR="00E62BC3" w:rsidRPr="00C71BB1" w:rsidRDefault="00E62BC3" w:rsidP="00C71BB1">
      <w:pPr>
        <w:tabs>
          <w:tab w:val="left" w:pos="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Сизинский сельсовет Шушенского района</w:t>
      </w:r>
      <w:r w:rsidRPr="00C71BB1">
        <w:rPr>
          <w:rFonts w:ascii="Times New Roman" w:eastAsia="Times New Roman" w:hAnsi="Times New Roman" w:cs="Times New Roman"/>
          <w:sz w:val="28"/>
          <w:szCs w:val="28"/>
        </w:rPr>
        <w:t xml:space="preserve"> </w:t>
      </w:r>
      <w:r w:rsidRPr="00C71BB1">
        <w:rPr>
          <w:rFonts w:ascii="Times New Roman" w:eastAsia="Calibri" w:hAnsi="Times New Roman" w:cs="Times New Roman"/>
          <w:sz w:val="28"/>
          <w:szCs w:val="28"/>
        </w:rPr>
        <w:t xml:space="preserve">– 2 место; </w:t>
      </w:r>
    </w:p>
    <w:p w:rsidR="00E62BC3" w:rsidRPr="00C71BB1" w:rsidRDefault="00E62BC3" w:rsidP="00C71BB1">
      <w:pPr>
        <w:tabs>
          <w:tab w:val="left" w:pos="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Березовский сельсовет Абанского района– 3 место.</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Победителями во </w:t>
      </w:r>
      <w:r w:rsidRPr="00C71BB1">
        <w:rPr>
          <w:rFonts w:ascii="Times New Roman" w:eastAsia="Calibri" w:hAnsi="Times New Roman" w:cs="Times New Roman"/>
          <w:sz w:val="28"/>
          <w:szCs w:val="28"/>
          <w:lang w:val="en-US"/>
        </w:rPr>
        <w:t>II</w:t>
      </w:r>
      <w:r w:rsidRPr="00C71BB1">
        <w:rPr>
          <w:rFonts w:ascii="Times New Roman" w:eastAsia="Calibri" w:hAnsi="Times New Roman" w:cs="Times New Roman"/>
          <w:sz w:val="28"/>
          <w:szCs w:val="28"/>
        </w:rPr>
        <w:t xml:space="preserve"> номинации «Лучший сельский староста Красноярского края 2021 года» с вручением диплома победителя </w:t>
      </w:r>
      <w:r w:rsidRPr="00C71BB1">
        <w:rPr>
          <w:rFonts w:ascii="Times New Roman" w:eastAsia="Calibri" w:hAnsi="Times New Roman" w:cs="Times New Roman"/>
          <w:sz w:val="28"/>
          <w:szCs w:val="28"/>
        </w:rPr>
        <w:br/>
        <w:t>и денежного сертификата стали:</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Петропавловский сельсовет Абанского района (Николаев П.А.) – 1 место;</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Новоуспенский сельсовет Абанского района (Жерносек С.И.) -2 место;</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Огурский сельсовет Балахтинского района (Апанович А.И.) – 3 место;</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Березовский сельсовет Абанского района (Кривоносов В.М.) – 4 место; </w:t>
      </w:r>
    </w:p>
    <w:p w:rsidR="00E62BC3" w:rsidRPr="00C71BB1" w:rsidRDefault="00E62BC3" w:rsidP="00C71BB1">
      <w:pPr>
        <w:tabs>
          <w:tab w:val="left" w:pos="0"/>
          <w:tab w:val="left" w:pos="567"/>
          <w:tab w:val="left" w:pos="900"/>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Сизинский сельсовет Шушенского района (Кашин А.Л.) и Степновский сельсовет Назаровского района (Волоснова О.А.) – 5 место.</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Отметим, в ГУ МЧС России по Красноярскому краю в актуальном режиме ведется реестр сельских старост в разрезе населенных пунктов, расстояния от центра района, указан телефон старосты. </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Формы поддержки сельских старост в Красноярском крае закреплены </w:t>
      </w:r>
      <w:r w:rsidRPr="00C71BB1">
        <w:rPr>
          <w:rFonts w:ascii="Times New Roman" w:eastAsia="Calibri" w:hAnsi="Times New Roman" w:cs="Times New Roman"/>
          <w:sz w:val="28"/>
          <w:szCs w:val="28"/>
        </w:rPr>
        <w:br/>
        <w:t>в нормативных документах:</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на уровне субъекта федерации - Закон Красноярского края </w:t>
      </w:r>
      <w:r w:rsidRPr="00C71BB1">
        <w:rPr>
          <w:rFonts w:ascii="Times New Roman" w:eastAsia="Calibri" w:hAnsi="Times New Roman" w:cs="Times New Roman"/>
          <w:sz w:val="28"/>
          <w:szCs w:val="28"/>
        </w:rPr>
        <w:br/>
        <w:t xml:space="preserve">от 07.07.2016 № 10-4831 «О государственной поддержке развития местного самоуправления в Красноярском крае». Статьей 10 данного закона закреплено ежегодное выделение не менее 30 грантов (субсидий) общим объемом не менее 10 млн руб. на реализацию проектов по решению вопросов местного значения осуществляемых непосредственно населением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(под данную меру поддержки попадает и деятельность сельских старост);</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на муниципальном уровне - в уставы муниципальных образований внесены нормы избрания и деятельности сельских старост. Разработаны положения о правах, обязанностях, отчетности перед населением </w:t>
      </w:r>
      <w:r w:rsidRPr="00C71BB1">
        <w:rPr>
          <w:rFonts w:ascii="Times New Roman" w:eastAsia="Calibri" w:hAnsi="Times New Roman" w:cs="Times New Roman"/>
          <w:sz w:val="28"/>
          <w:szCs w:val="28"/>
        </w:rPr>
        <w:br/>
        <w:t xml:space="preserve">и компенсации затрат, связанных с исполнением полномочий. В большинстве муниципальных образований прописано право муниципалитета </w:t>
      </w:r>
      <w:r w:rsidRPr="00C71BB1">
        <w:rPr>
          <w:rFonts w:ascii="Times New Roman" w:eastAsia="Calibri" w:hAnsi="Times New Roman" w:cs="Times New Roman"/>
          <w:sz w:val="28"/>
          <w:szCs w:val="28"/>
        </w:rPr>
        <w:br/>
        <w:t xml:space="preserve">на финансовое поощрение за результативную работу, оказание информационной, имущественной поддержки, проведение обучающих семинаров. </w:t>
      </w:r>
    </w:p>
    <w:p w:rsidR="00E62BC3" w:rsidRDefault="00E62BC3" w:rsidP="00C71BB1">
      <w:pPr>
        <w:spacing w:after="0" w:line="240" w:lineRule="auto"/>
        <w:ind w:firstLine="709"/>
        <w:contextualSpacing/>
        <w:jc w:val="both"/>
        <w:rPr>
          <w:rFonts w:ascii="Times New Roman" w:eastAsia="Calibri" w:hAnsi="Times New Roman" w:cs="Times New Roman"/>
          <w:b/>
          <w:color w:val="000000"/>
          <w:sz w:val="28"/>
          <w:szCs w:val="28"/>
        </w:rPr>
      </w:pPr>
    </w:p>
    <w:p w:rsidR="0043224B" w:rsidRDefault="0043224B" w:rsidP="00C71BB1">
      <w:pPr>
        <w:spacing w:after="0" w:line="240" w:lineRule="auto"/>
        <w:ind w:firstLine="709"/>
        <w:contextualSpacing/>
        <w:jc w:val="both"/>
        <w:rPr>
          <w:rFonts w:ascii="Times New Roman" w:eastAsia="Calibri" w:hAnsi="Times New Roman" w:cs="Times New Roman"/>
          <w:b/>
          <w:color w:val="000000"/>
          <w:sz w:val="28"/>
          <w:szCs w:val="28"/>
        </w:rPr>
      </w:pPr>
    </w:p>
    <w:p w:rsidR="0043224B" w:rsidRPr="00C71BB1" w:rsidRDefault="0043224B" w:rsidP="00C71BB1">
      <w:pPr>
        <w:spacing w:after="0" w:line="240" w:lineRule="auto"/>
        <w:ind w:firstLine="709"/>
        <w:contextualSpacing/>
        <w:jc w:val="both"/>
        <w:rPr>
          <w:rFonts w:ascii="Times New Roman" w:eastAsia="Calibri" w:hAnsi="Times New Roman" w:cs="Times New Roman"/>
          <w:b/>
          <w:color w:val="000000"/>
          <w:sz w:val="28"/>
          <w:szCs w:val="28"/>
        </w:rPr>
      </w:pPr>
    </w:p>
    <w:p w:rsidR="00E62BC3" w:rsidRPr="00C71BB1"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93" w:name="_Toc146206214"/>
      <w:r w:rsidRPr="00C71BB1">
        <w:rPr>
          <w:rFonts w:ascii="Times New Roman" w:eastAsia="Calibri" w:hAnsi="Times New Roman" w:cs="Times New Roman"/>
          <w:b/>
          <w:color w:val="000000"/>
          <w:sz w:val="28"/>
          <w:szCs w:val="28"/>
        </w:rPr>
        <w:lastRenderedPageBreak/>
        <w:t xml:space="preserve">8.6. Участие сельских старост в инициативном бюджетировании </w:t>
      </w:r>
      <w:r w:rsidRPr="00C71BB1">
        <w:rPr>
          <w:rFonts w:ascii="Times New Roman" w:eastAsia="Calibri" w:hAnsi="Times New Roman" w:cs="Times New Roman"/>
          <w:b/>
          <w:color w:val="000000"/>
          <w:sz w:val="28"/>
          <w:szCs w:val="28"/>
        </w:rPr>
        <w:br/>
        <w:t>и общественных механизмах обратной связи</w:t>
      </w:r>
      <w:bookmarkEnd w:id="93"/>
    </w:p>
    <w:p w:rsidR="00E62BC3" w:rsidRPr="00C71BB1" w:rsidRDefault="00E62BC3" w:rsidP="00C71BB1">
      <w:pPr>
        <w:spacing w:after="0" w:line="240" w:lineRule="auto"/>
        <w:ind w:firstLine="709"/>
        <w:contextualSpacing/>
        <w:jc w:val="both"/>
        <w:rPr>
          <w:rFonts w:ascii="Times New Roman" w:eastAsia="Calibri" w:hAnsi="Times New Roman" w:cs="Times New Roman"/>
          <w:b/>
          <w:color w:val="000000"/>
          <w:sz w:val="28"/>
          <w:szCs w:val="28"/>
        </w:rPr>
      </w:pPr>
    </w:p>
    <w:p w:rsidR="00E62BC3" w:rsidRPr="00C71BB1" w:rsidRDefault="00E62BC3" w:rsidP="00C71BB1">
      <w:pPr>
        <w:tabs>
          <w:tab w:val="left" w:pos="0"/>
          <w:tab w:val="left" w:pos="851"/>
        </w:tabs>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Сельский староста вправе выступать инициатором проекта инициативного бюджетирования по приоритетным для жителей вопросам, проводя агитационную работу и организовывая участие жителей.</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Сельские старосты особо важны в общественной жизни малых сел. Староста осуществляет функции представителя как местной власти, </w:t>
      </w:r>
      <w:r w:rsidR="000417EF">
        <w:rPr>
          <w:rFonts w:ascii="Times New Roman" w:eastAsia="Calibri" w:hAnsi="Times New Roman" w:cs="Times New Roman"/>
          <w:sz w:val="28"/>
          <w:szCs w:val="28"/>
        </w:rPr>
        <w:br/>
        <w:t xml:space="preserve">так </w:t>
      </w:r>
      <w:r w:rsidRPr="00C71BB1">
        <w:rPr>
          <w:rFonts w:ascii="Times New Roman" w:eastAsia="Calibri" w:hAnsi="Times New Roman" w:cs="Times New Roman"/>
          <w:sz w:val="28"/>
          <w:szCs w:val="28"/>
        </w:rPr>
        <w:t xml:space="preserve">и населения. Основной миссией сельского старосты является представление интересов населения поселения в органах местного самоуправления и оказание содействия органам местного самоуправления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решении ими вопросов местного значения, в том числе в реализации мероприятий по поддержке местных инициатив. </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Староста является связующим звеном между населением и органами МСУ, оказывающим содействие главам сельских поселений при решении таких повседневных и важных для сельчан проблем как очистка дорог, ремонт заборов, вывоз мусора, обустройство кладбищ, организация похорон и др. Среди направлений деятельности сельских старост ОМСУ выделяют развитие и поддержание в должном состоянии коммунальной инфраструктуры, контроль за состоянием территории населенного пункта,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за выполнением работ по благоустройству, организация выпаса скота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с личных подворий, профилактика пожаров, оказание помощи пенсионерам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и др. Институт старост - важнейший механизм, обеспечивающий сохранение, функционирование и дальнейшее развитие малых сел.</w:t>
      </w:r>
    </w:p>
    <w:p w:rsidR="00E62BC3" w:rsidRPr="00C71BB1" w:rsidRDefault="00E62BC3" w:rsidP="00C71BB1">
      <w:pPr>
        <w:tabs>
          <w:tab w:val="left" w:pos="0"/>
          <w:tab w:val="left" w:pos="851"/>
        </w:tabs>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Некоторые примеры.</w:t>
      </w:r>
    </w:p>
    <w:p w:rsidR="00E62BC3" w:rsidRPr="00C71BB1" w:rsidRDefault="00E62BC3" w:rsidP="00C71BB1">
      <w:pPr>
        <w:tabs>
          <w:tab w:val="left" w:pos="0"/>
          <w:tab w:val="left" w:pos="851"/>
        </w:tabs>
        <w:spacing w:after="0" w:line="240" w:lineRule="auto"/>
        <w:ind w:firstLine="709"/>
        <w:jc w:val="both"/>
        <w:rPr>
          <w:rFonts w:ascii="Times New Roman" w:eastAsia="Calibri" w:hAnsi="Times New Roman" w:cs="Times New Roman"/>
          <w:b/>
          <w:sz w:val="28"/>
          <w:szCs w:val="28"/>
        </w:rPr>
      </w:pPr>
      <w:r w:rsidRPr="00C71BB1">
        <w:rPr>
          <w:rFonts w:ascii="Times New Roman" w:eastAsia="Calibri" w:hAnsi="Times New Roman" w:cs="Times New Roman"/>
          <w:color w:val="000000"/>
          <w:sz w:val="28"/>
          <w:szCs w:val="28"/>
          <w:shd w:val="clear" w:color="auto" w:fill="FFFFFF"/>
        </w:rPr>
        <w:t xml:space="preserve">В 2022 году по инициативе сельских старост на территории Преображенского сельсовета </w:t>
      </w:r>
      <w:r w:rsidRPr="00C71BB1">
        <w:rPr>
          <w:rFonts w:ascii="Times New Roman" w:eastAsia="Calibri" w:hAnsi="Times New Roman" w:cs="Times New Roman"/>
          <w:b/>
          <w:color w:val="000000"/>
          <w:sz w:val="28"/>
          <w:szCs w:val="28"/>
          <w:shd w:val="clear" w:color="auto" w:fill="FFFFFF"/>
        </w:rPr>
        <w:t>Ачинского района</w:t>
      </w:r>
      <w:r w:rsidRPr="00C71BB1">
        <w:rPr>
          <w:rFonts w:ascii="Times New Roman" w:eastAsia="Calibri" w:hAnsi="Times New Roman" w:cs="Times New Roman"/>
          <w:color w:val="000000"/>
          <w:sz w:val="28"/>
          <w:szCs w:val="28"/>
          <w:shd w:val="clear" w:color="auto" w:fill="FFFFFF"/>
        </w:rPr>
        <w:t xml:space="preserve"> был реализован </w:t>
      </w:r>
      <w:r w:rsidRPr="00C71BB1">
        <w:rPr>
          <w:rFonts w:ascii="Times New Roman" w:eastAsia="Calibri" w:hAnsi="Times New Roman" w:cs="Times New Roman"/>
          <w:sz w:val="28"/>
          <w:szCs w:val="28"/>
        </w:rPr>
        <w:t xml:space="preserve">инициативный проект «Приобретение техники для муниципального образования Преображенский сельсовет». </w:t>
      </w:r>
      <w:r w:rsidRPr="00C71BB1">
        <w:rPr>
          <w:rFonts w:ascii="Times New Roman" w:eastAsia="Calibri" w:hAnsi="Times New Roman" w:cs="Times New Roman"/>
          <w:bCs/>
          <w:sz w:val="28"/>
          <w:szCs w:val="28"/>
        </w:rPr>
        <w:t xml:space="preserve">Сумма средств, собранная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с населения для реализации проекта в порядке инициативного бюджетирования, составила 72,9 тыс. рублей на приобретение трактора «Русич ТВ-904» для Преображенского сельсовета.</w:t>
      </w:r>
    </w:p>
    <w:p w:rsidR="00E62BC3" w:rsidRPr="00C71BB1" w:rsidRDefault="00E62BC3" w:rsidP="00C71BB1">
      <w:pPr>
        <w:spacing w:after="0" w:line="240" w:lineRule="auto"/>
        <w:ind w:firstLine="709"/>
        <w:jc w:val="both"/>
        <w:rPr>
          <w:rFonts w:ascii="Times New Roman" w:eastAsia="Calibri" w:hAnsi="Times New Roman" w:cs="Times New Roman"/>
          <w:bCs/>
          <w:sz w:val="28"/>
          <w:szCs w:val="28"/>
        </w:rPr>
      </w:pPr>
      <w:r w:rsidRPr="00C71BB1">
        <w:rPr>
          <w:rFonts w:ascii="Times New Roman" w:eastAsia="Calibri" w:hAnsi="Times New Roman" w:cs="Times New Roman"/>
          <w:bCs/>
          <w:sz w:val="28"/>
          <w:szCs w:val="28"/>
        </w:rPr>
        <w:t xml:space="preserve">В муниципальных образованиях </w:t>
      </w:r>
      <w:r w:rsidRPr="00C71BB1">
        <w:rPr>
          <w:rFonts w:ascii="Times New Roman" w:eastAsia="Calibri" w:hAnsi="Times New Roman" w:cs="Times New Roman"/>
          <w:b/>
          <w:bCs/>
          <w:sz w:val="28"/>
          <w:szCs w:val="28"/>
        </w:rPr>
        <w:t>Емельяновского района</w:t>
      </w:r>
      <w:r w:rsidRPr="00C71BB1">
        <w:rPr>
          <w:rFonts w:ascii="Times New Roman" w:eastAsia="Calibri" w:hAnsi="Times New Roman" w:cs="Times New Roman"/>
          <w:bCs/>
          <w:sz w:val="28"/>
          <w:szCs w:val="28"/>
        </w:rPr>
        <w:t xml:space="preserve"> активно действует институт сельских старост. Следует отметить, что лучший опыт взаимодействия со старостами наработан в сельсоветах Частоостровском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и Памяти 13 Борцов. </w:t>
      </w:r>
    </w:p>
    <w:p w:rsidR="00E62BC3" w:rsidRPr="00C71BB1" w:rsidRDefault="00E62BC3" w:rsidP="00C71BB1">
      <w:pPr>
        <w:spacing w:after="0" w:line="240" w:lineRule="auto"/>
        <w:ind w:firstLine="709"/>
        <w:jc w:val="both"/>
        <w:rPr>
          <w:rFonts w:ascii="Times New Roman" w:eastAsia="Calibri" w:hAnsi="Times New Roman" w:cs="Times New Roman"/>
          <w:bCs/>
          <w:sz w:val="28"/>
          <w:szCs w:val="28"/>
        </w:rPr>
      </w:pPr>
      <w:r w:rsidRPr="00C71BB1">
        <w:rPr>
          <w:rFonts w:ascii="Times New Roman" w:eastAsia="Calibri" w:hAnsi="Times New Roman" w:cs="Times New Roman"/>
          <w:bCs/>
          <w:sz w:val="28"/>
          <w:szCs w:val="28"/>
        </w:rPr>
        <w:t xml:space="preserve">Старосты собирают пожелания граждан по благоустройству населенных пунктов, улучшению дорожно-уличной сети, инициируют работы по направлениям. С участием старост осуществляется работа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по предотвращению пожаров. Старосты возглавляют инициативные группы граждан, являются активными участниками реализации ППМИ: проводят собрания граждан, занимаются анкетированием, сбором денежных средств, принимают непосредственное участие в разработке ПСД, подготовке конкурсных заявок, осуществляют контроль за ходом строительства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и ремонта, участвуют в приемке объектов строительства и дальнейшем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их содержании.</w:t>
      </w:r>
    </w:p>
    <w:p w:rsidR="00E62BC3" w:rsidRPr="00C71BB1" w:rsidRDefault="00E62BC3" w:rsidP="00C71BB1">
      <w:pPr>
        <w:spacing w:after="0" w:line="240" w:lineRule="auto"/>
        <w:ind w:firstLine="709"/>
        <w:jc w:val="both"/>
        <w:rPr>
          <w:rFonts w:ascii="Times New Roman" w:eastAsia="Calibri" w:hAnsi="Times New Roman" w:cs="Times New Roman"/>
          <w:b/>
          <w:color w:val="000000"/>
          <w:sz w:val="28"/>
          <w:szCs w:val="28"/>
        </w:rPr>
      </w:pPr>
    </w:p>
    <w:p w:rsidR="00E62BC3" w:rsidRPr="00C71BB1"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94" w:name="_Toc146206215"/>
      <w:r w:rsidRPr="00C71BB1">
        <w:rPr>
          <w:rFonts w:ascii="Times New Roman" w:eastAsia="Calibri" w:hAnsi="Times New Roman" w:cs="Times New Roman"/>
          <w:b/>
          <w:color w:val="000000"/>
          <w:sz w:val="28"/>
          <w:szCs w:val="28"/>
        </w:rPr>
        <w:lastRenderedPageBreak/>
        <w:t>8.7. Механизмы учета мнения граждан при принятии управленческих решений (опросы, голосования, онлайн-формы взаимодействия и прочее)</w:t>
      </w:r>
      <w:bookmarkEnd w:id="94"/>
    </w:p>
    <w:p w:rsidR="003A5FCF" w:rsidRPr="00C71BB1" w:rsidRDefault="003A5FCF" w:rsidP="00C71BB1">
      <w:pPr>
        <w:spacing w:after="0" w:line="240" w:lineRule="auto"/>
        <w:ind w:firstLine="709"/>
        <w:jc w:val="both"/>
        <w:rPr>
          <w:rFonts w:ascii="Times New Roman" w:eastAsia="Calibri" w:hAnsi="Times New Roman" w:cs="Times New Roman"/>
          <w:spacing w:val="-4"/>
          <w:sz w:val="28"/>
          <w:szCs w:val="28"/>
        </w:rPr>
      </w:pP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pacing w:val="-4"/>
          <w:sz w:val="28"/>
          <w:szCs w:val="28"/>
        </w:rPr>
        <w:t xml:space="preserve">В 2022 году по решению органов местного самоуправления проведено 185 опросов граждан. </w:t>
      </w:r>
      <w:r w:rsidRPr="00C71BB1">
        <w:rPr>
          <w:rFonts w:ascii="Times New Roman" w:eastAsia="Calibri" w:hAnsi="Times New Roman" w:cs="Times New Roman"/>
          <w:sz w:val="28"/>
          <w:szCs w:val="28"/>
        </w:rPr>
        <w:t>Результаты опросов используются в практической работе ОМСУ – при подготовке НПА, отборе общественных пространств, реализации различных проектов, организации массовых мероприятий и др.</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2022 году администрации муниципальных образований перешли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на государственную информационную систему электронного</w:t>
      </w:r>
      <w:r w:rsidR="000417EF">
        <w:rPr>
          <w:rFonts w:ascii="Times New Roman" w:eastAsia="Calibri" w:hAnsi="Times New Roman" w:cs="Times New Roman"/>
          <w:sz w:val="28"/>
          <w:szCs w:val="28"/>
        </w:rPr>
        <w:t xml:space="preserve"> </w:t>
      </w:r>
      <w:r w:rsidRPr="00C71BB1">
        <w:rPr>
          <w:rFonts w:ascii="Times New Roman" w:eastAsia="Calibri" w:hAnsi="Times New Roman" w:cs="Times New Roman"/>
          <w:sz w:val="28"/>
          <w:szCs w:val="28"/>
        </w:rPr>
        <w:t xml:space="preserve">документооборота Красноярского края («Енисей-СЭД»). Формирование электронного документооборота предполагает упрощение процедур получения гражданами государственных услуг, оптимизацию работы государственных и муниципальных служащих, сокращение срока работы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с документами и заявками граждан, позволяет оперативно обрабатывать обращения жителей к органам власти, обеспечивать внутриведомственные процессы.</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Учет мнения граждан при принятии управленческих решений проводится посредством опросов через социальные сети, онлайн-формы для голосования на официальных сайтах администрации городов и районов,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том числе проводятся публичные слушания и общественные обсуждения. Наибольшая активность фиксируется у жителей городов. Например, в ЗАТО город Зеленогорск в 2022 году 67% жителей города в возрасте старше 14 лет приняли участие в открытом электронном голосовании по выбору общественных территорий для благоустройства города. </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Некоторые примеры.</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b/>
          <w:color w:val="000000"/>
          <w:sz w:val="28"/>
          <w:szCs w:val="28"/>
          <w:shd w:val="clear" w:color="auto" w:fill="FFFFFF"/>
        </w:rPr>
        <w:t>Город Боготол</w:t>
      </w:r>
      <w:r w:rsidRPr="00C71BB1">
        <w:rPr>
          <w:rFonts w:ascii="Times New Roman" w:eastAsia="Calibri" w:hAnsi="Times New Roman" w:cs="Times New Roman"/>
          <w:color w:val="000000"/>
          <w:sz w:val="28"/>
          <w:szCs w:val="28"/>
          <w:shd w:val="clear" w:color="auto" w:fill="FFFFFF"/>
        </w:rPr>
        <w:t xml:space="preserve">. В 2022 году администрацией города Боготола были созданы официальные паблики в трех сетях: «ВКонтакте», «Одноклассники», «Телеграм» (все с возможностью получить обратную связь). </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 xml:space="preserve">На официальном сайте в 2022 году было размещено 4 опроса (голосования) горожан. Участие в них приняли 11 829 человек. Два опроса касались повышения качества работы муниципальных учреждений образования, один опрос – по выбору места для установки площадки для выполнения норм ВСК ГТО. Данные проекты в итоге были реализованы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 xml:space="preserve">за счет средств краевых программ с учетом результатов голосования. </w:t>
      </w:r>
      <w:r w:rsidR="000417EF">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 xml:space="preserve">Еще один опрос был посвящен подготовке празднования 130-летия Боготола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в 2023 году. Результат голосования учтен при подготовке к празднованию.</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color w:val="000000"/>
          <w:sz w:val="28"/>
          <w:szCs w:val="28"/>
          <w:shd w:val="clear" w:color="auto" w:fill="FFFFFF"/>
        </w:rPr>
        <w:t xml:space="preserve">В 2022 году </w:t>
      </w:r>
      <w:r w:rsidRPr="00C71BB1">
        <w:rPr>
          <w:rFonts w:ascii="Times New Roman" w:eastAsia="Calibri" w:hAnsi="Times New Roman" w:cs="Times New Roman"/>
          <w:b/>
          <w:color w:val="000000"/>
          <w:sz w:val="28"/>
          <w:szCs w:val="28"/>
          <w:shd w:val="clear" w:color="auto" w:fill="FFFFFF"/>
        </w:rPr>
        <w:t>в Железногорске</w:t>
      </w:r>
      <w:r w:rsidRPr="00C71BB1">
        <w:rPr>
          <w:rFonts w:ascii="Times New Roman" w:eastAsia="Calibri" w:hAnsi="Times New Roman" w:cs="Times New Roman"/>
          <w:color w:val="000000"/>
          <w:sz w:val="28"/>
          <w:szCs w:val="28"/>
          <w:shd w:val="clear" w:color="auto" w:fill="FFFFFF"/>
        </w:rPr>
        <w:t xml:space="preserve"> проводились опросы посредством компонента Платформы обратной связи (ПОС), через личный кабинет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на официальном сайте, на платформе «Активный гражданин», в городских пабликах</w:t>
      </w:r>
      <w:r w:rsidRPr="00C71BB1">
        <w:rPr>
          <w:rFonts w:ascii="Times New Roman" w:eastAsia="Calibri" w:hAnsi="Times New Roman" w:cs="Times New Roman"/>
          <w:sz w:val="28"/>
          <w:szCs w:val="28"/>
        </w:rPr>
        <w:t xml:space="preserve"> (по выбору мест и мероприятий по благоустройству общественных территорий, элементов благоустройства на дворовых территориях, проведению ремонтов дорог, организации досуговых мероприятий).</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При принятии управленческих решений также учитывались обращения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Общественную приемную Администрации ЗАТО, сообщения в системе «Инцидент Менеджмент», при личных обращениях и встречах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с руководителями ОМСУ, при проведении урбан- форумов.</w:t>
      </w:r>
    </w:p>
    <w:p w:rsidR="00E62BC3" w:rsidRPr="00C71BB1" w:rsidRDefault="00E62BC3" w:rsidP="00C71BB1">
      <w:pPr>
        <w:spacing w:after="0" w:line="240" w:lineRule="auto"/>
        <w:ind w:firstLine="709"/>
        <w:contextualSpacing/>
        <w:jc w:val="both"/>
        <w:rPr>
          <w:rFonts w:ascii="Times New Roman" w:eastAsia="Calibri" w:hAnsi="Times New Roman" w:cs="Times New Roman"/>
          <w:bCs/>
          <w:sz w:val="28"/>
          <w:szCs w:val="28"/>
        </w:rPr>
      </w:pPr>
      <w:r w:rsidRPr="00C71BB1">
        <w:rPr>
          <w:rFonts w:ascii="Times New Roman" w:eastAsia="Calibri" w:hAnsi="Times New Roman" w:cs="Times New Roman"/>
          <w:b/>
          <w:bCs/>
          <w:sz w:val="28"/>
          <w:szCs w:val="28"/>
        </w:rPr>
        <w:lastRenderedPageBreak/>
        <w:t>В городе Канске</w:t>
      </w:r>
      <w:r w:rsidRPr="00C71BB1">
        <w:rPr>
          <w:rFonts w:ascii="Times New Roman" w:eastAsia="Calibri" w:hAnsi="Times New Roman" w:cs="Times New Roman"/>
          <w:bCs/>
          <w:sz w:val="28"/>
          <w:szCs w:val="28"/>
        </w:rPr>
        <w:t xml:space="preserve"> </w:t>
      </w:r>
      <w:r w:rsidRPr="00C71BB1">
        <w:rPr>
          <w:rFonts w:ascii="Times New Roman" w:eastAsia="Calibri" w:hAnsi="Times New Roman" w:cs="Times New Roman"/>
          <w:sz w:val="28"/>
          <w:szCs w:val="28"/>
        </w:rPr>
        <w:t>в</w:t>
      </w:r>
      <w:r w:rsidRPr="00C71BB1">
        <w:rPr>
          <w:rFonts w:ascii="Times New Roman" w:eastAsia="Calibri" w:hAnsi="Times New Roman" w:cs="Times New Roman"/>
          <w:bCs/>
          <w:sz w:val="28"/>
          <w:szCs w:val="28"/>
        </w:rPr>
        <w:t xml:space="preserve"> целях оценки их регулирующего воздействия проекты муниципальных актов размещаются на официальном сайте. Свободный доступ к документам позволяет не только ознакомиться с ними, но и выразить свои замечания, направив их в письменном виде </w:t>
      </w:r>
      <w:r w:rsidR="00696673" w:rsidRPr="00C71BB1">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на электронную почту. Для проведения общественной экспертизы отводится до 2-х месяцев. </w:t>
      </w:r>
    </w:p>
    <w:p w:rsidR="00E62BC3" w:rsidRPr="00C71BB1" w:rsidRDefault="00E62BC3" w:rsidP="00C71BB1">
      <w:pPr>
        <w:spacing w:after="0" w:line="240" w:lineRule="auto"/>
        <w:ind w:firstLine="709"/>
        <w:contextualSpacing/>
        <w:jc w:val="both"/>
        <w:rPr>
          <w:rFonts w:ascii="Times New Roman" w:eastAsia="Calibri" w:hAnsi="Times New Roman" w:cs="Times New Roman"/>
          <w:bCs/>
          <w:sz w:val="28"/>
          <w:szCs w:val="28"/>
        </w:rPr>
      </w:pPr>
      <w:r w:rsidRPr="00C71BB1">
        <w:rPr>
          <w:rFonts w:ascii="Times New Roman" w:eastAsia="Calibri" w:hAnsi="Times New Roman" w:cs="Times New Roman"/>
          <w:color w:val="000000"/>
          <w:sz w:val="28"/>
          <w:szCs w:val="28"/>
        </w:rPr>
        <w:t xml:space="preserve">В </w:t>
      </w:r>
      <w:r w:rsidRPr="00C71BB1">
        <w:rPr>
          <w:rFonts w:ascii="Times New Roman" w:eastAsia="Calibri" w:hAnsi="Times New Roman" w:cs="Times New Roman"/>
          <w:bCs/>
          <w:sz w:val="28"/>
          <w:szCs w:val="28"/>
        </w:rPr>
        <w:t xml:space="preserve">голосовании за выбор общественных пространств </w:t>
      </w:r>
      <w:r w:rsidR="000417EF">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для благоустройства в рамках программы «Комфортная городская среда» </w:t>
      </w:r>
      <w:r w:rsidR="000417EF">
        <w:rPr>
          <w:rFonts w:ascii="Times New Roman" w:eastAsia="Calibri" w:hAnsi="Times New Roman" w:cs="Times New Roman"/>
          <w:bCs/>
          <w:sz w:val="28"/>
          <w:szCs w:val="28"/>
        </w:rPr>
        <w:br/>
      </w:r>
      <w:r w:rsidRPr="00C71BB1">
        <w:rPr>
          <w:rFonts w:ascii="Times New Roman" w:eastAsia="Calibri" w:hAnsi="Times New Roman" w:cs="Times New Roman"/>
          <w:bCs/>
          <w:sz w:val="28"/>
          <w:szCs w:val="28"/>
        </w:rPr>
        <w:t xml:space="preserve">на сайте </w:t>
      </w:r>
      <w:hyperlink r:id="rId33" w:history="1">
        <w:r w:rsidRPr="00C71BB1">
          <w:rPr>
            <w:rFonts w:ascii="Times New Roman" w:eastAsia="Calibri" w:hAnsi="Times New Roman" w:cs="Times New Roman"/>
            <w:bCs/>
            <w:color w:val="0563C1"/>
            <w:sz w:val="28"/>
            <w:szCs w:val="28"/>
            <w:u w:val="single"/>
          </w:rPr>
          <w:t>https://24.gorodsreda.ru/</w:t>
        </w:r>
      </w:hyperlink>
      <w:r w:rsidRPr="00C71BB1">
        <w:rPr>
          <w:rFonts w:ascii="Times New Roman" w:eastAsia="Calibri" w:hAnsi="Times New Roman" w:cs="Times New Roman"/>
          <w:bCs/>
          <w:sz w:val="28"/>
          <w:szCs w:val="28"/>
        </w:rPr>
        <w:t xml:space="preserve"> участвовало 13 тысяч жителей Канска.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b/>
          <w:bCs/>
          <w:sz w:val="28"/>
          <w:szCs w:val="28"/>
        </w:rPr>
        <w:t>Город Минусинск.</w:t>
      </w:r>
      <w:r w:rsidRPr="00C71BB1">
        <w:rPr>
          <w:rFonts w:ascii="Times New Roman" w:eastAsia="Calibri" w:hAnsi="Times New Roman" w:cs="Times New Roman"/>
          <w:bCs/>
          <w:sz w:val="28"/>
          <w:szCs w:val="28"/>
        </w:rPr>
        <w:t xml:space="preserve"> </w:t>
      </w:r>
      <w:r w:rsidRPr="00C71BB1">
        <w:rPr>
          <w:rFonts w:ascii="Times New Roman" w:eastAsia="Calibri" w:hAnsi="Times New Roman" w:cs="Times New Roman"/>
          <w:sz w:val="28"/>
          <w:szCs w:val="28"/>
        </w:rPr>
        <w:t xml:space="preserve">В опросах 2022 года приняли участие свыше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13 тысяч минусинцев. Горожане были активно вовлечены в выбор объектов для благоустройства на 2023 год. Поддержка 11,5 тыс. человек позволила Минусинску получить финансирование по программе «Формирование комфортной городской среды» на преображение сразу трех скверов.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Совместно с компанией «СУЭК-Красноярск» проведен опрос частного сектора о предпочтениях в отоплении жилья и потребности в бездымном топливе. Опрос обусловлен проблемой качества воздуха и необходимостью перехода на экологичные системы отопления. По итогам опроса к началу отопительного сезона 2022-2023 гг. компания «СУЭК» поставила порядка </w:t>
      </w:r>
      <w:r w:rsidR="003A5FCF"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2 тыс. тонн бездымного угля.</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rPr>
        <w:t>Город Норильск.</w:t>
      </w:r>
      <w:r w:rsidRPr="00C71BB1">
        <w:rPr>
          <w:rFonts w:ascii="Times New Roman" w:eastAsia="Calibri" w:hAnsi="Times New Roman" w:cs="Times New Roman"/>
          <w:sz w:val="28"/>
          <w:szCs w:val="28"/>
        </w:rPr>
        <w:t xml:space="preserve"> Проводятся очные стратегические сессии, используется сбор предложений от горожан, например, из последних, -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по месту установки стелы почетного звания «Город трудовой доблести». Всего поступило порядка тысячи обращений, было предложено 50 мест.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По результатам совместной работы горожан, экспертного сообщества было определено место установки стелы.</w:t>
      </w:r>
    </w:p>
    <w:p w:rsidR="00E62BC3" w:rsidRPr="00C71BB1" w:rsidRDefault="00E62BC3" w:rsidP="00C71BB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Отделом социологии ведется работа по изучению мнений жителей.</w:t>
      </w:r>
    </w:p>
    <w:p w:rsidR="00E62BC3" w:rsidRPr="00C71BB1"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rPr>
        <w:t>Северо-Енисейский район.</w:t>
      </w:r>
      <w:r w:rsidRPr="00C71BB1">
        <w:rPr>
          <w:rFonts w:ascii="Times New Roman" w:eastAsia="Calibri" w:hAnsi="Times New Roman" w:cs="Times New Roman"/>
          <w:sz w:val="28"/>
          <w:szCs w:val="28"/>
        </w:rPr>
        <w:t xml:space="preserve"> На официальном сайте района, в газете «Северо-Енисейский вестник», а также на ТВ «СЕМИС-ТВ» размещаются анкеты, проводятся опросы. </w:t>
      </w:r>
    </w:p>
    <w:p w:rsidR="00E62BC3" w:rsidRPr="00C71BB1"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2022 году проводились опросы: «Выбор логотипа к празднованию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90-летнего юбилея района»; </w:t>
      </w:r>
      <w:r w:rsidRPr="00C71BB1">
        <w:rPr>
          <w:rFonts w:ascii="Times New Roman" w:eastAsia="Calibri" w:hAnsi="Times New Roman" w:cs="Times New Roman"/>
          <w:color w:val="000000"/>
          <w:sz w:val="28"/>
          <w:szCs w:val="28"/>
        </w:rPr>
        <w:t>«Бюджет для граждан»; «Оценка мобильного приложения Госуслуги «Решаем вместе» и др.</w:t>
      </w:r>
    </w:p>
    <w:p w:rsidR="00E62BC3" w:rsidRPr="00C71BB1"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В гп Северо-Енисейский реализован проект «Северная параллель» </w:t>
      </w:r>
      <w:r w:rsidR="00696673" w:rsidRPr="00C71BB1">
        <w:rPr>
          <w:rFonts w:ascii="Times New Roman" w:eastAsia="Calibri" w:hAnsi="Times New Roman" w:cs="Times New Roman"/>
          <w:color w:val="000000"/>
          <w:sz w:val="28"/>
          <w:szCs w:val="28"/>
        </w:rPr>
        <w:br/>
      </w:r>
      <w:r w:rsidRPr="00C71BB1">
        <w:rPr>
          <w:rFonts w:ascii="Times New Roman" w:eastAsia="Calibri" w:hAnsi="Times New Roman" w:cs="Times New Roman"/>
          <w:color w:val="000000"/>
          <w:sz w:val="28"/>
          <w:szCs w:val="28"/>
        </w:rPr>
        <w:t xml:space="preserve">по благоустройству ул. Ленина, который инициирован по результатам опросов. </w:t>
      </w:r>
    </w:p>
    <w:p w:rsidR="00E62BC3" w:rsidRPr="00C71BB1" w:rsidRDefault="00E62BC3" w:rsidP="00C71BB1">
      <w:pPr>
        <w:pBdr>
          <w:bottom w:val="none" w:sz="4" w:space="0" w:color="000000"/>
          <w:right w:val="none" w:sz="4" w:space="5" w:color="000000"/>
        </w:pBd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целях обеспечения открытости деятельности ОМСУ ежегодно проводится опрос для оценки эффективности деятельности руководителей ОМСУ. Отметим, Северо-Енисейский район на протяжении многих лет является лидером по достигнутому уровню эффективности деятельности,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по уровню удовлетворенности населения качеством предоставления услуг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и информационной открытостью.</w:t>
      </w:r>
    </w:p>
    <w:p w:rsidR="00E62BC3" w:rsidRPr="00C71BB1" w:rsidRDefault="00E62BC3" w:rsidP="00C71BB1">
      <w:pPr>
        <w:spacing w:after="0" w:line="240" w:lineRule="auto"/>
        <w:ind w:firstLine="709"/>
        <w:contextualSpacing/>
        <w:jc w:val="both"/>
        <w:rPr>
          <w:rFonts w:ascii="Times New Roman" w:eastAsia="Calibri" w:hAnsi="Times New Roman" w:cs="Times New Roman"/>
          <w:b/>
          <w:color w:val="000000"/>
          <w:sz w:val="28"/>
          <w:szCs w:val="28"/>
        </w:rPr>
      </w:pPr>
      <w:r w:rsidRPr="00C71BB1">
        <w:rPr>
          <w:rFonts w:ascii="Times New Roman" w:eastAsia="Calibri" w:hAnsi="Times New Roman" w:cs="Times New Roman"/>
          <w:b/>
          <w:color w:val="000000"/>
          <w:sz w:val="28"/>
          <w:szCs w:val="28"/>
        </w:rPr>
        <w:t>Шарыповский муниципальный округ.</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t xml:space="preserve">В каждом селе ежегодно проходят встречи жителей с главой округа. </w:t>
      </w:r>
      <w:r w:rsidRPr="00C71BB1">
        <w:rPr>
          <w:rFonts w:ascii="Times New Roman" w:eastAsia="Times New Roman" w:hAnsi="Times New Roman" w:cs="Times New Roman"/>
          <w:color w:val="000000"/>
          <w:sz w:val="28"/>
          <w:szCs w:val="28"/>
          <w:lang w:eastAsia="ru-RU"/>
        </w:rPr>
        <w:t xml:space="preserve">Издается листок со сводной информацией обо всех реализуемых в округе инициативных проектах. Жители сел могут видеть, чем живут соседи </w:t>
      </w:r>
      <w:r w:rsidR="00696673" w:rsidRPr="00C71BB1">
        <w:rPr>
          <w:rFonts w:ascii="Times New Roman" w:eastAsia="Times New Roman" w:hAnsi="Times New Roman" w:cs="Times New Roman"/>
          <w:color w:val="000000"/>
          <w:sz w:val="28"/>
          <w:szCs w:val="28"/>
          <w:lang w:eastAsia="ru-RU"/>
        </w:rPr>
        <w:br/>
      </w:r>
      <w:r w:rsidRPr="00C71BB1">
        <w:rPr>
          <w:rFonts w:ascii="Times New Roman" w:eastAsia="Times New Roman" w:hAnsi="Times New Roman" w:cs="Times New Roman"/>
          <w:color w:val="000000"/>
          <w:sz w:val="28"/>
          <w:szCs w:val="28"/>
          <w:lang w:eastAsia="ru-RU"/>
        </w:rPr>
        <w:t xml:space="preserve">и подавать свои предложения. </w:t>
      </w:r>
      <w:r w:rsidRPr="00C71BB1">
        <w:rPr>
          <w:rFonts w:ascii="Times New Roman" w:eastAsia="Calibri" w:hAnsi="Times New Roman" w:cs="Times New Roman"/>
          <w:color w:val="000000"/>
          <w:sz w:val="28"/>
          <w:szCs w:val="28"/>
        </w:rPr>
        <w:t xml:space="preserve">ТОСами округа проводятся опросы жителей. </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C71BB1">
        <w:rPr>
          <w:rFonts w:ascii="Times New Roman" w:eastAsia="Calibri" w:hAnsi="Times New Roman" w:cs="Times New Roman"/>
          <w:color w:val="000000"/>
          <w:sz w:val="28"/>
          <w:szCs w:val="28"/>
        </w:rPr>
        <w:lastRenderedPageBreak/>
        <w:t xml:space="preserve">Созданы группы округа в различных мессенджерах. Этот механизм эффективно проявил себя в условиях ЧС – ландшафтных пожарах 2022 года. Была организована двусторонняя связь, с мест поступала актуальная информация, которая помогала координировать работу Глава округа контролировал ситуацию, информировал о ходе ликвидации пожаров </w:t>
      </w:r>
      <w:r w:rsidR="00696673" w:rsidRPr="00C71BB1">
        <w:rPr>
          <w:rFonts w:ascii="Times New Roman" w:eastAsia="Calibri" w:hAnsi="Times New Roman" w:cs="Times New Roman"/>
          <w:color w:val="000000"/>
          <w:sz w:val="28"/>
          <w:szCs w:val="28"/>
        </w:rPr>
        <w:br/>
      </w:r>
      <w:r w:rsidRPr="00C71BB1">
        <w:rPr>
          <w:rFonts w:ascii="Times New Roman" w:eastAsia="Calibri" w:hAnsi="Times New Roman" w:cs="Times New Roman"/>
          <w:color w:val="000000"/>
          <w:sz w:val="28"/>
          <w:szCs w:val="28"/>
        </w:rPr>
        <w:t xml:space="preserve">и защите населенных пунктов, находился на связи круглосуточно </w:t>
      </w:r>
      <w:r w:rsidR="00696673" w:rsidRPr="00C71BB1">
        <w:rPr>
          <w:rFonts w:ascii="Times New Roman" w:eastAsia="Calibri" w:hAnsi="Times New Roman" w:cs="Times New Roman"/>
          <w:color w:val="000000"/>
          <w:sz w:val="28"/>
          <w:szCs w:val="28"/>
        </w:rPr>
        <w:br/>
      </w:r>
      <w:r w:rsidRPr="00C71BB1">
        <w:rPr>
          <w:rFonts w:ascii="Times New Roman" w:eastAsia="Calibri" w:hAnsi="Times New Roman" w:cs="Times New Roman"/>
          <w:color w:val="000000"/>
          <w:sz w:val="28"/>
          <w:szCs w:val="28"/>
        </w:rPr>
        <w:t>и поддерживал жителей.</w:t>
      </w:r>
    </w:p>
    <w:p w:rsidR="003A5FCF" w:rsidRPr="00C71BB1" w:rsidRDefault="003A5FCF" w:rsidP="00C71BB1">
      <w:pPr>
        <w:spacing w:after="0" w:line="240" w:lineRule="auto"/>
        <w:ind w:firstLine="709"/>
        <w:contextualSpacing/>
        <w:jc w:val="both"/>
        <w:rPr>
          <w:rFonts w:ascii="Times New Roman" w:eastAsia="Calibri" w:hAnsi="Times New Roman" w:cs="Times New Roman"/>
          <w:color w:val="000000"/>
          <w:sz w:val="28"/>
          <w:szCs w:val="28"/>
        </w:rPr>
      </w:pPr>
    </w:p>
    <w:p w:rsidR="00E62BC3" w:rsidRPr="00C71BB1"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95" w:name="_Toc146206216"/>
      <w:r w:rsidRPr="00C71BB1">
        <w:rPr>
          <w:rFonts w:ascii="Times New Roman" w:eastAsia="Calibri" w:hAnsi="Times New Roman" w:cs="Times New Roman"/>
          <w:b/>
          <w:color w:val="000000"/>
          <w:sz w:val="28"/>
          <w:szCs w:val="28"/>
        </w:rPr>
        <w:t>8.8. Участие граждан в общественном контроле на муниципальном уровне (деятельность муниципальных общественных палат (советов), особые проекты общественного контроля и прочее)</w:t>
      </w:r>
      <w:bookmarkEnd w:id="95"/>
    </w:p>
    <w:p w:rsidR="00C71BB1" w:rsidRPr="00C71BB1" w:rsidRDefault="00C71BB1"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По состоянию на 01.01.2023 Общественные палаты работают </w:t>
      </w:r>
      <w:r w:rsidR="00696673" w:rsidRPr="00C71BB1">
        <w:rPr>
          <w:rFonts w:ascii="Times New Roman" w:eastAsia="Times New Roman" w:hAnsi="Times New Roman" w:cs="Times New Roman"/>
          <w:sz w:val="28"/>
          <w:szCs w:val="28"/>
          <w:lang w:eastAsia="ru-RU"/>
        </w:rPr>
        <w:br/>
      </w:r>
      <w:r w:rsidRPr="00C71BB1">
        <w:rPr>
          <w:rFonts w:ascii="Times New Roman" w:eastAsia="Times New Roman" w:hAnsi="Times New Roman" w:cs="Times New Roman"/>
          <w:sz w:val="28"/>
          <w:szCs w:val="28"/>
          <w:lang w:eastAsia="ru-RU"/>
        </w:rPr>
        <w:t xml:space="preserve">в следующих муниципальных образованиях Красноярского края: </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городские округа Боготол, Бородино, Дивногорск, ЗАТО Железногорск, ЗАТО Зеленогорск, Канск, Красноярск, Лесосибирск, Минусинск, Назарово, Норильск, ЗАТО Солнечный, Сосновоборск, Шарыпово (в 14 МО из 17 городских округов);</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Ачинский, Балахтинский, Бирилюсский, Большемуртинский, Емельяновский, Енисейский, Иланский, Казачинский, Минусинский, Нижнеингашский, Саянский, Северо-Енисейский, Туруханский, Уярский, Эвенкийский районы (15 общественных палат в 41 муниципальном районе);</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Тюхтетский, Шарыповский муниципальные округа (кроме Пировского муниципального округа).</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Местные общественные палаты созданы также на уровне городских </w:t>
      </w:r>
      <w:r w:rsidR="00696673" w:rsidRPr="00C71BB1">
        <w:rPr>
          <w:rFonts w:ascii="Times New Roman" w:eastAsia="Times New Roman" w:hAnsi="Times New Roman" w:cs="Times New Roman"/>
          <w:sz w:val="28"/>
          <w:szCs w:val="28"/>
          <w:lang w:eastAsia="ru-RU"/>
        </w:rPr>
        <w:br/>
      </w:r>
      <w:r w:rsidRPr="00C71BB1">
        <w:rPr>
          <w:rFonts w:ascii="Times New Roman" w:eastAsia="Times New Roman" w:hAnsi="Times New Roman" w:cs="Times New Roman"/>
          <w:sz w:val="28"/>
          <w:szCs w:val="28"/>
          <w:lang w:eastAsia="ru-RU"/>
        </w:rPr>
        <w:t>и сельских поселений: п. Краснокаменск Курагинского района, с. Таяты Каратузского района, с. Тасеево Тасеевского района.</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По данным мониторинга о развитии системы местного самоуправления в Красноярском крае в 78 муниципальных образованиях уставами или иными актами предусмотрено создание общественных палат (советов) муниципальных образований и (или) общественных советов при ОМСУ. Сформированы и действуют: 64 общественные палаты (советы) муниципальных образований; 87 общественных советов при ОМСУ.</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Общая численность членов общественных палат (советов) муниципальных образований, общественных советов при органах местного самоуправления составляет 1201 человек.</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shd w:val="clear" w:color="auto" w:fill="FFFFFF"/>
        </w:rPr>
        <w:t xml:space="preserve">Общественные палаты проводят деятельность по осуществлению общественного контроля за реализацией национальных проектов </w:t>
      </w:r>
      <w:r w:rsidR="00696673" w:rsidRPr="00C71BB1">
        <w:rPr>
          <w:rFonts w:ascii="Times New Roman" w:eastAsia="Calibri" w:hAnsi="Times New Roman" w:cs="Times New Roman"/>
          <w:sz w:val="28"/>
          <w:szCs w:val="28"/>
          <w:shd w:val="clear" w:color="auto" w:fill="FFFFFF"/>
        </w:rPr>
        <w:br/>
      </w:r>
      <w:r w:rsidRPr="00C71BB1">
        <w:rPr>
          <w:rFonts w:ascii="Times New Roman" w:eastAsia="Calibri" w:hAnsi="Times New Roman" w:cs="Times New Roman"/>
          <w:sz w:val="28"/>
          <w:szCs w:val="28"/>
          <w:shd w:val="clear" w:color="auto" w:fill="FFFFFF"/>
        </w:rPr>
        <w:t>и общественной экспертизы нормативных правовых актов федерального, регионального и муниципального уровня.</w:t>
      </w:r>
      <w:r w:rsidRPr="00C71BB1">
        <w:rPr>
          <w:rFonts w:ascii="Times New Roman" w:eastAsia="Calibri" w:hAnsi="Times New Roman" w:cs="Times New Roman"/>
          <w:sz w:val="28"/>
          <w:szCs w:val="28"/>
        </w:rPr>
        <w:t xml:space="preserve">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Советом муниципальных образований Красноярского края заключено Соглашение о взаимодействии с Общественной палатой Красноярского края (от 15.08.2019).</w:t>
      </w:r>
    </w:p>
    <w:p w:rsidR="00E62BC3" w:rsidRPr="00C71BB1" w:rsidRDefault="00E62BC3" w:rsidP="00C71BB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71BB1">
        <w:rPr>
          <w:rFonts w:ascii="Times New Roman" w:eastAsia="Times New Roman" w:hAnsi="Times New Roman" w:cs="Times New Roman"/>
          <w:sz w:val="28"/>
          <w:szCs w:val="28"/>
          <w:lang w:eastAsia="ru-RU"/>
        </w:rPr>
        <w:t xml:space="preserve">При Общественной палата Красноярского края создан </w:t>
      </w:r>
      <w:r w:rsidRPr="00C71BB1">
        <w:rPr>
          <w:rFonts w:ascii="Times New Roman" w:eastAsia="Times New Roman" w:hAnsi="Times New Roman" w:cs="Times New Roman"/>
          <w:kern w:val="36"/>
          <w:sz w:val="28"/>
          <w:szCs w:val="28"/>
          <w:lang w:eastAsia="ru-RU"/>
        </w:rPr>
        <w:t xml:space="preserve">Координационный совет общественных палат муниципальных образований края, он сформирован </w:t>
      </w:r>
      <w:r w:rsidRPr="00C71BB1">
        <w:rPr>
          <w:rFonts w:ascii="Times New Roman" w:eastAsia="Times New Roman" w:hAnsi="Times New Roman" w:cs="Times New Roman"/>
          <w:sz w:val="28"/>
          <w:szCs w:val="28"/>
          <w:lang w:eastAsia="ru-RU"/>
        </w:rPr>
        <w:t xml:space="preserve">из числа председателей местных общественных палат. </w:t>
      </w:r>
      <w:r w:rsidRPr="00C71BB1">
        <w:rPr>
          <w:rFonts w:ascii="Times New Roman" w:eastAsia="Calibri" w:hAnsi="Times New Roman" w:cs="Times New Roman"/>
          <w:sz w:val="28"/>
          <w:szCs w:val="28"/>
        </w:rPr>
        <w:t xml:space="preserve">Заместитель исполнительного директора Совета муниципальных </w:t>
      </w:r>
      <w:r w:rsidRPr="00C71BB1">
        <w:rPr>
          <w:rFonts w:ascii="Times New Roman" w:eastAsia="Calibri" w:hAnsi="Times New Roman" w:cs="Times New Roman"/>
          <w:sz w:val="28"/>
          <w:szCs w:val="28"/>
        </w:rPr>
        <w:lastRenderedPageBreak/>
        <w:t xml:space="preserve">образований Красноярского края Н.Е. Черепанова входит в Президиум Координационного совета. Совет муниципальных образований активно участвует в деятельности Координационного совета. В 2022 году Совет муниципальных образований в составе Координационного совета участвовал в мероприятиях в ЗАТО Железногорск, ЗАТО Зеленогорск, городе Канске, Шарыповском муниципальном округе и др. </w:t>
      </w:r>
    </w:p>
    <w:p w:rsidR="00E62BC3" w:rsidRPr="00C71BB1" w:rsidRDefault="00E62BC3" w:rsidP="00C71BB1">
      <w:pPr>
        <w:spacing w:after="0" w:line="240" w:lineRule="auto"/>
        <w:ind w:firstLine="709"/>
        <w:contextualSpacing/>
        <w:jc w:val="both"/>
        <w:rPr>
          <w:rFonts w:ascii="Times New Roman" w:eastAsia="Calibri" w:hAnsi="Times New Roman" w:cs="Times New Roman"/>
          <w:color w:val="000000"/>
          <w:sz w:val="28"/>
          <w:szCs w:val="28"/>
        </w:rPr>
      </w:pPr>
      <w:r w:rsidRPr="00C71BB1">
        <w:rPr>
          <w:rFonts w:ascii="Times New Roman" w:eastAsia="Calibri" w:hAnsi="Times New Roman" w:cs="Times New Roman"/>
          <w:sz w:val="28"/>
          <w:szCs w:val="28"/>
        </w:rPr>
        <w:t xml:space="preserve">Некоторые примеры. </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rPr>
        <w:t>Город Боготол</w:t>
      </w:r>
      <w:r w:rsidRPr="00C71BB1">
        <w:rPr>
          <w:rFonts w:ascii="Times New Roman" w:eastAsia="Calibri" w:hAnsi="Times New Roman" w:cs="Times New Roman"/>
          <w:sz w:val="28"/>
          <w:szCs w:val="28"/>
        </w:rPr>
        <w:t xml:space="preserve"> в 2022 году вошел в число территорий, на которых реализуется проект Общественной палаты Красноярского края «Партнерство на местном уровне» в партнерстве с «Фондом общественного развития». Проведено социологическое исследование на тему социального самочувствия горожан и социологический опрос населения.</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Общественная палата города Боготола осуществляет свою деятельность с 2013 года. Члены Общественной палаты участвуют в работе общественной комиссии по формированию современной городской среды, входили в состав комиссии по приемке дорожных работ, участвовали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работе всех комиссий администрации. </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городе Боготоле созданы шесть общественных советов. Общественные советы принимают участие в независимой оценке качества оказания услуг социальной сферы. При главе города действует Молодежный совет. Созданы Общественный совет по патриотическому воспитанию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и городской Совет предпринимателей. Работает Общественная комиссия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по формированию современной городской среды под председательством главы города Боготола.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rPr>
        <w:t>В Минусинске</w:t>
      </w:r>
      <w:r w:rsidRPr="00C71BB1">
        <w:rPr>
          <w:rFonts w:ascii="Times New Roman" w:eastAsia="Calibri" w:hAnsi="Times New Roman" w:cs="Times New Roman"/>
          <w:sz w:val="28"/>
          <w:szCs w:val="28"/>
        </w:rPr>
        <w:t xml:space="preserve"> члены Общественной палаты входят в состав оргкомитетов, муниципальных штабов, общественных комиссий. В 2022 году состоялось 8 очных заседаний палаты. Члены палаты участвовали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обсуждении проектов благоустройства трех скверов, проблемных вопросов в сфере экологии, подготовке к празднованию 200-летнего юбилея города. Реализовывали проект по приведению в порядок Сретенского кладбища.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Общественная палата осуществляла контроль за качеством питания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в школах, оказания медицинской помощи населению, оказания услуг организациями культуры, условиями осуществления образовательной деятельности и пр. </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На особом контроле реализаця мер поддержки лицам, принимающим участие в специальной военной операции и членам их семей. С начала СВО Общественная палата включилась в организацию сбора гуманитарной помощи. Налажено взаимодействие с членами общества «Боевое братство», Комитетом семей воинов Отечества, волонтерами.</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b/>
          <w:sz w:val="28"/>
          <w:szCs w:val="28"/>
        </w:rPr>
        <w:t>Город Норильск.</w:t>
      </w:r>
      <w:r w:rsidRPr="00C71BB1">
        <w:rPr>
          <w:rFonts w:ascii="Times New Roman" w:eastAsia="Calibri" w:hAnsi="Times New Roman" w:cs="Times New Roman"/>
          <w:sz w:val="28"/>
          <w:szCs w:val="28"/>
        </w:rPr>
        <w:t xml:space="preserve"> Общественная палата создана в 2009 году. В 2022 году членами Общественной палаты проведено 11 мероприятий общественного контроля.</w:t>
      </w:r>
    </w:p>
    <w:p w:rsidR="00E62BC3" w:rsidRPr="00C71BB1" w:rsidRDefault="00E62BC3" w:rsidP="00C71BB1">
      <w:pPr>
        <w:tabs>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i/>
          <w:sz w:val="28"/>
          <w:szCs w:val="28"/>
        </w:rPr>
        <w:t xml:space="preserve">Общественный контроль в рамках патриотического воспитания </w:t>
      </w:r>
      <w:r w:rsidR="00696673" w:rsidRPr="00C71BB1">
        <w:rPr>
          <w:rFonts w:ascii="Times New Roman" w:eastAsia="Calibri" w:hAnsi="Times New Roman" w:cs="Times New Roman"/>
          <w:i/>
          <w:sz w:val="28"/>
          <w:szCs w:val="28"/>
        </w:rPr>
        <w:br/>
      </w:r>
      <w:r w:rsidRPr="00C71BB1">
        <w:rPr>
          <w:rFonts w:ascii="Times New Roman" w:eastAsia="Calibri" w:hAnsi="Times New Roman" w:cs="Times New Roman"/>
          <w:i/>
          <w:sz w:val="28"/>
          <w:szCs w:val="28"/>
        </w:rPr>
        <w:t>и развития традиционных духовно-нравственных ценностей</w:t>
      </w:r>
      <w:r w:rsidRPr="00C71BB1">
        <w:rPr>
          <w:rFonts w:ascii="Times New Roman" w:eastAsia="Calibri" w:hAnsi="Times New Roman" w:cs="Times New Roman"/>
          <w:sz w:val="28"/>
          <w:szCs w:val="28"/>
        </w:rPr>
        <w:t xml:space="preserve">. </w:t>
      </w:r>
    </w:p>
    <w:p w:rsidR="00E62BC3" w:rsidRPr="00C71BB1" w:rsidRDefault="00E62BC3" w:rsidP="00C71BB1">
      <w:pPr>
        <w:tabs>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Члены палаты познакомились с внеурочной деятельностью МБОУ «Лицей № 3». В рамках общественного мониторинга </w:t>
      </w:r>
      <w:r w:rsidRPr="00C71BB1">
        <w:rPr>
          <w:rFonts w:ascii="Times New Roman" w:eastAsia="Calibri" w:hAnsi="Times New Roman" w:cs="Times New Roman"/>
          <w:color w:val="000000"/>
          <w:sz w:val="28"/>
          <w:szCs w:val="28"/>
          <w:shd w:val="clear" w:color="auto" w:fill="FFFFFF"/>
        </w:rPr>
        <w:t>деятельности патриотических клубов и школьных историко-краеведческих музеев</w:t>
      </w:r>
      <w:r w:rsidRPr="00C71BB1">
        <w:rPr>
          <w:rFonts w:ascii="Times New Roman" w:eastAsia="Calibri" w:hAnsi="Times New Roman" w:cs="Times New Roman"/>
          <w:sz w:val="28"/>
          <w:szCs w:val="28"/>
        </w:rPr>
        <w:t xml:space="preserve"> </w:t>
      </w:r>
      <w:r w:rsidRPr="00C71BB1">
        <w:rPr>
          <w:rFonts w:ascii="Times New Roman" w:eastAsia="Calibri" w:hAnsi="Times New Roman" w:cs="Times New Roman"/>
          <w:sz w:val="28"/>
          <w:szCs w:val="28"/>
        </w:rPr>
        <w:lastRenderedPageBreak/>
        <w:t xml:space="preserve">посетили МБОУ «СШ № 41». Состоялся </w:t>
      </w:r>
      <w:r w:rsidRPr="00C71BB1">
        <w:rPr>
          <w:rFonts w:ascii="Times New Roman" w:eastAsia="Calibri" w:hAnsi="Times New Roman" w:cs="Times New Roman"/>
          <w:color w:val="000000"/>
          <w:sz w:val="28"/>
          <w:szCs w:val="28"/>
        </w:rPr>
        <w:t>круглый стол: «Формирование комплексного подхода к организации системы патриотического воспитания молодежи»</w:t>
      </w:r>
      <w:r w:rsidRPr="00C71BB1">
        <w:rPr>
          <w:rFonts w:ascii="Times New Roman" w:eastAsia="Calibri" w:hAnsi="Times New Roman" w:cs="Times New Roman"/>
          <w:sz w:val="28"/>
          <w:szCs w:val="28"/>
        </w:rPr>
        <w:t>. В ходе выполнения рекомендаций круглого стола достигнута договоренность об открытии на базе одной из школ класса Росгвардии.</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В Общественной палате проведена общественная экспертиза законопроекта о российском движении детей и молодежи «Большая перемена». Внесены предложения в части трудового воспитания.</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рамках общественно-депутатского контроля члены Общественной палаты Норильска посещали Храмы Норильского благочиния. Общественники отметили большую работу церкви как социального института. На базе храмов организуется работа духовно-просветительского центра, реализуются социальные проекты для детей с ОВЗ, оказывается помощь людям в трудной жизненной ситуации, работает воскресная школа </w:t>
      </w:r>
      <w:r w:rsidR="00696673" w:rsidRPr="00C71BB1">
        <w:rPr>
          <w:rFonts w:ascii="Times New Roman" w:eastAsia="Calibri" w:hAnsi="Times New Roman" w:cs="Times New Roman"/>
          <w:sz w:val="28"/>
          <w:szCs w:val="28"/>
        </w:rPr>
        <w:br/>
      </w:r>
      <w:r w:rsidRPr="00C71BB1">
        <w:rPr>
          <w:rFonts w:ascii="Times New Roman" w:eastAsia="Calibri" w:hAnsi="Times New Roman" w:cs="Times New Roman"/>
          <w:sz w:val="28"/>
          <w:szCs w:val="28"/>
        </w:rPr>
        <w:t>и музей.</w:t>
      </w:r>
    </w:p>
    <w:p w:rsidR="00E62BC3" w:rsidRPr="00C71BB1" w:rsidRDefault="00E62BC3" w:rsidP="00C71BB1">
      <w:pPr>
        <w:spacing w:after="0" w:line="240" w:lineRule="auto"/>
        <w:ind w:firstLine="709"/>
        <w:jc w:val="both"/>
        <w:rPr>
          <w:rFonts w:ascii="Times New Roman" w:eastAsia="Calibri" w:hAnsi="Times New Roman" w:cs="Times New Roman"/>
          <w:i/>
          <w:sz w:val="28"/>
          <w:szCs w:val="28"/>
        </w:rPr>
      </w:pPr>
      <w:r w:rsidRPr="00C71BB1">
        <w:rPr>
          <w:rFonts w:ascii="Times New Roman" w:eastAsia="Calibri" w:hAnsi="Times New Roman" w:cs="Times New Roman"/>
          <w:i/>
          <w:sz w:val="28"/>
          <w:szCs w:val="28"/>
        </w:rPr>
        <w:t>Общественный экологический контроль.</w:t>
      </w:r>
    </w:p>
    <w:p w:rsidR="00E62BC3" w:rsidRPr="00C71BB1" w:rsidRDefault="00E62BC3" w:rsidP="00C71BB1">
      <w:pPr>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sz w:val="28"/>
          <w:szCs w:val="28"/>
        </w:rPr>
        <w:t>Члены Общественной палаты посетили шоурум «</w:t>
      </w:r>
      <w:r w:rsidRPr="00C71BB1">
        <w:rPr>
          <w:rFonts w:ascii="Times New Roman" w:eastAsia="Calibri" w:hAnsi="Times New Roman" w:cs="Times New Roman"/>
          <w:color w:val="000000"/>
          <w:sz w:val="28"/>
          <w:szCs w:val="28"/>
          <w:shd w:val="clear" w:color="auto" w:fill="FFFFFF"/>
        </w:rPr>
        <w:t xml:space="preserve">Серной программы» – проекта модернизации мощностей Надеждинского металлургического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и Медного заводов для снижения выбросов диоксида серы. Общественники дали высокую оценку реализации проекта.</w:t>
      </w: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shd w:val="clear" w:color="auto" w:fill="FFFFFF"/>
        </w:rPr>
        <w:t xml:space="preserve">Состоялся выезд в центр мониторинга вечной мерзлоты. По его итогам член Общественной палаты Российской Федерации, заместитель председателя Общественной палаты Красноярского края В.И. Васильев обратил внимание руководства города и компании «Норильский никель» </w:t>
      </w:r>
      <w:r w:rsidR="00696673" w:rsidRPr="00C71BB1">
        <w:rPr>
          <w:rFonts w:ascii="Times New Roman" w:eastAsia="Calibri" w:hAnsi="Times New Roman" w:cs="Times New Roman"/>
          <w:sz w:val="28"/>
          <w:szCs w:val="28"/>
          <w:shd w:val="clear" w:color="auto" w:fill="FFFFFF"/>
        </w:rPr>
        <w:br/>
      </w:r>
      <w:r w:rsidRPr="00C71BB1">
        <w:rPr>
          <w:rFonts w:ascii="Times New Roman" w:eastAsia="Calibri" w:hAnsi="Times New Roman" w:cs="Times New Roman"/>
          <w:sz w:val="28"/>
          <w:szCs w:val="28"/>
          <w:shd w:val="clear" w:color="auto" w:fill="FFFFFF"/>
        </w:rPr>
        <w:t xml:space="preserve">на необходимость учета мнения общественности при </w:t>
      </w:r>
      <w:r w:rsidRPr="00C71BB1">
        <w:rPr>
          <w:rFonts w:ascii="Times New Roman" w:eastAsia="Calibri" w:hAnsi="Times New Roman" w:cs="Times New Roman"/>
          <w:color w:val="000000"/>
          <w:sz w:val="28"/>
          <w:szCs w:val="28"/>
          <w:shd w:val="clear" w:color="auto" w:fill="FFFFFF"/>
        </w:rPr>
        <w:t>реализации экологических программ.</w:t>
      </w:r>
    </w:p>
    <w:p w:rsidR="00E62BC3" w:rsidRPr="00C71BB1" w:rsidRDefault="00E62BC3" w:rsidP="00C71BB1">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C71BB1">
        <w:rPr>
          <w:rFonts w:ascii="Times New Roman" w:eastAsia="Times New Roman" w:hAnsi="Times New Roman" w:cs="Times New Roman"/>
          <w:sz w:val="28"/>
          <w:szCs w:val="28"/>
          <w:lang w:eastAsia="ru-RU"/>
        </w:rPr>
        <w:t xml:space="preserve">По инициативе Общественной палаты состоялся </w:t>
      </w:r>
      <w:r w:rsidRPr="00C71BB1">
        <w:rPr>
          <w:rFonts w:ascii="Times New Roman" w:eastAsia="Times New Roman" w:hAnsi="Times New Roman" w:cs="Times New Roman"/>
          <w:color w:val="000000"/>
          <w:sz w:val="28"/>
          <w:szCs w:val="28"/>
          <w:shd w:val="clear" w:color="auto" w:fill="FFFFFF"/>
          <w:lang w:eastAsia="ru-RU"/>
        </w:rPr>
        <w:t xml:space="preserve">круглый стол: </w:t>
      </w:r>
      <w:r w:rsidR="00696673" w:rsidRPr="00C71BB1">
        <w:rPr>
          <w:rFonts w:ascii="Times New Roman" w:eastAsia="Times New Roman" w:hAnsi="Times New Roman" w:cs="Times New Roman"/>
          <w:color w:val="000000"/>
          <w:sz w:val="28"/>
          <w:szCs w:val="28"/>
          <w:shd w:val="clear" w:color="auto" w:fill="FFFFFF"/>
          <w:lang w:eastAsia="ru-RU"/>
        </w:rPr>
        <w:br/>
      </w:r>
      <w:r w:rsidRPr="00C71BB1">
        <w:rPr>
          <w:rFonts w:ascii="Times New Roman" w:eastAsia="Times New Roman" w:hAnsi="Times New Roman" w:cs="Times New Roman"/>
          <w:sz w:val="28"/>
          <w:szCs w:val="28"/>
          <w:lang w:eastAsia="ru-RU"/>
        </w:rPr>
        <w:t xml:space="preserve">«Об устранении </w:t>
      </w:r>
      <w:r w:rsidRPr="00C71BB1">
        <w:rPr>
          <w:rFonts w:ascii="Times New Roman" w:eastAsia="Times New Roman" w:hAnsi="Times New Roman" w:cs="Times New Roman"/>
          <w:color w:val="010101"/>
          <w:sz w:val="28"/>
          <w:szCs w:val="28"/>
          <w:lang w:eastAsia="ru-RU"/>
        </w:rPr>
        <w:t xml:space="preserve">последствий экологического инцидента в Норильске в 2020 году». В </w:t>
      </w:r>
      <w:r w:rsidRPr="00C71BB1">
        <w:rPr>
          <w:rFonts w:ascii="Times New Roman" w:eastAsia="Times New Roman" w:hAnsi="Times New Roman" w:cs="Times New Roman"/>
          <w:color w:val="000000"/>
          <w:sz w:val="28"/>
          <w:szCs w:val="28"/>
          <w:shd w:val="clear" w:color="auto" w:fill="FFFFFF"/>
          <w:lang w:eastAsia="ru-RU"/>
        </w:rPr>
        <w:t xml:space="preserve">мероприятии участвовали член Общественной палаты РФ, заместитель председателя Общественной палаты Красноярского края </w:t>
      </w:r>
      <w:r w:rsidR="00696673" w:rsidRPr="00C71BB1">
        <w:rPr>
          <w:rFonts w:ascii="Times New Roman" w:eastAsia="Times New Roman" w:hAnsi="Times New Roman" w:cs="Times New Roman"/>
          <w:color w:val="000000"/>
          <w:sz w:val="28"/>
          <w:szCs w:val="28"/>
          <w:shd w:val="clear" w:color="auto" w:fill="FFFFFF"/>
          <w:lang w:eastAsia="ru-RU"/>
        </w:rPr>
        <w:br/>
      </w:r>
      <w:r w:rsidRPr="00C71BB1">
        <w:rPr>
          <w:rFonts w:ascii="Times New Roman" w:eastAsia="Times New Roman" w:hAnsi="Times New Roman" w:cs="Times New Roman"/>
          <w:color w:val="000000"/>
          <w:sz w:val="28"/>
          <w:szCs w:val="28"/>
          <w:shd w:val="clear" w:color="auto" w:fill="FFFFFF"/>
          <w:lang w:eastAsia="ru-RU"/>
        </w:rPr>
        <w:t xml:space="preserve">В.И. Васильев, депутаты горсовета, представители администрации города, ПАО «ГМК «Норильский никель» и АО «НТЭК». </w:t>
      </w:r>
    </w:p>
    <w:p w:rsidR="00E62BC3" w:rsidRPr="00C71BB1" w:rsidRDefault="00E62BC3" w:rsidP="00C71BB1">
      <w:pPr>
        <w:spacing w:after="0" w:line="240" w:lineRule="auto"/>
        <w:ind w:firstLine="709"/>
        <w:jc w:val="both"/>
        <w:rPr>
          <w:rFonts w:ascii="Times New Roman" w:eastAsia="Times New Roman" w:hAnsi="Times New Roman" w:cs="Times New Roman"/>
          <w:color w:val="000000"/>
          <w:sz w:val="28"/>
          <w:szCs w:val="28"/>
          <w:lang w:eastAsia="ru-RU"/>
        </w:rPr>
      </w:pPr>
      <w:r w:rsidRPr="00C71BB1">
        <w:rPr>
          <w:rFonts w:ascii="Times New Roman" w:eastAsia="Times New Roman" w:hAnsi="Times New Roman" w:cs="Times New Roman"/>
          <w:color w:val="000000"/>
          <w:sz w:val="28"/>
          <w:szCs w:val="28"/>
          <w:shd w:val="clear" w:color="auto" w:fill="FFFFFF"/>
          <w:lang w:eastAsia="ru-RU"/>
        </w:rPr>
        <w:t xml:space="preserve">Были представлены доклады об устранении последствий инцидента, результаты исследований почвы и воды. </w:t>
      </w:r>
      <w:r w:rsidRPr="00C71BB1">
        <w:rPr>
          <w:rFonts w:ascii="Times New Roman" w:eastAsia="Times New Roman" w:hAnsi="Times New Roman" w:cs="Times New Roman"/>
          <w:color w:val="000000"/>
          <w:sz w:val="28"/>
          <w:szCs w:val="28"/>
          <w:lang w:eastAsia="ru-RU"/>
        </w:rPr>
        <w:t xml:space="preserve">«Круглому столу» предшествовало посещение места разлива топлива. Общественники отметили большую работу, проведенную ПАО «ГМК «Норильский никель» и АО «НТЭК» </w:t>
      </w:r>
      <w:r w:rsidR="00696673" w:rsidRPr="00C71BB1">
        <w:rPr>
          <w:rFonts w:ascii="Times New Roman" w:eastAsia="Times New Roman" w:hAnsi="Times New Roman" w:cs="Times New Roman"/>
          <w:color w:val="000000"/>
          <w:sz w:val="28"/>
          <w:szCs w:val="28"/>
          <w:lang w:eastAsia="ru-RU"/>
        </w:rPr>
        <w:br/>
      </w:r>
      <w:r w:rsidRPr="00C71BB1">
        <w:rPr>
          <w:rFonts w:ascii="Times New Roman" w:eastAsia="Times New Roman" w:hAnsi="Times New Roman" w:cs="Times New Roman"/>
          <w:color w:val="000000"/>
          <w:sz w:val="28"/>
          <w:szCs w:val="28"/>
          <w:lang w:eastAsia="ru-RU"/>
        </w:rPr>
        <w:t xml:space="preserve">по устранению последствий и </w:t>
      </w:r>
      <w:r w:rsidRPr="00C71BB1">
        <w:rPr>
          <w:rFonts w:ascii="Times New Roman" w:eastAsia="Times New Roman" w:hAnsi="Times New Roman" w:cs="Times New Roman"/>
          <w:sz w:val="28"/>
          <w:szCs w:val="28"/>
          <w:lang w:eastAsia="ru-RU"/>
        </w:rPr>
        <w:t xml:space="preserve">направили рекомендательное письмо </w:t>
      </w:r>
      <w:r w:rsidR="00696673" w:rsidRPr="00C71BB1">
        <w:rPr>
          <w:rFonts w:ascii="Times New Roman" w:eastAsia="Times New Roman" w:hAnsi="Times New Roman" w:cs="Times New Roman"/>
          <w:sz w:val="28"/>
          <w:szCs w:val="28"/>
          <w:lang w:eastAsia="ru-RU"/>
        </w:rPr>
        <w:br/>
      </w:r>
      <w:r w:rsidRPr="00C71BB1">
        <w:rPr>
          <w:rFonts w:ascii="Times New Roman" w:eastAsia="Times New Roman" w:hAnsi="Times New Roman" w:cs="Times New Roman"/>
          <w:sz w:val="28"/>
          <w:szCs w:val="28"/>
          <w:lang w:eastAsia="ru-RU"/>
        </w:rPr>
        <w:t xml:space="preserve">в Общественную палату РФ о </w:t>
      </w:r>
      <w:r w:rsidRPr="00C71BB1">
        <w:rPr>
          <w:rFonts w:ascii="Times New Roman" w:eastAsia="Times New Roman" w:hAnsi="Times New Roman" w:cs="Times New Roman"/>
          <w:color w:val="000000"/>
          <w:sz w:val="28"/>
          <w:szCs w:val="28"/>
          <w:lang w:eastAsia="ru-RU"/>
        </w:rPr>
        <w:t xml:space="preserve">тиражировании опыта по устранению экологических последствий </w:t>
      </w:r>
      <w:r w:rsidRPr="00C71BB1">
        <w:rPr>
          <w:rFonts w:ascii="Times New Roman" w:eastAsia="Times New Roman" w:hAnsi="Times New Roman" w:cs="Times New Roman"/>
          <w:sz w:val="28"/>
          <w:szCs w:val="28"/>
          <w:lang w:eastAsia="ru-RU"/>
        </w:rPr>
        <w:t xml:space="preserve">техногенной аварии. Общественной палатой также были </w:t>
      </w:r>
      <w:r w:rsidRPr="00C71BB1">
        <w:rPr>
          <w:rFonts w:ascii="Times New Roman" w:eastAsia="Times New Roman" w:hAnsi="Times New Roman" w:cs="Times New Roman"/>
          <w:color w:val="000000"/>
          <w:sz w:val="28"/>
          <w:szCs w:val="28"/>
          <w:lang w:eastAsia="ru-RU"/>
        </w:rPr>
        <w:t>подготовлены</w:t>
      </w:r>
      <w:r w:rsidRPr="00C71BB1">
        <w:rPr>
          <w:rFonts w:ascii="Times New Roman" w:eastAsia="Times New Roman" w:hAnsi="Times New Roman" w:cs="Times New Roman"/>
          <w:sz w:val="28"/>
          <w:szCs w:val="28"/>
          <w:lang w:eastAsia="ru-RU"/>
        </w:rPr>
        <w:t xml:space="preserve"> рекомендации по осуществлению общественного контроля за состоянием окружающей среды. </w:t>
      </w:r>
    </w:p>
    <w:p w:rsidR="00E62BC3" w:rsidRPr="00C71BB1" w:rsidRDefault="00E62BC3" w:rsidP="00C71BB1">
      <w:pPr>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 xml:space="preserve">Для оценки реализации проекта рекультивации пострадавших земельных участков состоялся выезд на реку Амбарная. Общественникам рассказали обо всех особенностях рекультивации, о дальнейшей работе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по мониторингу состояния почвенного слоя, береговой зоны и воды.</w:t>
      </w:r>
    </w:p>
    <w:p w:rsidR="00E62BC3" w:rsidRPr="00C71BB1" w:rsidRDefault="00E62BC3" w:rsidP="00C71BB1">
      <w:pPr>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color w:val="000000"/>
          <w:sz w:val="28"/>
          <w:szCs w:val="28"/>
          <w:shd w:val="clear" w:color="auto" w:fill="FFFFFF"/>
        </w:rPr>
        <w:t xml:space="preserve">В Общественной палате при содействии ПАО «ГМК «Норильский никель» состоялась встреча, где были представлены результаты научной экспедиции СО РАН по проведению базового исследования состояния </w:t>
      </w:r>
      <w:r w:rsidRPr="00C71BB1">
        <w:rPr>
          <w:rFonts w:ascii="Times New Roman" w:eastAsia="Calibri" w:hAnsi="Times New Roman" w:cs="Times New Roman"/>
          <w:color w:val="000000"/>
          <w:sz w:val="28"/>
          <w:szCs w:val="28"/>
          <w:shd w:val="clear" w:color="auto" w:fill="FFFFFF"/>
        </w:rPr>
        <w:lastRenderedPageBreak/>
        <w:t xml:space="preserve">биоразнообразия в Таймырском Долгано-Ненецком районе. К участникам по видеосвязи обратилась председатель Общественной палаты РФ по экологии Е.А. Шаройкина. Исследования посвящались изучению биоразнообразия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 xml:space="preserve">и оценке влияния человека на экосистему Арктики. Полученные данные помогут ПАО «ГМК «Норильский никель» в разработке системы управления воздействием на биоразнообразие, а также программы его сохранения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и мониторинга.</w:t>
      </w:r>
    </w:p>
    <w:p w:rsidR="00E62BC3" w:rsidRPr="00C71BB1" w:rsidRDefault="00E62BC3" w:rsidP="00C71BB1">
      <w:pPr>
        <w:spacing w:after="0" w:line="240" w:lineRule="auto"/>
        <w:ind w:firstLine="709"/>
        <w:jc w:val="both"/>
        <w:rPr>
          <w:rFonts w:ascii="Times New Roman" w:eastAsia="Calibri" w:hAnsi="Times New Roman" w:cs="Times New Roman"/>
          <w:i/>
          <w:sz w:val="28"/>
          <w:szCs w:val="28"/>
          <w:shd w:val="clear" w:color="auto" w:fill="FFFFFF"/>
        </w:rPr>
      </w:pPr>
      <w:r w:rsidRPr="00C71BB1">
        <w:rPr>
          <w:rFonts w:ascii="Times New Roman" w:eastAsia="Calibri" w:hAnsi="Times New Roman" w:cs="Times New Roman"/>
          <w:i/>
          <w:sz w:val="28"/>
          <w:szCs w:val="28"/>
          <w:shd w:val="clear" w:color="auto" w:fill="FFFFFF"/>
        </w:rPr>
        <w:t>Другие направления общественного контроля.</w:t>
      </w:r>
    </w:p>
    <w:p w:rsidR="00E62BC3" w:rsidRPr="00C71BB1" w:rsidRDefault="00E62BC3" w:rsidP="00C71BB1">
      <w:pPr>
        <w:spacing w:after="0" w:line="240" w:lineRule="auto"/>
        <w:ind w:firstLine="709"/>
        <w:jc w:val="both"/>
        <w:rPr>
          <w:rFonts w:ascii="Times New Roman" w:eastAsia="Calibri" w:hAnsi="Times New Roman" w:cs="Times New Roman"/>
          <w:color w:val="000000"/>
          <w:sz w:val="28"/>
          <w:szCs w:val="28"/>
          <w:shd w:val="clear" w:color="auto" w:fill="FFFFFF"/>
        </w:rPr>
      </w:pPr>
      <w:r w:rsidRPr="00C71BB1">
        <w:rPr>
          <w:rFonts w:ascii="Times New Roman" w:eastAsia="Calibri" w:hAnsi="Times New Roman" w:cs="Times New Roman"/>
          <w:sz w:val="28"/>
          <w:szCs w:val="28"/>
          <w:shd w:val="clear" w:color="auto" w:fill="FFFFFF"/>
        </w:rPr>
        <w:t>В целях общественного контроля за ходом реализации комплексного плана социально-экономического развития Норильска до 2035 года члены Общественной палаты выезжали на объекты плана</w:t>
      </w:r>
      <w:r w:rsidRPr="00C71BB1">
        <w:rPr>
          <w:rFonts w:ascii="Times New Roman" w:eastAsia="Times New Roman" w:hAnsi="Times New Roman" w:cs="Times New Roman"/>
          <w:bCs/>
          <w:kern w:val="36"/>
          <w:sz w:val="28"/>
          <w:szCs w:val="28"/>
          <w:lang w:eastAsia="ru-RU"/>
        </w:rPr>
        <w:t xml:space="preserve"> и отметили </w:t>
      </w:r>
      <w:r w:rsidRPr="00C71BB1">
        <w:rPr>
          <w:rFonts w:ascii="Times New Roman" w:eastAsia="Calibri" w:hAnsi="Times New Roman" w:cs="Times New Roman"/>
          <w:color w:val="000000"/>
          <w:sz w:val="28"/>
          <w:szCs w:val="28"/>
          <w:shd w:val="clear" w:color="auto" w:fill="FFFFFF"/>
        </w:rPr>
        <w:t xml:space="preserve">большой комплекс мероприятий, направленных на ликвидацию аварийного </w:t>
      </w:r>
      <w:r w:rsidR="00696673" w:rsidRPr="00C71BB1">
        <w:rPr>
          <w:rFonts w:ascii="Times New Roman" w:eastAsia="Calibri" w:hAnsi="Times New Roman" w:cs="Times New Roman"/>
          <w:color w:val="000000"/>
          <w:sz w:val="28"/>
          <w:szCs w:val="28"/>
          <w:shd w:val="clear" w:color="auto" w:fill="FFFFFF"/>
        </w:rPr>
        <w:br/>
      </w:r>
      <w:r w:rsidRPr="00C71BB1">
        <w:rPr>
          <w:rFonts w:ascii="Times New Roman" w:eastAsia="Calibri" w:hAnsi="Times New Roman" w:cs="Times New Roman"/>
          <w:color w:val="000000"/>
          <w:sz w:val="28"/>
          <w:szCs w:val="28"/>
          <w:shd w:val="clear" w:color="auto" w:fill="FFFFFF"/>
        </w:rPr>
        <w:t>и строительство нового жилищного фонда, модернизацию ЖКХ.</w:t>
      </w:r>
    </w:p>
    <w:p w:rsidR="00E62BC3" w:rsidRPr="00C71BB1" w:rsidRDefault="00E62BC3" w:rsidP="00C71BB1">
      <w:pPr>
        <w:spacing w:after="0" w:line="240" w:lineRule="auto"/>
        <w:ind w:firstLine="709"/>
        <w:jc w:val="both"/>
        <w:rPr>
          <w:rFonts w:ascii="Times New Roman" w:eastAsia="Times New Roman" w:hAnsi="Times New Roman" w:cs="Times New Roman"/>
          <w:color w:val="000000"/>
          <w:sz w:val="28"/>
          <w:szCs w:val="28"/>
          <w:lang w:eastAsia="ru-RU"/>
        </w:rPr>
      </w:pPr>
      <w:r w:rsidRPr="00C71BB1">
        <w:rPr>
          <w:rFonts w:ascii="Times New Roman" w:eastAsia="Times New Roman" w:hAnsi="Times New Roman" w:cs="Times New Roman"/>
          <w:color w:val="000000"/>
          <w:sz w:val="28"/>
          <w:szCs w:val="28"/>
          <w:shd w:val="clear" w:color="auto" w:fill="FFFFFF"/>
          <w:lang w:eastAsia="ru-RU"/>
        </w:rPr>
        <w:t>Общественники посетили здание специального приемника после реконструкции. П</w:t>
      </w:r>
      <w:r w:rsidRPr="00C71BB1">
        <w:rPr>
          <w:rFonts w:ascii="Times New Roman" w:eastAsia="Times New Roman" w:hAnsi="Times New Roman" w:cs="Times New Roman"/>
          <w:color w:val="000000"/>
          <w:sz w:val="28"/>
          <w:szCs w:val="28"/>
          <w:lang w:eastAsia="ru-RU"/>
        </w:rPr>
        <w:t xml:space="preserve">ознакомились с условиями, созданными в исправительном центре для проживания, обеспечения трудовой занятости лиц, осужденных </w:t>
      </w:r>
      <w:r w:rsidR="00696673" w:rsidRPr="00C71BB1">
        <w:rPr>
          <w:rFonts w:ascii="Times New Roman" w:eastAsia="Times New Roman" w:hAnsi="Times New Roman" w:cs="Times New Roman"/>
          <w:color w:val="000000"/>
          <w:sz w:val="28"/>
          <w:szCs w:val="28"/>
          <w:lang w:eastAsia="ru-RU"/>
        </w:rPr>
        <w:br/>
      </w:r>
      <w:r w:rsidRPr="00C71BB1">
        <w:rPr>
          <w:rFonts w:ascii="Times New Roman" w:eastAsia="Times New Roman" w:hAnsi="Times New Roman" w:cs="Times New Roman"/>
          <w:color w:val="000000"/>
          <w:sz w:val="28"/>
          <w:szCs w:val="28"/>
          <w:lang w:eastAsia="ru-RU"/>
        </w:rPr>
        <w:t xml:space="preserve">к лишению свободы в колониях-поселениях и лиц, отбывающих административный арест, обсудили формы взаимодействия. </w:t>
      </w:r>
    </w:p>
    <w:p w:rsidR="00E62BC3" w:rsidRPr="00C71BB1" w:rsidRDefault="00E62BC3" w:rsidP="00C71BB1">
      <w:pPr>
        <w:spacing w:after="0" w:line="240" w:lineRule="auto"/>
        <w:ind w:firstLine="709"/>
        <w:jc w:val="both"/>
        <w:rPr>
          <w:rFonts w:ascii="Times New Roman" w:eastAsia="Calibri" w:hAnsi="Times New Roman" w:cs="Times New Roman"/>
          <w:b/>
          <w:color w:val="000000"/>
          <w:sz w:val="28"/>
          <w:szCs w:val="28"/>
        </w:rPr>
      </w:pPr>
    </w:p>
    <w:p w:rsidR="00E62BC3" w:rsidRPr="00C71BB1" w:rsidRDefault="00E62BC3" w:rsidP="00C71BB1">
      <w:pPr>
        <w:pStyle w:val="1"/>
        <w:spacing w:before="0" w:line="240" w:lineRule="auto"/>
        <w:ind w:firstLine="709"/>
        <w:jc w:val="both"/>
        <w:rPr>
          <w:rFonts w:ascii="Times New Roman" w:eastAsia="Calibri" w:hAnsi="Times New Roman" w:cs="Times New Roman"/>
          <w:b/>
          <w:color w:val="000000"/>
          <w:sz w:val="28"/>
          <w:szCs w:val="28"/>
        </w:rPr>
      </w:pPr>
      <w:bookmarkStart w:id="96" w:name="_Toc146206217"/>
      <w:r w:rsidRPr="00C71BB1">
        <w:rPr>
          <w:rFonts w:ascii="Times New Roman" w:eastAsia="Calibri" w:hAnsi="Times New Roman" w:cs="Times New Roman"/>
          <w:b/>
          <w:color w:val="000000"/>
          <w:sz w:val="28"/>
          <w:szCs w:val="28"/>
        </w:rPr>
        <w:t>8.9. Выводы и предложения по разделу</w:t>
      </w:r>
      <w:bookmarkEnd w:id="96"/>
    </w:p>
    <w:p w:rsidR="00C71BB1" w:rsidRPr="00C71BB1" w:rsidRDefault="00C71BB1" w:rsidP="00C71BB1">
      <w:pPr>
        <w:spacing w:after="0" w:line="240" w:lineRule="auto"/>
        <w:ind w:firstLine="709"/>
        <w:jc w:val="both"/>
        <w:rPr>
          <w:rFonts w:ascii="Times New Roman" w:eastAsia="Calibri" w:hAnsi="Times New Roman" w:cs="Times New Roman"/>
          <w:sz w:val="28"/>
          <w:szCs w:val="28"/>
        </w:rPr>
      </w:pPr>
    </w:p>
    <w:p w:rsidR="00E62BC3" w:rsidRPr="00C71BB1" w:rsidRDefault="00E62BC3"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Красноярском крае наибольшее развитие получили программы инициативного бюджетирования («Программа поддержки местных инициатив» - ППМИ). Развивается институт ТОС и институт сельских старост. </w:t>
      </w:r>
    </w:p>
    <w:p w:rsidR="00E62BC3" w:rsidRPr="00C71BB1" w:rsidRDefault="00E62BC3" w:rsidP="00C71BB1">
      <w:pPr>
        <w:widowControl w:val="0"/>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Реализация ППМИ позволяет оперативно выявлять и решать наиболее острые социальные проблемы местного уровня, являющиеся реальным приоритетом населения; непосредственно вовлекать население в решение местных проблем; привлекать для решения этих проблем все доступные имеющиеся местные ресурсы, с участием населения определять приоритетные направления расходования части бюджетных средств, а также последующий контроль за их реализацией.</w:t>
      </w:r>
    </w:p>
    <w:p w:rsidR="00E62BC3" w:rsidRPr="00C71BB1" w:rsidRDefault="00E62BC3" w:rsidP="00C71BB1">
      <w:pPr>
        <w:tabs>
          <w:tab w:val="left" w:pos="993"/>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Предлагается продолжить реализацию программы местных инициатив (инициативного бюджетирования) в Красноярском крае.</w:t>
      </w:r>
    </w:p>
    <w:p w:rsidR="00E62BC3" w:rsidRPr="00C71BB1" w:rsidRDefault="00E62BC3"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Times New Roman" w:hAnsi="Times New Roman" w:cs="Times New Roman"/>
          <w:color w:val="000000"/>
          <w:sz w:val="28"/>
          <w:szCs w:val="28"/>
          <w:lang w:eastAsia="ru-RU"/>
        </w:rPr>
        <w:t xml:space="preserve">В Красноярском крае получили развитие институты общественного контроля и общественного участия (муниципальные общественные палаты </w:t>
      </w:r>
      <w:r w:rsidR="00696673" w:rsidRPr="00C71BB1">
        <w:rPr>
          <w:rFonts w:ascii="Times New Roman" w:eastAsia="Times New Roman" w:hAnsi="Times New Roman" w:cs="Times New Roman"/>
          <w:color w:val="000000"/>
          <w:sz w:val="28"/>
          <w:szCs w:val="28"/>
          <w:lang w:eastAsia="ru-RU"/>
        </w:rPr>
        <w:br/>
      </w:r>
      <w:r w:rsidRPr="00C71BB1">
        <w:rPr>
          <w:rFonts w:ascii="Times New Roman" w:eastAsia="Times New Roman" w:hAnsi="Times New Roman" w:cs="Times New Roman"/>
          <w:color w:val="000000"/>
          <w:sz w:val="28"/>
          <w:szCs w:val="28"/>
          <w:lang w:eastAsia="ru-RU"/>
        </w:rPr>
        <w:t xml:space="preserve">и общественные советы). В 2022 году работа указанных институтов </w:t>
      </w:r>
      <w:r w:rsidR="00696673" w:rsidRPr="00C71BB1">
        <w:rPr>
          <w:rFonts w:ascii="Times New Roman" w:eastAsia="Times New Roman" w:hAnsi="Times New Roman" w:cs="Times New Roman"/>
          <w:color w:val="000000"/>
          <w:sz w:val="28"/>
          <w:szCs w:val="28"/>
          <w:lang w:eastAsia="ru-RU"/>
        </w:rPr>
        <w:br/>
      </w:r>
      <w:r w:rsidRPr="00C71BB1">
        <w:rPr>
          <w:rFonts w:ascii="Times New Roman" w:eastAsia="Times New Roman" w:hAnsi="Times New Roman" w:cs="Times New Roman"/>
          <w:color w:val="000000"/>
          <w:sz w:val="28"/>
          <w:szCs w:val="28"/>
          <w:lang w:eastAsia="ru-RU"/>
        </w:rPr>
        <w:t xml:space="preserve">на муниципальном уровне была значительно активизирована. Вместе с тем, </w:t>
      </w:r>
      <w:r w:rsidRPr="00C71BB1">
        <w:rPr>
          <w:rFonts w:ascii="Times New Roman" w:eastAsia="Calibri" w:hAnsi="Times New Roman" w:cs="Times New Roman"/>
          <w:sz w:val="28"/>
          <w:szCs w:val="28"/>
        </w:rPr>
        <w:t xml:space="preserve">Совет муниципальных образований Красноярского края рекомендует ОМСУ продолжить работу по развитию механизмов общественного контроля, принять меры по созданию местных общественных палат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(при их отсутствии).</w:t>
      </w:r>
    </w:p>
    <w:p w:rsidR="00E62BC3" w:rsidRPr="00C71BB1" w:rsidRDefault="00E62BC3" w:rsidP="00C71BB1">
      <w:pPr>
        <w:tabs>
          <w:tab w:val="left" w:pos="993"/>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2022 году в муниципальных образованиях края не наблюдался рост количества ТОС (органов территориального общественного самоуправления), вместе с тем активно развивались местные локальные сообщества, в том числе, на принципах добрососедства. Положительная динамика гражданского участия связана с созданием муниципальных </w:t>
      </w:r>
      <w:r w:rsidRPr="00C71BB1">
        <w:rPr>
          <w:rFonts w:ascii="Times New Roman" w:eastAsia="Calibri" w:hAnsi="Times New Roman" w:cs="Times New Roman"/>
          <w:sz w:val="28"/>
          <w:szCs w:val="28"/>
        </w:rPr>
        <w:lastRenderedPageBreak/>
        <w:t xml:space="preserve">округов в Красноярском крае, сохранением и развитием органов ТОС </w:t>
      </w:r>
      <w:r w:rsidRPr="00C71BB1">
        <w:rPr>
          <w:rFonts w:ascii="Times New Roman" w:eastAsia="Calibri" w:hAnsi="Times New Roman" w:cs="Times New Roman"/>
          <w:sz w:val="28"/>
          <w:szCs w:val="28"/>
        </w:rPr>
        <w:br/>
        <w:t xml:space="preserve">как инструмента непосредственной демократии при решении вопросов местного значения. </w:t>
      </w:r>
    </w:p>
    <w:p w:rsidR="00E62BC3" w:rsidRPr="00C71BB1" w:rsidRDefault="00E62BC3" w:rsidP="00C71BB1">
      <w:pPr>
        <w:tabs>
          <w:tab w:val="left" w:pos="993"/>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В целях дальнейшей популяризации активного участия граждан </w:t>
      </w:r>
      <w:r w:rsidRPr="00C71BB1">
        <w:rPr>
          <w:rFonts w:ascii="Times New Roman" w:eastAsia="Calibri" w:hAnsi="Times New Roman" w:cs="Times New Roman"/>
          <w:sz w:val="28"/>
          <w:szCs w:val="28"/>
        </w:rPr>
        <w:br/>
        <w:t xml:space="preserve">в осуществлении местного самоуправления и развитии территорий муниципальных образований предлагается проведение широкой образовательной и информационной кампании на федеральном уровне, разработка и реализация муниципальных программ, расширение </w:t>
      </w:r>
      <w:r w:rsidR="000417EF">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мер государственной и муниципальной поддержки. </w:t>
      </w:r>
    </w:p>
    <w:p w:rsidR="002B7C4D" w:rsidRPr="00C71BB1" w:rsidRDefault="00E62BC3" w:rsidP="00C71BB1">
      <w:pPr>
        <w:tabs>
          <w:tab w:val="left" w:pos="993"/>
        </w:tabs>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Развитие интернет-технологий учета мнения граждан при принятии управленческих решений значительно расширяет возможности для активных граждан участвовать в осуществлении местного самоуправления. </w:t>
      </w:r>
      <w:r w:rsidR="002B7C4D" w:rsidRPr="00C71BB1">
        <w:rPr>
          <w:rFonts w:ascii="Times New Roman" w:eastAsia="Calibri" w:hAnsi="Times New Roman" w:cs="Times New Roman"/>
          <w:sz w:val="28"/>
          <w:szCs w:val="28"/>
        </w:rPr>
        <w:br w:type="page"/>
      </w:r>
    </w:p>
    <w:p w:rsidR="00830638" w:rsidRPr="00C71BB1" w:rsidRDefault="00071606" w:rsidP="00C71BB1">
      <w:pPr>
        <w:pStyle w:val="1"/>
        <w:spacing w:before="0" w:line="240" w:lineRule="auto"/>
        <w:ind w:firstLine="709"/>
        <w:jc w:val="both"/>
        <w:rPr>
          <w:rFonts w:ascii="Times New Roman" w:hAnsi="Times New Roman" w:cs="Times New Roman"/>
          <w:b/>
          <w:color w:val="auto"/>
          <w:sz w:val="28"/>
          <w:szCs w:val="28"/>
        </w:rPr>
      </w:pPr>
      <w:bookmarkStart w:id="97" w:name="_Toc110586801"/>
      <w:bookmarkStart w:id="98" w:name="_Toc146206218"/>
      <w:r w:rsidRPr="00C71BB1">
        <w:rPr>
          <w:rFonts w:ascii="Times New Roman" w:hAnsi="Times New Roman" w:cs="Times New Roman"/>
          <w:b/>
          <w:color w:val="auto"/>
          <w:sz w:val="28"/>
          <w:szCs w:val="28"/>
        </w:rPr>
        <w:lastRenderedPageBreak/>
        <w:t>9</w:t>
      </w:r>
      <w:r w:rsidR="00830638" w:rsidRPr="00C71BB1">
        <w:rPr>
          <w:rFonts w:ascii="Times New Roman" w:hAnsi="Times New Roman" w:cs="Times New Roman"/>
          <w:b/>
          <w:color w:val="auto"/>
          <w:sz w:val="28"/>
          <w:szCs w:val="28"/>
        </w:rPr>
        <w:t>. Рекомендации по совершенствованию правового регулирования организации и осуществления местного самоуправления в субъекте Российской Федерации</w:t>
      </w:r>
      <w:bookmarkEnd w:id="97"/>
      <w:bookmarkEnd w:id="98"/>
    </w:p>
    <w:p w:rsidR="002000B8" w:rsidRPr="00C71BB1" w:rsidRDefault="002000B8" w:rsidP="00C71BB1">
      <w:pPr>
        <w:spacing w:after="0" w:line="240" w:lineRule="auto"/>
        <w:ind w:firstLine="709"/>
        <w:jc w:val="both"/>
        <w:rPr>
          <w:rFonts w:ascii="Times New Roman" w:hAnsi="Times New Roman" w:cs="Times New Roman"/>
          <w:b/>
          <w:sz w:val="28"/>
          <w:szCs w:val="28"/>
          <w:highlight w:val="yellow"/>
        </w:rPr>
      </w:pPr>
    </w:p>
    <w:p w:rsidR="0094062B" w:rsidRPr="00C71BB1" w:rsidRDefault="00770FBD" w:rsidP="00C71BB1">
      <w:pPr>
        <w:spacing w:after="0" w:line="240" w:lineRule="auto"/>
        <w:ind w:firstLine="709"/>
        <w:jc w:val="both"/>
        <w:rPr>
          <w:rFonts w:ascii="Times New Roman" w:hAnsi="Times New Roman" w:cs="Times New Roman"/>
          <w:sz w:val="28"/>
          <w:szCs w:val="28"/>
        </w:rPr>
      </w:pPr>
      <w:r w:rsidRPr="00C71BB1">
        <w:rPr>
          <w:rFonts w:ascii="Times New Roman" w:hAnsi="Times New Roman" w:cs="Times New Roman"/>
          <w:sz w:val="28"/>
          <w:szCs w:val="28"/>
        </w:rPr>
        <w:t>В данном раздел</w:t>
      </w:r>
      <w:r w:rsidR="00790D1C" w:rsidRPr="00C71BB1">
        <w:rPr>
          <w:rFonts w:ascii="Times New Roman" w:hAnsi="Times New Roman" w:cs="Times New Roman"/>
          <w:sz w:val="28"/>
          <w:szCs w:val="28"/>
        </w:rPr>
        <w:t>е</w:t>
      </w:r>
      <w:r w:rsidRPr="00C71BB1">
        <w:rPr>
          <w:rFonts w:ascii="Times New Roman" w:hAnsi="Times New Roman" w:cs="Times New Roman"/>
          <w:sz w:val="28"/>
          <w:szCs w:val="28"/>
        </w:rPr>
        <w:t xml:space="preserve"> представлены </w:t>
      </w:r>
      <w:r w:rsidR="00790D1C" w:rsidRPr="00C71BB1">
        <w:rPr>
          <w:rFonts w:ascii="Times New Roman" w:hAnsi="Times New Roman" w:cs="Times New Roman"/>
          <w:sz w:val="28"/>
          <w:szCs w:val="28"/>
        </w:rPr>
        <w:t xml:space="preserve">основные </w:t>
      </w:r>
      <w:r w:rsidRPr="00C71BB1">
        <w:rPr>
          <w:rFonts w:ascii="Times New Roman" w:hAnsi="Times New Roman" w:cs="Times New Roman"/>
          <w:sz w:val="28"/>
          <w:szCs w:val="28"/>
        </w:rPr>
        <w:t xml:space="preserve">рекомендации </w:t>
      </w:r>
      <w:r w:rsidR="00790D1C" w:rsidRPr="00C71BB1">
        <w:rPr>
          <w:rFonts w:ascii="Times New Roman" w:hAnsi="Times New Roman" w:cs="Times New Roman"/>
          <w:sz w:val="28"/>
          <w:szCs w:val="28"/>
        </w:rPr>
        <w:br/>
      </w:r>
      <w:r w:rsidRPr="00C71BB1">
        <w:rPr>
          <w:rFonts w:ascii="Times New Roman" w:hAnsi="Times New Roman" w:cs="Times New Roman"/>
          <w:sz w:val="28"/>
          <w:szCs w:val="28"/>
        </w:rPr>
        <w:t xml:space="preserve">по совершенствованию правового регулирования организации </w:t>
      </w:r>
      <w:r w:rsidR="00790D1C" w:rsidRPr="00C71BB1">
        <w:rPr>
          <w:rFonts w:ascii="Times New Roman" w:hAnsi="Times New Roman" w:cs="Times New Roman"/>
          <w:sz w:val="28"/>
          <w:szCs w:val="28"/>
        </w:rPr>
        <w:br/>
      </w:r>
      <w:r w:rsidRPr="00C71BB1">
        <w:rPr>
          <w:rFonts w:ascii="Times New Roman" w:hAnsi="Times New Roman" w:cs="Times New Roman"/>
          <w:sz w:val="28"/>
          <w:szCs w:val="28"/>
        </w:rPr>
        <w:t>и осуществления местного самоуправления,</w:t>
      </w:r>
      <w:r w:rsidR="003F5F36" w:rsidRPr="00C71BB1">
        <w:rPr>
          <w:rFonts w:ascii="Times New Roman" w:hAnsi="Times New Roman" w:cs="Times New Roman"/>
          <w:sz w:val="28"/>
          <w:szCs w:val="28"/>
        </w:rPr>
        <w:t xml:space="preserve"> содержащиеся в выводах </w:t>
      </w:r>
      <w:r w:rsidR="00790D1C" w:rsidRPr="00C71BB1">
        <w:rPr>
          <w:rFonts w:ascii="Times New Roman" w:hAnsi="Times New Roman" w:cs="Times New Roman"/>
          <w:sz w:val="28"/>
          <w:szCs w:val="28"/>
        </w:rPr>
        <w:br/>
      </w:r>
      <w:r w:rsidR="003F5F36" w:rsidRPr="00C71BB1">
        <w:rPr>
          <w:rFonts w:ascii="Times New Roman" w:hAnsi="Times New Roman" w:cs="Times New Roman"/>
          <w:sz w:val="28"/>
          <w:szCs w:val="28"/>
        </w:rPr>
        <w:t>и предложениях к раздел</w:t>
      </w:r>
      <w:r w:rsidR="00A5764F" w:rsidRPr="00C71BB1">
        <w:rPr>
          <w:rFonts w:ascii="Times New Roman" w:hAnsi="Times New Roman" w:cs="Times New Roman"/>
          <w:sz w:val="28"/>
          <w:szCs w:val="28"/>
        </w:rPr>
        <w:t>ам 1-</w:t>
      </w:r>
      <w:r w:rsidR="00790D1C" w:rsidRPr="00C71BB1">
        <w:rPr>
          <w:rFonts w:ascii="Times New Roman" w:hAnsi="Times New Roman" w:cs="Times New Roman"/>
          <w:sz w:val="28"/>
          <w:szCs w:val="28"/>
        </w:rPr>
        <w:t>8</w:t>
      </w:r>
      <w:r w:rsidR="00881811" w:rsidRPr="00C71BB1">
        <w:rPr>
          <w:rFonts w:ascii="Times New Roman" w:hAnsi="Times New Roman" w:cs="Times New Roman"/>
          <w:sz w:val="28"/>
          <w:szCs w:val="28"/>
        </w:rPr>
        <w:t xml:space="preserve"> настоящего Доклада</w:t>
      </w:r>
      <w:r w:rsidR="00AB0B4C" w:rsidRPr="00C71BB1">
        <w:rPr>
          <w:rFonts w:ascii="Times New Roman" w:hAnsi="Times New Roman" w:cs="Times New Roman"/>
          <w:sz w:val="28"/>
          <w:szCs w:val="28"/>
        </w:rPr>
        <w:t>.</w:t>
      </w:r>
    </w:p>
    <w:p w:rsidR="00EA4155" w:rsidRPr="00804720" w:rsidRDefault="00790D1C" w:rsidP="00EA4155">
      <w:pPr>
        <w:autoSpaceDE w:val="0"/>
        <w:autoSpaceDN w:val="0"/>
        <w:adjustRightInd w:val="0"/>
        <w:spacing w:after="0" w:line="240" w:lineRule="auto"/>
        <w:ind w:firstLine="709"/>
        <w:jc w:val="both"/>
        <w:rPr>
          <w:rFonts w:ascii="Times New Roman" w:hAnsi="Times New Roman" w:cs="Times New Roman"/>
          <w:sz w:val="28"/>
          <w:szCs w:val="28"/>
        </w:rPr>
      </w:pPr>
      <w:r w:rsidRPr="00C71BB1">
        <w:rPr>
          <w:rFonts w:ascii="Times New Roman" w:hAnsi="Times New Roman" w:cs="Times New Roman"/>
          <w:b/>
          <w:sz w:val="28"/>
          <w:szCs w:val="28"/>
        </w:rPr>
        <w:t xml:space="preserve">1. </w:t>
      </w:r>
      <w:r w:rsidR="00EA4155" w:rsidRPr="00804720">
        <w:rPr>
          <w:rFonts w:ascii="Times New Roman" w:hAnsi="Times New Roman" w:cs="Times New Roman"/>
          <w:sz w:val="28"/>
          <w:szCs w:val="28"/>
        </w:rPr>
        <w:t xml:space="preserve">Предложения </w:t>
      </w:r>
      <w:r w:rsidR="00804720" w:rsidRPr="00804720">
        <w:rPr>
          <w:rFonts w:ascii="Times New Roman" w:hAnsi="Times New Roman" w:cs="Times New Roman"/>
          <w:sz w:val="28"/>
          <w:szCs w:val="28"/>
        </w:rPr>
        <w:t>к пункту 3.1. раздела 3</w:t>
      </w:r>
      <w:r w:rsidR="00804720">
        <w:rPr>
          <w:rFonts w:ascii="Times New Roman" w:hAnsi="Times New Roman" w:cs="Times New Roman"/>
          <w:sz w:val="28"/>
          <w:szCs w:val="28"/>
        </w:rPr>
        <w:t xml:space="preserve"> Доклада</w:t>
      </w:r>
      <w:r w:rsidR="00804720" w:rsidRPr="00804720">
        <w:rPr>
          <w:rFonts w:ascii="Times New Roman" w:hAnsi="Times New Roman" w:cs="Times New Roman"/>
          <w:sz w:val="28"/>
          <w:szCs w:val="28"/>
        </w:rPr>
        <w:t>:</w:t>
      </w:r>
    </w:p>
    <w:p w:rsidR="00C15117" w:rsidRDefault="00804720" w:rsidP="00EA41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1.1. </w:t>
      </w:r>
      <w:r w:rsidRPr="00804720">
        <w:rPr>
          <w:rFonts w:ascii="Times New Roman" w:hAnsi="Times New Roman" w:cs="Times New Roman"/>
          <w:sz w:val="28"/>
          <w:szCs w:val="28"/>
        </w:rPr>
        <w:t>По данным</w:t>
      </w:r>
      <w:r>
        <w:rPr>
          <w:rFonts w:ascii="Times New Roman" w:hAnsi="Times New Roman" w:cs="Times New Roman"/>
          <w:b/>
          <w:sz w:val="28"/>
          <w:szCs w:val="28"/>
        </w:rPr>
        <w:t xml:space="preserve"> </w:t>
      </w:r>
      <w:r w:rsidRPr="00804720">
        <w:rPr>
          <w:rFonts w:ascii="Times New Roman" w:hAnsi="Times New Roman" w:cs="Times New Roman"/>
          <w:sz w:val="28"/>
          <w:szCs w:val="28"/>
        </w:rPr>
        <w:t xml:space="preserve">статистики </w:t>
      </w:r>
      <w:r>
        <w:rPr>
          <w:rFonts w:ascii="Times New Roman" w:hAnsi="Times New Roman" w:cs="Times New Roman"/>
          <w:sz w:val="28"/>
          <w:szCs w:val="28"/>
        </w:rPr>
        <w:t xml:space="preserve">в Российской Федерации (кроме южного федерального округа) постоянно сокращается численность сельского населения. </w:t>
      </w:r>
      <w:r w:rsidR="000D17AA">
        <w:rPr>
          <w:rFonts w:ascii="Times New Roman" w:hAnsi="Times New Roman" w:cs="Times New Roman"/>
          <w:sz w:val="28"/>
          <w:szCs w:val="28"/>
        </w:rPr>
        <w:t xml:space="preserve">Утвержденной Правительством РФ программой комплексного развития сельских территорий предусмотрено сохранение доли сельского населения в общей численности на уровне 25,3%. В настоящее время </w:t>
      </w:r>
      <w:r w:rsidR="000D17AA">
        <w:rPr>
          <w:rFonts w:ascii="Times New Roman" w:hAnsi="Times New Roman" w:cs="Times New Roman"/>
          <w:sz w:val="28"/>
          <w:szCs w:val="28"/>
        </w:rPr>
        <w:br/>
        <w:t xml:space="preserve">в большинстве субъектов этот показатель снизился до 23%. Происходит обезлюдивание территорий, выбывают основные фонды – пахотные земли (зарастают лесом). </w:t>
      </w:r>
      <w:r>
        <w:rPr>
          <w:rFonts w:ascii="Times New Roman" w:hAnsi="Times New Roman" w:cs="Times New Roman"/>
          <w:sz w:val="28"/>
          <w:szCs w:val="28"/>
        </w:rPr>
        <w:t xml:space="preserve">На селе образовался большой дефицит инженерных </w:t>
      </w:r>
      <w:r w:rsidR="000D17AA">
        <w:rPr>
          <w:rFonts w:ascii="Times New Roman" w:hAnsi="Times New Roman" w:cs="Times New Roman"/>
          <w:sz w:val="28"/>
          <w:szCs w:val="28"/>
        </w:rPr>
        <w:br/>
      </w:r>
      <w:r>
        <w:rPr>
          <w:rFonts w:ascii="Times New Roman" w:hAnsi="Times New Roman" w:cs="Times New Roman"/>
          <w:sz w:val="28"/>
          <w:szCs w:val="28"/>
        </w:rPr>
        <w:t xml:space="preserve">и рабочих кадров. В настоящее время в первую очередь необходимо удержать отток жителей села. Сокращение сельского населения возможно приостановить </w:t>
      </w:r>
      <w:r w:rsidR="000D17AA">
        <w:rPr>
          <w:rFonts w:ascii="Times New Roman" w:hAnsi="Times New Roman" w:cs="Times New Roman"/>
          <w:sz w:val="28"/>
          <w:szCs w:val="28"/>
        </w:rPr>
        <w:t xml:space="preserve">частично </w:t>
      </w:r>
      <w:r>
        <w:rPr>
          <w:rFonts w:ascii="Times New Roman" w:hAnsi="Times New Roman" w:cs="Times New Roman"/>
          <w:sz w:val="28"/>
          <w:szCs w:val="28"/>
        </w:rPr>
        <w:t xml:space="preserve">за счет решения проблемы переселения жителей </w:t>
      </w:r>
      <w:r w:rsidR="000D17AA">
        <w:rPr>
          <w:rFonts w:ascii="Times New Roman" w:hAnsi="Times New Roman" w:cs="Times New Roman"/>
          <w:sz w:val="28"/>
          <w:szCs w:val="28"/>
        </w:rPr>
        <w:br/>
      </w:r>
      <w:r>
        <w:rPr>
          <w:rFonts w:ascii="Times New Roman" w:hAnsi="Times New Roman" w:cs="Times New Roman"/>
          <w:sz w:val="28"/>
          <w:szCs w:val="28"/>
        </w:rPr>
        <w:t xml:space="preserve">из малонаселенных </w:t>
      </w:r>
      <w:r w:rsidR="00C15117">
        <w:rPr>
          <w:rFonts w:ascii="Times New Roman" w:hAnsi="Times New Roman" w:cs="Times New Roman"/>
          <w:sz w:val="28"/>
          <w:szCs w:val="28"/>
        </w:rPr>
        <w:t xml:space="preserve">неперспективных (депрессивных) населенных </w:t>
      </w:r>
      <w:r>
        <w:rPr>
          <w:rFonts w:ascii="Times New Roman" w:hAnsi="Times New Roman" w:cs="Times New Roman"/>
          <w:sz w:val="28"/>
          <w:szCs w:val="28"/>
        </w:rPr>
        <w:t>пунктов</w:t>
      </w:r>
      <w:r w:rsidR="000D17AA">
        <w:rPr>
          <w:rFonts w:ascii="Times New Roman" w:hAnsi="Times New Roman" w:cs="Times New Roman"/>
          <w:sz w:val="28"/>
          <w:szCs w:val="28"/>
        </w:rPr>
        <w:t xml:space="preserve">, </w:t>
      </w:r>
      <w:r w:rsidR="000D17AA">
        <w:rPr>
          <w:rFonts w:ascii="Times New Roman" w:hAnsi="Times New Roman" w:cs="Times New Roman"/>
          <w:sz w:val="28"/>
          <w:szCs w:val="28"/>
        </w:rPr>
        <w:br/>
        <w:t>в которых отсутствуют объекты социальной сферы и инженерные коммуникации</w:t>
      </w:r>
      <w:r w:rsidR="00C15117">
        <w:rPr>
          <w:rFonts w:ascii="Times New Roman" w:hAnsi="Times New Roman" w:cs="Times New Roman"/>
          <w:sz w:val="28"/>
          <w:szCs w:val="28"/>
        </w:rPr>
        <w:t>.</w:t>
      </w:r>
      <w:r w:rsidR="000D17AA">
        <w:rPr>
          <w:rFonts w:ascii="Times New Roman" w:hAnsi="Times New Roman" w:cs="Times New Roman"/>
          <w:sz w:val="28"/>
          <w:szCs w:val="28"/>
        </w:rPr>
        <w:t xml:space="preserve"> В первую очередь переселять из сел, с населением численностью до 50 человек.</w:t>
      </w:r>
      <w:r w:rsidR="00C15117">
        <w:rPr>
          <w:rFonts w:ascii="Times New Roman" w:hAnsi="Times New Roman" w:cs="Times New Roman"/>
          <w:sz w:val="28"/>
          <w:szCs w:val="28"/>
        </w:rPr>
        <w:t xml:space="preserve"> Для этого необходимо разработать критерии управляемого сжатия депрессивных территорий и строительства жилья </w:t>
      </w:r>
      <w:r w:rsidR="000D17AA">
        <w:rPr>
          <w:rFonts w:ascii="Times New Roman" w:hAnsi="Times New Roman" w:cs="Times New Roman"/>
          <w:sz w:val="28"/>
          <w:szCs w:val="28"/>
        </w:rPr>
        <w:br/>
      </w:r>
      <w:r w:rsidR="00C15117">
        <w:rPr>
          <w:rFonts w:ascii="Times New Roman" w:hAnsi="Times New Roman" w:cs="Times New Roman"/>
          <w:sz w:val="28"/>
          <w:szCs w:val="28"/>
        </w:rPr>
        <w:t>для переселенцев в опорных сельских населенных пунктах.</w:t>
      </w:r>
    </w:p>
    <w:p w:rsidR="00EA4155" w:rsidRPr="00804720" w:rsidRDefault="00C15117" w:rsidP="00EA41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предлагаем Правительству Российской Федерации разработать и принять федеральную программу, направленную </w:t>
      </w:r>
      <w:r>
        <w:rPr>
          <w:rFonts w:ascii="Times New Roman" w:hAnsi="Times New Roman" w:cs="Times New Roman"/>
          <w:sz w:val="28"/>
          <w:szCs w:val="28"/>
        </w:rPr>
        <w:br/>
        <w:t>на переселение жителей неперспективных (депрессивных) населенных пунктов в опорные населенные пункты внутри муниципального района (округа).</w:t>
      </w:r>
      <w:r w:rsidR="00804720">
        <w:rPr>
          <w:rFonts w:ascii="Times New Roman" w:hAnsi="Times New Roman" w:cs="Times New Roman"/>
          <w:sz w:val="28"/>
          <w:szCs w:val="28"/>
        </w:rPr>
        <w:t xml:space="preserve">  </w:t>
      </w:r>
    </w:p>
    <w:p w:rsidR="00790D1C" w:rsidRPr="00C71BB1" w:rsidRDefault="00804720" w:rsidP="00EA41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4720">
        <w:rPr>
          <w:rFonts w:ascii="Times New Roman" w:eastAsia="Calibri" w:hAnsi="Times New Roman" w:cs="Times New Roman"/>
          <w:b/>
          <w:sz w:val="28"/>
          <w:szCs w:val="28"/>
        </w:rPr>
        <w:t>1.2.</w:t>
      </w:r>
      <w:r>
        <w:rPr>
          <w:rFonts w:ascii="Times New Roman" w:eastAsia="Calibri" w:hAnsi="Times New Roman" w:cs="Times New Roman"/>
          <w:sz w:val="28"/>
          <w:szCs w:val="28"/>
        </w:rPr>
        <w:t xml:space="preserve"> </w:t>
      </w:r>
      <w:r w:rsidR="00EA4155">
        <w:rPr>
          <w:rFonts w:ascii="Times New Roman" w:eastAsia="Calibri" w:hAnsi="Times New Roman" w:cs="Times New Roman"/>
          <w:sz w:val="28"/>
          <w:szCs w:val="28"/>
        </w:rPr>
        <w:t>П</w:t>
      </w:r>
      <w:r w:rsidR="00790D1C" w:rsidRPr="00C71BB1">
        <w:rPr>
          <w:rFonts w:ascii="Times New Roman" w:eastAsia="Calibri" w:hAnsi="Times New Roman" w:cs="Times New Roman"/>
          <w:sz w:val="28"/>
          <w:szCs w:val="28"/>
        </w:rPr>
        <w:t xml:space="preserve">редлагаем расширить перечень оснований для получения жилищных субсидий гражданам, выезжающим из закрывающихся населенных пунктов в районах Крайнего Севера и приравненных к ним местностях, установив следующие критериями  для получения права </w:t>
      </w:r>
      <w:r>
        <w:rPr>
          <w:rFonts w:ascii="Times New Roman" w:eastAsia="Calibri" w:hAnsi="Times New Roman" w:cs="Times New Roman"/>
          <w:sz w:val="28"/>
          <w:szCs w:val="28"/>
        </w:rPr>
        <w:br/>
      </w:r>
      <w:r w:rsidR="00790D1C" w:rsidRPr="00C71BB1">
        <w:rPr>
          <w:rFonts w:ascii="Times New Roman" w:eastAsia="Calibri" w:hAnsi="Times New Roman" w:cs="Times New Roman"/>
          <w:sz w:val="28"/>
          <w:szCs w:val="28"/>
        </w:rPr>
        <w:t>на переселение:</w:t>
      </w:r>
    </w:p>
    <w:p w:rsidR="00790D1C" w:rsidRPr="00C71BB1" w:rsidRDefault="00790D1C" w:rsidP="00C71BB1">
      <w:pPr>
        <w:spacing w:after="0" w:line="240" w:lineRule="auto"/>
        <w:ind w:firstLine="709"/>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«Проживание в малочисленном (от 1 до 100 человек) труднодоступном </w:t>
      </w:r>
      <w:r w:rsidRPr="00C71BB1">
        <w:rPr>
          <w:rFonts w:ascii="Times New Roman" w:eastAsia="Calibri" w:hAnsi="Times New Roman" w:cs="Times New Roman"/>
          <w:sz w:val="28"/>
          <w:szCs w:val="28"/>
        </w:rPr>
        <w:br/>
        <w:t xml:space="preserve">и отдаленном населенном пункте, наличие тенденции к снижению численности населения по сравнению в данными Всероссийской переписи 2010 года, высокая стоимость содержания населенного пункта в расчете </w:t>
      </w:r>
      <w:r w:rsidR="000D17AA">
        <w:rPr>
          <w:rFonts w:ascii="Times New Roman" w:eastAsia="Calibri" w:hAnsi="Times New Roman" w:cs="Times New Roman"/>
          <w:sz w:val="28"/>
          <w:szCs w:val="28"/>
        </w:rPr>
        <w:br/>
      </w:r>
      <w:r w:rsidRPr="00C71BB1">
        <w:rPr>
          <w:rFonts w:ascii="Times New Roman" w:eastAsia="Calibri" w:hAnsi="Times New Roman" w:cs="Times New Roman"/>
          <w:sz w:val="28"/>
          <w:szCs w:val="28"/>
        </w:rPr>
        <w:t xml:space="preserve">на 1 жителя, отсутствие на территории социальных объектов (школ, детских садов, ФАПов ит. д.),  инвестиционной (экономической) активности  </w:t>
      </w:r>
      <w:r w:rsidRPr="00C71BB1">
        <w:rPr>
          <w:rFonts w:ascii="Times New Roman" w:eastAsia="Calibri" w:hAnsi="Times New Roman" w:cs="Times New Roman"/>
          <w:sz w:val="28"/>
          <w:szCs w:val="28"/>
        </w:rPr>
        <w:br/>
        <w:t>и перспектив ее появления».</w:t>
      </w:r>
    </w:p>
    <w:p w:rsidR="00804720" w:rsidRPr="00804720" w:rsidRDefault="00DF0F53" w:rsidP="00804720">
      <w:pPr>
        <w:autoSpaceDE w:val="0"/>
        <w:autoSpaceDN w:val="0"/>
        <w:adjustRightInd w:val="0"/>
        <w:spacing w:after="0" w:line="240" w:lineRule="auto"/>
        <w:ind w:firstLine="709"/>
        <w:jc w:val="both"/>
        <w:rPr>
          <w:rFonts w:ascii="Times New Roman" w:hAnsi="Times New Roman" w:cs="Times New Roman"/>
          <w:sz w:val="28"/>
          <w:szCs w:val="28"/>
        </w:rPr>
      </w:pPr>
      <w:r w:rsidRPr="00C71BB1">
        <w:rPr>
          <w:rFonts w:ascii="Times New Roman" w:hAnsi="Times New Roman" w:cs="Times New Roman"/>
          <w:b/>
          <w:sz w:val="28"/>
          <w:szCs w:val="28"/>
        </w:rPr>
        <w:t xml:space="preserve">2. </w:t>
      </w:r>
      <w:r w:rsidR="00804720" w:rsidRPr="00804720">
        <w:rPr>
          <w:rFonts w:ascii="Times New Roman" w:hAnsi="Times New Roman" w:cs="Times New Roman"/>
          <w:sz w:val="28"/>
          <w:szCs w:val="28"/>
        </w:rPr>
        <w:t>Предложения к пункту 3.</w:t>
      </w:r>
      <w:r w:rsidR="00804720">
        <w:rPr>
          <w:rFonts w:ascii="Times New Roman" w:hAnsi="Times New Roman" w:cs="Times New Roman"/>
          <w:sz w:val="28"/>
          <w:szCs w:val="28"/>
        </w:rPr>
        <w:t>2</w:t>
      </w:r>
      <w:r w:rsidR="00804720" w:rsidRPr="00804720">
        <w:rPr>
          <w:rFonts w:ascii="Times New Roman" w:hAnsi="Times New Roman" w:cs="Times New Roman"/>
          <w:sz w:val="28"/>
          <w:szCs w:val="28"/>
        </w:rPr>
        <w:t>. раздела 3</w:t>
      </w:r>
      <w:r w:rsidR="00804720">
        <w:rPr>
          <w:rFonts w:ascii="Times New Roman" w:hAnsi="Times New Roman" w:cs="Times New Roman"/>
          <w:sz w:val="28"/>
          <w:szCs w:val="28"/>
        </w:rPr>
        <w:t xml:space="preserve"> Доклада</w:t>
      </w:r>
      <w:r w:rsidR="00804720" w:rsidRPr="00804720">
        <w:rPr>
          <w:rFonts w:ascii="Times New Roman" w:hAnsi="Times New Roman" w:cs="Times New Roman"/>
          <w:sz w:val="28"/>
          <w:szCs w:val="28"/>
        </w:rPr>
        <w:t>:</w:t>
      </w:r>
    </w:p>
    <w:p w:rsidR="00856037" w:rsidRPr="00C71BB1" w:rsidRDefault="00856037"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hAnsi="Times New Roman" w:cs="Times New Roman"/>
          <w:sz w:val="28"/>
          <w:szCs w:val="28"/>
        </w:rPr>
        <w:t xml:space="preserve">В целях развития городских агломераций </w:t>
      </w:r>
      <w:r w:rsidRPr="00C71BB1">
        <w:rPr>
          <w:rFonts w:ascii="Times New Roman" w:eastAsia="Calibri" w:hAnsi="Times New Roman" w:cs="Times New Roman"/>
          <w:sz w:val="28"/>
          <w:szCs w:val="28"/>
        </w:rPr>
        <w:t xml:space="preserve">считаем необходимым </w:t>
      </w:r>
      <w:r w:rsidRPr="00C71BB1">
        <w:rPr>
          <w:rFonts w:ascii="Times New Roman" w:eastAsia="Calibri" w:hAnsi="Times New Roman" w:cs="Times New Roman"/>
          <w:sz w:val="28"/>
          <w:szCs w:val="28"/>
        </w:rPr>
        <w:br/>
        <w:t>на законодательном уровне урегулировать следующие вопросы:</w:t>
      </w:r>
    </w:p>
    <w:p w:rsidR="00856037" w:rsidRPr="00C71BB1" w:rsidRDefault="00856037"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lastRenderedPageBreak/>
        <w:t>- законодательно определить на федеральном уровне само понятие агломерации;</w:t>
      </w:r>
    </w:p>
    <w:p w:rsidR="00856037" w:rsidRPr="00C71BB1" w:rsidRDefault="00856037"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xml:space="preserve">- предусмотреть создание органов управления агломерацией, наделенных бюджетными и управленческими полномочиями по ключевым вопросам развития агломерации (земельные отношения, территориальное планирование и градостроительное зонирование, развитие транспортной </w:t>
      </w:r>
      <w:r w:rsidRPr="00C71BB1">
        <w:rPr>
          <w:rFonts w:ascii="Times New Roman" w:eastAsia="Calibri" w:hAnsi="Times New Roman" w:cs="Times New Roman"/>
          <w:sz w:val="28"/>
          <w:szCs w:val="28"/>
        </w:rPr>
        <w:br/>
        <w:t>и социальной инфраструктуры, оказание социальных услуг);</w:t>
      </w:r>
    </w:p>
    <w:p w:rsidR="00856037" w:rsidRPr="00C71BB1" w:rsidRDefault="00856037"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в системе управления агломерацией необходимо предусмотреть механизмы, обеспечивающие согласованность действий и разрешение возможных конфликтов интересов органов местного самоуправления, входящих в агломерацию;</w:t>
      </w:r>
    </w:p>
    <w:p w:rsidR="00856037" w:rsidRPr="00C71BB1" w:rsidRDefault="00856037" w:rsidP="00C71BB1">
      <w:pPr>
        <w:spacing w:after="0" w:line="240" w:lineRule="auto"/>
        <w:ind w:firstLine="709"/>
        <w:contextualSpacing/>
        <w:jc w:val="both"/>
        <w:rPr>
          <w:rFonts w:ascii="Times New Roman" w:eastAsia="Calibri" w:hAnsi="Times New Roman" w:cs="Times New Roman"/>
          <w:sz w:val="28"/>
          <w:szCs w:val="28"/>
        </w:rPr>
      </w:pPr>
      <w:r w:rsidRPr="00C71BB1">
        <w:rPr>
          <w:rFonts w:ascii="Times New Roman" w:eastAsia="Calibri" w:hAnsi="Times New Roman" w:cs="Times New Roman"/>
          <w:sz w:val="28"/>
          <w:szCs w:val="28"/>
        </w:rPr>
        <w:t>- определить на федеральном уровне и предложить региональным органам власти и органам местного самоуправления одно или несколько типовых решений по модели управления агломерациями.</w:t>
      </w:r>
    </w:p>
    <w:p w:rsidR="000A0151" w:rsidRPr="00C71BB1" w:rsidRDefault="00A338F8" w:rsidP="00C71BB1">
      <w:pPr>
        <w:spacing w:after="0" w:line="240" w:lineRule="auto"/>
        <w:ind w:firstLine="709"/>
        <w:jc w:val="both"/>
        <w:rPr>
          <w:rFonts w:ascii="Times New Roman" w:eastAsia="Calibri" w:hAnsi="Times New Roman" w:cs="Times New Roman"/>
          <w:sz w:val="28"/>
          <w:szCs w:val="28"/>
        </w:rPr>
      </w:pPr>
      <w:r w:rsidRPr="00C71BB1">
        <w:rPr>
          <w:rFonts w:ascii="Times New Roman" w:hAnsi="Times New Roman" w:cs="Times New Roman"/>
          <w:b/>
          <w:sz w:val="28"/>
          <w:szCs w:val="28"/>
        </w:rPr>
        <w:t xml:space="preserve">3. </w:t>
      </w:r>
      <w:r w:rsidRPr="00C71BB1">
        <w:rPr>
          <w:rFonts w:ascii="Times New Roman" w:eastAsia="Calibri" w:hAnsi="Times New Roman" w:cs="Times New Roman"/>
          <w:sz w:val="28"/>
          <w:szCs w:val="28"/>
        </w:rPr>
        <w:t xml:space="preserve">Предложения по оптимизации закрепленных в федеральном законодательстве полномочий органов местного самоуправления </w:t>
      </w:r>
      <w:r w:rsidR="00804720">
        <w:rPr>
          <w:rFonts w:ascii="Times New Roman" w:eastAsia="Calibri" w:hAnsi="Times New Roman" w:cs="Times New Roman"/>
          <w:sz w:val="28"/>
          <w:szCs w:val="28"/>
        </w:rPr>
        <w:t xml:space="preserve">(к разделу 5 Доклада) </w:t>
      </w:r>
      <w:r w:rsidRPr="00C71BB1">
        <w:rPr>
          <w:rFonts w:ascii="Times New Roman" w:eastAsia="Calibri" w:hAnsi="Times New Roman" w:cs="Times New Roman"/>
          <w:sz w:val="28"/>
          <w:szCs w:val="28"/>
        </w:rPr>
        <w:t>представлены в таблице</w:t>
      </w:r>
      <w:r w:rsidR="0043224B">
        <w:rPr>
          <w:rFonts w:ascii="Times New Roman" w:eastAsia="Calibri" w:hAnsi="Times New Roman" w:cs="Times New Roman"/>
          <w:sz w:val="28"/>
          <w:szCs w:val="28"/>
        </w:rPr>
        <w:t xml:space="preserve"> 15</w:t>
      </w:r>
      <w:r w:rsidRPr="00C71BB1">
        <w:rPr>
          <w:rFonts w:ascii="Times New Roman" w:eastAsia="Calibri" w:hAnsi="Times New Roman" w:cs="Times New Roman"/>
          <w:sz w:val="28"/>
          <w:szCs w:val="28"/>
        </w:rPr>
        <w:t xml:space="preserve">: </w:t>
      </w:r>
    </w:p>
    <w:p w:rsidR="00A338F8" w:rsidRDefault="00A338F8" w:rsidP="003A5FCF">
      <w:pPr>
        <w:spacing w:after="0" w:line="240" w:lineRule="auto"/>
        <w:ind w:firstLine="709"/>
        <w:jc w:val="right"/>
        <w:rPr>
          <w:rFonts w:ascii="Times New Roman" w:eastAsia="Calibri" w:hAnsi="Times New Roman" w:cs="Times New Roman"/>
          <w:sz w:val="28"/>
          <w:szCs w:val="28"/>
          <w:highlight w:val="yellow"/>
        </w:rPr>
        <w:sectPr w:rsidR="00A338F8" w:rsidSect="00DF0F53">
          <w:footerReference w:type="default" r:id="rId34"/>
          <w:pgSz w:w="11906" w:h="16838"/>
          <w:pgMar w:top="709" w:right="850" w:bottom="993" w:left="1701" w:header="708" w:footer="397" w:gutter="0"/>
          <w:cols w:space="708"/>
          <w:docGrid w:linePitch="360"/>
        </w:sectPr>
      </w:pPr>
    </w:p>
    <w:p w:rsidR="00A338F8" w:rsidRDefault="00A338F8" w:rsidP="003A5FCF">
      <w:pPr>
        <w:spacing w:after="0" w:line="240" w:lineRule="auto"/>
        <w:ind w:firstLine="709"/>
        <w:jc w:val="right"/>
        <w:rPr>
          <w:rFonts w:ascii="Times New Roman" w:hAnsi="Times New Roman" w:cs="Times New Roman"/>
          <w:b/>
          <w:sz w:val="28"/>
          <w:szCs w:val="26"/>
        </w:rPr>
      </w:pPr>
      <w:r w:rsidRPr="003A5FCF">
        <w:rPr>
          <w:rFonts w:ascii="Times New Roman" w:eastAsia="Calibri" w:hAnsi="Times New Roman" w:cs="Times New Roman"/>
          <w:sz w:val="28"/>
          <w:szCs w:val="28"/>
        </w:rPr>
        <w:lastRenderedPageBreak/>
        <w:t>Таблица</w:t>
      </w:r>
      <w:r w:rsidR="0043224B">
        <w:rPr>
          <w:rFonts w:ascii="Times New Roman" w:eastAsia="Calibri" w:hAnsi="Times New Roman" w:cs="Times New Roman"/>
          <w:sz w:val="28"/>
          <w:szCs w:val="28"/>
        </w:rPr>
        <w:t xml:space="preserve"> 15</w:t>
      </w:r>
      <w:r>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483"/>
        <w:gridCol w:w="3810"/>
        <w:gridCol w:w="6899"/>
      </w:tblGrid>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b/>
                <w:color w:val="000000"/>
                <w:sz w:val="24"/>
                <w:szCs w:val="24"/>
                <w:lang w:eastAsia="ru-RU"/>
              </w:rPr>
            </w:pPr>
            <w:r w:rsidRPr="00F929EF">
              <w:rPr>
                <w:rFonts w:ascii="Times New Roman" w:eastAsia="Times New Roman" w:hAnsi="Times New Roman" w:cs="Times New Roman"/>
                <w:b/>
                <w:color w:val="000000"/>
                <w:sz w:val="24"/>
                <w:szCs w:val="24"/>
                <w:lang w:eastAsia="ru-RU"/>
              </w:rPr>
              <w:t>№ п/п</w:t>
            </w:r>
          </w:p>
        </w:tc>
        <w:tc>
          <w:tcPr>
            <w:tcW w:w="3483" w:type="dxa"/>
            <w:shd w:val="clear" w:color="auto" w:fill="auto"/>
          </w:tcPr>
          <w:p w:rsidR="000A0151" w:rsidRPr="00F929EF" w:rsidRDefault="000A0151" w:rsidP="00F929EF">
            <w:pPr>
              <w:spacing w:after="0" w:line="240" w:lineRule="auto"/>
              <w:contextualSpacing/>
              <w:jc w:val="center"/>
              <w:rPr>
                <w:rFonts w:ascii="Times New Roman" w:eastAsia="Times New Roman" w:hAnsi="Times New Roman" w:cs="Times New Roman"/>
                <w:b/>
                <w:color w:val="000000"/>
                <w:sz w:val="24"/>
                <w:szCs w:val="24"/>
                <w:lang w:eastAsia="ru-RU"/>
              </w:rPr>
            </w:pPr>
            <w:r w:rsidRPr="00F929EF">
              <w:rPr>
                <w:rFonts w:ascii="Times New Roman" w:eastAsia="Times New Roman" w:hAnsi="Times New Roman" w:cs="Times New Roman"/>
                <w:b/>
                <w:color w:val="000000"/>
                <w:sz w:val="24"/>
                <w:szCs w:val="24"/>
                <w:lang w:eastAsia="ru-RU"/>
              </w:rPr>
              <w:t>Краткое наименование полномочия</w:t>
            </w:r>
          </w:p>
        </w:tc>
        <w:tc>
          <w:tcPr>
            <w:tcW w:w="3810" w:type="dxa"/>
            <w:shd w:val="clear" w:color="auto" w:fill="auto"/>
          </w:tcPr>
          <w:p w:rsidR="000A0151" w:rsidRPr="00F929EF" w:rsidRDefault="000A0151" w:rsidP="00F929EF">
            <w:pPr>
              <w:spacing w:after="0" w:line="240" w:lineRule="auto"/>
              <w:contextualSpacing/>
              <w:jc w:val="center"/>
              <w:rPr>
                <w:rFonts w:ascii="Times New Roman" w:eastAsia="Times New Roman" w:hAnsi="Times New Roman" w:cs="Times New Roman"/>
                <w:b/>
                <w:color w:val="000000"/>
                <w:sz w:val="24"/>
                <w:szCs w:val="24"/>
                <w:lang w:eastAsia="ru-RU"/>
              </w:rPr>
            </w:pPr>
            <w:r w:rsidRPr="00F929EF">
              <w:rPr>
                <w:rFonts w:ascii="Times New Roman" w:eastAsia="Times New Roman" w:hAnsi="Times New Roman" w:cs="Times New Roman"/>
                <w:b/>
                <w:color w:val="000000"/>
                <w:sz w:val="24"/>
                <w:szCs w:val="24"/>
                <w:lang w:eastAsia="ru-RU"/>
              </w:rPr>
              <w:t>Наименование и реквизиты нормативного правового акта</w:t>
            </w:r>
          </w:p>
        </w:tc>
        <w:tc>
          <w:tcPr>
            <w:tcW w:w="6899" w:type="dxa"/>
            <w:shd w:val="clear" w:color="auto" w:fill="auto"/>
          </w:tcPr>
          <w:p w:rsidR="000A0151" w:rsidRPr="00F929EF" w:rsidRDefault="000A0151" w:rsidP="00F929EF">
            <w:pPr>
              <w:spacing w:after="0" w:line="240" w:lineRule="auto"/>
              <w:contextualSpacing/>
              <w:jc w:val="center"/>
              <w:rPr>
                <w:rFonts w:ascii="Times New Roman" w:eastAsia="Times New Roman" w:hAnsi="Times New Roman" w:cs="Times New Roman"/>
                <w:b/>
                <w:color w:val="000000"/>
                <w:sz w:val="24"/>
                <w:szCs w:val="24"/>
                <w:lang w:eastAsia="ru-RU"/>
              </w:rPr>
            </w:pPr>
            <w:r w:rsidRPr="00F929EF">
              <w:rPr>
                <w:rFonts w:ascii="Times New Roman" w:eastAsia="Times New Roman" w:hAnsi="Times New Roman" w:cs="Times New Roman"/>
                <w:b/>
                <w:color w:val="000000"/>
                <w:sz w:val="24"/>
                <w:szCs w:val="24"/>
                <w:lang w:eastAsia="ru-RU"/>
              </w:rPr>
              <w:t>Предложение по оптимизации полномочия</w:t>
            </w:r>
          </w:p>
          <w:p w:rsidR="000A0151" w:rsidRPr="00F929EF" w:rsidRDefault="000A0151" w:rsidP="00F929EF">
            <w:pPr>
              <w:spacing w:after="0" w:line="240" w:lineRule="auto"/>
              <w:contextualSpacing/>
              <w:jc w:val="center"/>
              <w:rPr>
                <w:rFonts w:ascii="Times New Roman" w:eastAsia="Times New Roman" w:hAnsi="Times New Roman" w:cs="Times New Roman"/>
                <w:b/>
                <w:color w:val="000000"/>
                <w:sz w:val="24"/>
                <w:szCs w:val="24"/>
                <w:lang w:eastAsia="ru-RU"/>
              </w:rPr>
            </w:pP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1.</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810"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п.4 ч.1 ст. 14 Федерального закона от 06.10.2003 г. № 131-ФЗ </w:t>
            </w:r>
            <w:r w:rsidRPr="00F929EF">
              <w:rPr>
                <w:rFonts w:ascii="Times New Roman" w:eastAsia="Times New Roman" w:hAnsi="Times New Roman" w:cs="Times New Roman"/>
                <w:color w:val="000000"/>
                <w:sz w:val="24"/>
                <w:szCs w:val="24"/>
                <w:lang w:eastAsia="ru-RU"/>
              </w:rPr>
              <w:br/>
              <w:t xml:space="preserve">«Об общих принципах организации местного самоуправления в Российской Федерации» </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Предложение возложить данные полномочия на муниципальный район с целью укрупнить предмет концессионного соглашения.</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На сегодняшний день, существует потребность укрупнения объекта концессионного соглашения с учетом социально-экономического положения территории (например, передача имущества в границах муниципального района, а не поселения), а также сглаживание неэффективного использования изношенных систем теплоснабжения, водоснабжения </w:t>
            </w:r>
            <w:r w:rsidRPr="00F929EF">
              <w:rPr>
                <w:rFonts w:ascii="Times New Roman" w:eastAsia="Times New Roman" w:hAnsi="Times New Roman" w:cs="Times New Roman"/>
                <w:color w:val="000000"/>
                <w:sz w:val="24"/>
                <w:szCs w:val="24"/>
                <w:lang w:eastAsia="ru-RU"/>
              </w:rPr>
              <w:br/>
              <w:t xml:space="preserve">и водоотведения за счет передачи по одному концессионному соглашению комплекса имущества: систем теплоснабжения, водоснабжения, водоотведения в отсутствие технологической связи. Для этого также потребуется внести изменения </w:t>
            </w:r>
            <w:r w:rsidRPr="00F929EF">
              <w:rPr>
                <w:rFonts w:ascii="Times New Roman" w:eastAsia="Times New Roman" w:hAnsi="Times New Roman" w:cs="Times New Roman"/>
                <w:color w:val="000000"/>
                <w:sz w:val="24"/>
                <w:szCs w:val="24"/>
                <w:lang w:eastAsia="ru-RU"/>
              </w:rPr>
              <w:br/>
              <w:t xml:space="preserve">в Федеральный закон от 21.07.2005 № 115-ФЗ </w:t>
            </w:r>
            <w:r w:rsidRPr="00F929EF">
              <w:rPr>
                <w:rFonts w:ascii="Times New Roman" w:eastAsia="Times New Roman" w:hAnsi="Times New Roman" w:cs="Times New Roman"/>
                <w:color w:val="000000"/>
                <w:sz w:val="24"/>
                <w:szCs w:val="24"/>
                <w:lang w:eastAsia="ru-RU"/>
              </w:rPr>
              <w:br/>
              <w:t>«О концессионных соглашениях».</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2. </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обеспечение проживающих в поселении/городском (муниципальном) округе и нуждающихся в жилых помещениях малоимущих граждан жилыми помещениями</w:t>
            </w:r>
          </w:p>
        </w:tc>
        <w:tc>
          <w:tcPr>
            <w:tcW w:w="3810"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п.6 ч.1 ст. 14, п.6 ч.1 ст. 16 Федерального закона </w:t>
            </w:r>
            <w:r w:rsidRPr="00F929EF">
              <w:rPr>
                <w:rFonts w:ascii="Times New Roman" w:eastAsia="Times New Roman" w:hAnsi="Times New Roman" w:cs="Times New Roman"/>
                <w:color w:val="000000"/>
                <w:sz w:val="24"/>
                <w:szCs w:val="24"/>
                <w:lang w:eastAsia="ru-RU"/>
              </w:rPr>
              <w:br/>
              <w:t xml:space="preserve">от 06.10.2003 г. № 131-ФЗ </w:t>
            </w:r>
            <w:r w:rsidRPr="00F929EF">
              <w:rPr>
                <w:rFonts w:ascii="Times New Roman" w:eastAsia="Times New Roman" w:hAnsi="Times New Roman" w:cs="Times New Roman"/>
                <w:color w:val="000000"/>
                <w:sz w:val="24"/>
                <w:szCs w:val="24"/>
                <w:lang w:eastAsia="ru-RU"/>
              </w:rPr>
              <w:br/>
              <w:t>«Об общих принципах организации местного самоуправления в Российской Федерации»</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По своей природе данное полномочие относится к мерам социальной поддержки населения, которое в свою очередь относится к полномочиям органов государственной власти субъектов РФ. В связи с тем, что муниципальные образования фактически не имеют собственных средств, являются глубоко дотационными, видится целесообразным закрепить полномочия за органами гос. власти субъекта РФ.</w:t>
            </w:r>
          </w:p>
        </w:tc>
      </w:tr>
      <w:tr w:rsidR="000A0151" w:rsidRPr="00F929EF" w:rsidTr="005E3AF0">
        <w:trPr>
          <w:trHeight w:val="1127"/>
        </w:trPr>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3. </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tc>
        <w:tc>
          <w:tcPr>
            <w:tcW w:w="3810"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w:t>
            </w:r>
            <w:hyperlink r:id="rId35" w:anchor="/document/105870/entry/41000" w:history="1">
              <w:r w:rsidRPr="00F929EF">
                <w:rPr>
                  <w:rFonts w:ascii="Times New Roman" w:eastAsia="Times New Roman" w:hAnsi="Times New Roman" w:cs="Times New Roman"/>
                  <w:color w:val="000000"/>
                  <w:sz w:val="24"/>
                  <w:szCs w:val="24"/>
                  <w:lang w:eastAsia="ru-RU"/>
                </w:rPr>
                <w:t>. 2 ст. 25</w:t>
              </w:r>
            </w:hyperlink>
            <w:r w:rsidRPr="00F929EF">
              <w:rPr>
                <w:rFonts w:ascii="Times New Roman" w:eastAsia="Times New Roman" w:hAnsi="Times New Roman" w:cs="Times New Roman"/>
                <w:color w:val="000000"/>
                <w:sz w:val="24"/>
                <w:szCs w:val="24"/>
                <w:lang w:eastAsia="ru-RU"/>
              </w:rPr>
              <w:t xml:space="preserve"> и </w:t>
            </w:r>
            <w:hyperlink r:id="rId36" w:anchor="/document/105870/entry/45000" w:history="1">
              <w:r w:rsidRPr="00F929EF">
                <w:rPr>
                  <w:rFonts w:ascii="Times New Roman" w:eastAsia="Times New Roman" w:hAnsi="Times New Roman" w:cs="Times New Roman"/>
                  <w:color w:val="000000"/>
                  <w:sz w:val="24"/>
                  <w:szCs w:val="24"/>
                  <w:lang w:eastAsia="ru-RU"/>
                </w:rPr>
                <w:t>п. 1 ст. 29</w:t>
              </w:r>
            </w:hyperlink>
            <w:r w:rsidRPr="00F929EF">
              <w:rPr>
                <w:rFonts w:ascii="Times New Roman" w:eastAsia="Times New Roman" w:hAnsi="Times New Roman" w:cs="Times New Roman"/>
                <w:color w:val="000000"/>
                <w:sz w:val="24"/>
                <w:szCs w:val="24"/>
                <w:lang w:eastAsia="ru-RU"/>
              </w:rPr>
              <w:t xml:space="preserve"> Федерального закона </w:t>
            </w:r>
            <w:r w:rsidRPr="00F929EF">
              <w:rPr>
                <w:rFonts w:ascii="Times New Roman" w:eastAsia="Times New Roman" w:hAnsi="Times New Roman" w:cs="Times New Roman"/>
                <w:color w:val="000000"/>
                <w:sz w:val="24"/>
                <w:szCs w:val="24"/>
                <w:lang w:eastAsia="ru-RU"/>
              </w:rPr>
              <w:br/>
              <w:t>от 12.01.1996 № 8-ФЗ «О погребении и похоронном деле»</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В настоящее время создание специализированных служб </w:t>
            </w:r>
            <w:r w:rsidRPr="00F929EF">
              <w:rPr>
                <w:rFonts w:ascii="Times New Roman" w:eastAsia="Times New Roman" w:hAnsi="Times New Roman" w:cs="Times New Roman"/>
                <w:color w:val="000000"/>
                <w:sz w:val="24"/>
                <w:szCs w:val="24"/>
                <w:lang w:eastAsia="ru-RU"/>
              </w:rPr>
              <w:br/>
              <w:t xml:space="preserve">в каждом поселении нецелесообразно. Необходимо внести изменения в Федеральный закон от 12 января 1996 г. № 8-ФЗ, </w:t>
            </w:r>
            <w:r w:rsidRPr="00F929EF">
              <w:rPr>
                <w:rFonts w:ascii="Times New Roman" w:eastAsia="Times New Roman" w:hAnsi="Times New Roman" w:cs="Times New Roman"/>
                <w:color w:val="000000"/>
                <w:sz w:val="24"/>
                <w:szCs w:val="24"/>
                <w:lang w:eastAsia="ru-RU"/>
              </w:rPr>
              <w:br/>
              <w:t xml:space="preserve">с целью урегулирования следующих вопросов: </w:t>
            </w:r>
            <w:r w:rsidRPr="00F929EF">
              <w:rPr>
                <w:rFonts w:ascii="Times New Roman" w:eastAsia="Times New Roman" w:hAnsi="Times New Roman" w:cs="Times New Roman"/>
                <w:color w:val="000000"/>
                <w:sz w:val="24"/>
                <w:szCs w:val="24"/>
                <w:lang w:eastAsia="ru-RU"/>
              </w:rPr>
              <w:br/>
              <w:t xml:space="preserve">об организационно-правовой форме специализированной службы по вопросам похоронного дела, порядке ее создания, </w:t>
            </w:r>
            <w:r w:rsidRPr="00F929EF">
              <w:rPr>
                <w:rFonts w:ascii="Times New Roman" w:eastAsia="Times New Roman" w:hAnsi="Times New Roman" w:cs="Times New Roman"/>
                <w:color w:val="000000"/>
                <w:sz w:val="24"/>
                <w:szCs w:val="24"/>
                <w:lang w:eastAsia="ru-RU"/>
              </w:rPr>
              <w:br/>
              <w:t xml:space="preserve">а также о целесообразности предоставления органам местного самоуправления права выбора реализации полномочий в сфере похоронного дела различными, не противоречащими </w:t>
            </w:r>
            <w:r w:rsidRPr="00F929EF">
              <w:rPr>
                <w:rFonts w:ascii="Times New Roman" w:eastAsia="Times New Roman" w:hAnsi="Times New Roman" w:cs="Times New Roman"/>
                <w:color w:val="000000"/>
                <w:sz w:val="24"/>
                <w:szCs w:val="24"/>
                <w:lang w:eastAsia="ru-RU"/>
              </w:rPr>
              <w:lastRenderedPageBreak/>
              <w:t xml:space="preserve">гражданскому законодательству способами (например, путем размещения муниципального контракта на оказание населению муниципального образования гарантированного перечня услуг по погребению). </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lastRenderedPageBreak/>
              <w:t xml:space="preserve">4. </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к вопросам местного значения городского округа относится организация мероприятий по охране окружающей среды в границах городского округа.</w:t>
            </w:r>
          </w:p>
        </w:tc>
        <w:tc>
          <w:tcPr>
            <w:tcW w:w="3810"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 2 ст. 7 Федерального закона от 10.01.2002 № 7-ФЗ «Об охране окружающей среды»</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В приведенных нормах федерального законодательства полномочия органов местного самоуправления по организации мероприятий в области охраны окружающей среды конкретно не определены.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Предлагаем законодательно определить (конкретизировать) полномочия органов местного самоуправления в области охраны окружающей среды.</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5.</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 xml:space="preserve">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w:t>
            </w:r>
            <w:r w:rsidRPr="00F929EF">
              <w:rPr>
                <w:rFonts w:ascii="Times New Roman" w:eastAsia="Times New Roman" w:hAnsi="Times New Roman" w:cs="Times New Roman"/>
                <w:sz w:val="24"/>
                <w:szCs w:val="24"/>
                <w:lang w:eastAsia="ru-RU"/>
              </w:rPr>
              <w:lastRenderedPageBreak/>
              <w:t>соответствующих территориях Российской Федерации, субъектов Российской Федерации и муниципальных образований.</w:t>
            </w:r>
          </w:p>
        </w:tc>
        <w:tc>
          <w:tcPr>
            <w:tcW w:w="3810"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highlight w:val="yellow"/>
                <w:lang w:eastAsia="ru-RU"/>
              </w:rPr>
            </w:pPr>
            <w:r w:rsidRPr="00F929EF">
              <w:rPr>
                <w:rFonts w:ascii="Times New Roman" w:eastAsia="Times New Roman" w:hAnsi="Times New Roman" w:cs="Times New Roman"/>
                <w:color w:val="000000"/>
                <w:sz w:val="24"/>
                <w:szCs w:val="24"/>
                <w:lang w:eastAsia="ru-RU"/>
              </w:rPr>
              <w:lastRenderedPageBreak/>
              <w:t>ст. 23 Федерального закона от 04.05.1999 № 96-ФЗ «Об охране атмосферного воздуха»</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не отнесены вопросы охраны атмосферного воздуха.</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В соответствии со ст. 7 Федерального закона от 04.05.1999 № 96-ФЗ «Об охране атмосферного воздуха» 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В настоящее время такими полномочиями органы местного самоуправления не наделены.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Таким образом, считаем необходимым конкретизировать полномочия органов местного самоуправления в области охраны атмосферного воздуха, либо исключить данные полномочия.  </w:t>
            </w:r>
          </w:p>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lastRenderedPageBreak/>
              <w:t>6.</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 xml:space="preserve">Исправительные работы отбываются осужденными, </w:t>
            </w:r>
            <w:r w:rsidRPr="00F929EF">
              <w:rPr>
                <w:rFonts w:ascii="Times New Roman" w:eastAsia="Times New Roman" w:hAnsi="Times New Roman" w:cs="Times New Roman"/>
                <w:sz w:val="24"/>
                <w:szCs w:val="24"/>
                <w:lang w:eastAsia="ru-RU"/>
              </w:rPr>
              <w:br/>
              <w:t>не имеющими основного места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осужденных</w:t>
            </w:r>
          </w:p>
        </w:tc>
        <w:tc>
          <w:tcPr>
            <w:tcW w:w="3810"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Ч. 1 ст. 50 Уголовного кодекса Российской Федерации </w:t>
            </w:r>
            <w:r w:rsidRPr="00F929EF">
              <w:rPr>
                <w:rFonts w:ascii="Times New Roman" w:eastAsia="Times New Roman" w:hAnsi="Times New Roman" w:cs="Times New Roman"/>
                <w:color w:val="000000"/>
                <w:sz w:val="24"/>
                <w:szCs w:val="24"/>
                <w:lang w:eastAsia="ru-RU"/>
              </w:rPr>
              <w:br/>
              <w:t>и ч. 1 ст. 39 Уголовно-исполнительного кодекса Российской Федерации</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Федеральным законом от 6 октября 2003 года № 131-ФЗ </w:t>
            </w:r>
            <w:r w:rsidRPr="00F929EF">
              <w:rPr>
                <w:rFonts w:ascii="Times New Roman" w:eastAsia="Times New Roman" w:hAnsi="Times New Roman" w:cs="Times New Roman"/>
                <w:color w:val="000000"/>
                <w:sz w:val="24"/>
                <w:szCs w:val="24"/>
                <w:lang w:eastAsia="ru-RU"/>
              </w:rPr>
              <w:br/>
              <w:t xml:space="preserve">«Об общих принципах организации местного самоуправления </w:t>
            </w:r>
            <w:r w:rsidRPr="00F929EF">
              <w:rPr>
                <w:rFonts w:ascii="Times New Roman" w:eastAsia="Times New Roman" w:hAnsi="Times New Roman" w:cs="Times New Roman"/>
                <w:color w:val="000000"/>
                <w:sz w:val="24"/>
                <w:szCs w:val="24"/>
                <w:lang w:eastAsia="ru-RU"/>
              </w:rPr>
              <w:br/>
              <w:t xml:space="preserve">в Российской Федерации» данные вопросы местного значения </w:t>
            </w:r>
            <w:r w:rsidRPr="00F929EF">
              <w:rPr>
                <w:rFonts w:ascii="Times New Roman" w:eastAsia="Times New Roman" w:hAnsi="Times New Roman" w:cs="Times New Roman"/>
                <w:color w:val="000000"/>
                <w:sz w:val="24"/>
                <w:szCs w:val="24"/>
                <w:lang w:eastAsia="ru-RU"/>
              </w:rPr>
              <w:br/>
              <w:t xml:space="preserve">за муниципальными образованиями не закреплены. При этом </w:t>
            </w:r>
            <w:r w:rsidRPr="00F929EF">
              <w:rPr>
                <w:rFonts w:ascii="Times New Roman" w:eastAsia="Times New Roman" w:hAnsi="Times New Roman" w:cs="Times New Roman"/>
                <w:color w:val="000000"/>
                <w:sz w:val="24"/>
                <w:szCs w:val="24"/>
                <w:lang w:eastAsia="ru-RU"/>
              </w:rPr>
              <w:br/>
              <w:t xml:space="preserve">у органов местного самоуправления отсутствуют реальные возможности для выполнения возложенных на них обязанностей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по установлению места отбывания наказания. Органы местного самоуправления не вправе устанавливать квоты для осужденных и обязывать работодателей предоставлять им рабочие места.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Создаваемые органами местного самоуправления муниципальные учреждения, как правило, имеют социальный профиль (учреждения образования, культуры, социальной защиты и т.п.), и в них в соответствии со статьей 351.1 Трудового кодекса РФ действуют ограничения для трудоустройства осужденных. При этом следует отметить, что многие муниципальные образования, особенно в сельских поселениях, вообще не имеют созданных ими учреждений.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Согласно статье 71 Конституции Российской Федерации уголовное и уголовно-исполнительное наказание находится </w:t>
            </w:r>
            <w:r w:rsidRPr="00F929EF">
              <w:rPr>
                <w:rFonts w:ascii="Times New Roman" w:eastAsia="Times New Roman" w:hAnsi="Times New Roman" w:cs="Times New Roman"/>
                <w:color w:val="000000"/>
                <w:sz w:val="24"/>
                <w:szCs w:val="24"/>
                <w:lang w:eastAsia="ru-RU"/>
              </w:rPr>
              <w:br/>
              <w:t>в ведении Российской Федерации. Учитывая изложенное, предлагаем внести изменения в уголовное и уголовно-исполнительное законодательство, исключив из него несвойственную для органов местного самоуправления обязанность по трудоустройству осужденных.</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7.</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 xml:space="preserve">На период действия особого противопожарного режима на соответствующих территориях муниципальными правовыми </w:t>
            </w:r>
            <w:r w:rsidRPr="00F929EF">
              <w:rPr>
                <w:rFonts w:ascii="Times New Roman" w:eastAsia="Times New Roman" w:hAnsi="Times New Roman" w:cs="Times New Roman"/>
                <w:sz w:val="24"/>
                <w:szCs w:val="24"/>
                <w:lang w:eastAsia="ru-RU"/>
              </w:rPr>
              <w:lastRenderedPageBreak/>
              <w:t>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tc>
        <w:tc>
          <w:tcPr>
            <w:tcW w:w="3810"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lastRenderedPageBreak/>
              <w:t>Абз. 2 ст. 30 Федерального закона от 21.12.1994 № 69-ФЗ «О пожарной безопасности»</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На период действия особого противопожарного режима </w:t>
            </w:r>
            <w:r w:rsidRPr="00F929EF">
              <w:rPr>
                <w:rFonts w:ascii="Times New Roman" w:eastAsia="Times New Roman" w:hAnsi="Times New Roman" w:cs="Times New Roman"/>
                <w:color w:val="000000"/>
                <w:sz w:val="24"/>
                <w:szCs w:val="24"/>
                <w:lang w:eastAsia="ru-RU"/>
              </w:rPr>
              <w:br/>
              <w:t xml:space="preserve">на соответствующих территориях нормативными правовыми актами по пожарной безопасности устанавливаются дополнительные требования пожарной безопасности, в том </w:t>
            </w:r>
            <w:r w:rsidRPr="00F929EF">
              <w:rPr>
                <w:rFonts w:ascii="Times New Roman" w:eastAsia="Times New Roman" w:hAnsi="Times New Roman" w:cs="Times New Roman"/>
                <w:color w:val="000000"/>
                <w:sz w:val="24"/>
                <w:szCs w:val="24"/>
                <w:lang w:eastAsia="ru-RU"/>
              </w:rPr>
              <w:lastRenderedPageBreak/>
              <w:t xml:space="preserve">числе предусматривающие привлечение населения, организаций для локализации пожаров вне границ населенных пунктов. Однако определение специалистов организаций, входящих </w:t>
            </w:r>
            <w:r w:rsidRPr="00F929EF">
              <w:rPr>
                <w:rFonts w:ascii="Times New Roman" w:eastAsia="Times New Roman" w:hAnsi="Times New Roman" w:cs="Times New Roman"/>
                <w:color w:val="000000"/>
                <w:sz w:val="24"/>
                <w:szCs w:val="24"/>
                <w:lang w:eastAsia="ru-RU"/>
              </w:rPr>
              <w:br/>
              <w:t xml:space="preserve">в патрульные, патрульно-маневренные, маневренные </w:t>
            </w:r>
            <w:r w:rsidRPr="00F929EF">
              <w:rPr>
                <w:rFonts w:ascii="Times New Roman" w:eastAsia="Times New Roman" w:hAnsi="Times New Roman" w:cs="Times New Roman"/>
                <w:color w:val="000000"/>
                <w:sz w:val="24"/>
                <w:szCs w:val="24"/>
                <w:lang w:eastAsia="ru-RU"/>
              </w:rPr>
              <w:br/>
              <w:t xml:space="preserve">и патрульно-контрольные группы, обеспечение их средствами пожаротушения, а также автомобильной и специальной техникой носит рекомендательный характер. </w:t>
            </w:r>
          </w:p>
          <w:p w:rsidR="000A0151" w:rsidRPr="00F929EF" w:rsidRDefault="000A0151" w:rsidP="00F929EF">
            <w:pPr>
              <w:spacing w:after="0" w:line="240" w:lineRule="auto"/>
              <w:contextualSpacing/>
              <w:jc w:val="both"/>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Считаем необходимым установить на федеральном уровне дополнительные требования пожарной безопасности в период действия особого противопожарного режима, </w:t>
            </w:r>
            <w:r w:rsidRPr="00F929EF">
              <w:rPr>
                <w:rFonts w:ascii="Times New Roman" w:eastAsia="Times New Roman" w:hAnsi="Times New Roman" w:cs="Times New Roman"/>
                <w:color w:val="000000"/>
                <w:sz w:val="24"/>
                <w:szCs w:val="24"/>
                <w:u w:val="single"/>
                <w:lang w:eastAsia="ru-RU"/>
              </w:rPr>
              <w:t xml:space="preserve">обязательные для исполнения организациями, осуществляющими деятельность </w:t>
            </w:r>
            <w:r w:rsidRPr="00F929EF">
              <w:rPr>
                <w:rFonts w:ascii="Times New Roman" w:eastAsia="Times New Roman" w:hAnsi="Times New Roman" w:cs="Times New Roman"/>
                <w:color w:val="000000"/>
                <w:sz w:val="24"/>
                <w:szCs w:val="24"/>
                <w:u w:val="single"/>
                <w:lang w:eastAsia="ru-RU"/>
              </w:rPr>
              <w:br/>
              <w:t>на соответствующих территориях.</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lastRenderedPageBreak/>
              <w:t>8.</w:t>
            </w:r>
          </w:p>
        </w:tc>
        <w:tc>
          <w:tcPr>
            <w:tcW w:w="3483" w:type="dxa"/>
            <w:shd w:val="clear" w:color="auto" w:fill="auto"/>
          </w:tcPr>
          <w:p w:rsidR="000A0151" w:rsidRPr="00F929EF" w:rsidRDefault="000A0151" w:rsidP="00F929E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и органы местного самоуправления предоставляют организациям федеральной почтовой связи соответствующие технологическим нормам </w:t>
            </w:r>
            <w:r w:rsidRPr="00F929EF">
              <w:rPr>
                <w:rFonts w:ascii="Times New Roman" w:eastAsia="Times New Roman" w:hAnsi="Times New Roman" w:cs="Times New Roman"/>
                <w:sz w:val="24"/>
                <w:szCs w:val="24"/>
                <w:lang w:eastAsia="ru-RU"/>
              </w:rPr>
              <w:lastRenderedPageBreak/>
              <w:t>нежилые помещения в существующих (или строящихся) жилых или иных зданиях в порядке и на условиях, определяемых органами государственной власти субъектов Российской Федерации и органами местного самоуправления.</w:t>
            </w:r>
          </w:p>
        </w:tc>
        <w:tc>
          <w:tcPr>
            <w:tcW w:w="3810" w:type="dxa"/>
            <w:shd w:val="clear" w:color="auto" w:fill="auto"/>
          </w:tcPr>
          <w:p w:rsidR="000A0151" w:rsidRPr="00F929EF" w:rsidRDefault="000A0151" w:rsidP="00F929EF">
            <w:pPr>
              <w:tabs>
                <w:tab w:val="left" w:pos="2335"/>
              </w:tabs>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lastRenderedPageBreak/>
              <w:t xml:space="preserve">Статья 31 Федерального закона </w:t>
            </w:r>
            <w:r w:rsidRPr="00F929EF">
              <w:rPr>
                <w:rFonts w:ascii="Times New Roman" w:eastAsia="Times New Roman" w:hAnsi="Times New Roman" w:cs="Times New Roman"/>
                <w:sz w:val="24"/>
                <w:szCs w:val="24"/>
                <w:lang w:eastAsia="ru-RU"/>
              </w:rPr>
              <w:br/>
              <w:t xml:space="preserve">от 17.07.1999 № 176-ФЗ </w:t>
            </w:r>
            <w:r w:rsidRPr="00F929EF">
              <w:rPr>
                <w:rFonts w:ascii="Times New Roman" w:eastAsia="Times New Roman" w:hAnsi="Times New Roman" w:cs="Times New Roman"/>
                <w:sz w:val="24"/>
                <w:szCs w:val="24"/>
                <w:lang w:eastAsia="ru-RU"/>
              </w:rPr>
              <w:br/>
              <w:t>«О почтовой связи»</w:t>
            </w:r>
          </w:p>
        </w:tc>
        <w:tc>
          <w:tcPr>
            <w:tcW w:w="6899" w:type="dxa"/>
            <w:shd w:val="clear" w:color="auto" w:fill="auto"/>
          </w:tcPr>
          <w:p w:rsidR="000A0151" w:rsidRPr="00F929EF" w:rsidRDefault="000A0151" w:rsidP="00F929EF">
            <w:pPr>
              <w:spacing w:after="0" w:line="240" w:lineRule="auto"/>
              <w:contextualSpacing/>
              <w:jc w:val="both"/>
              <w:rPr>
                <w:rFonts w:ascii="Times New Roman" w:eastAsia="Times New Roman" w:hAnsi="Times New Roman" w:cs="Times New Roman"/>
                <w:sz w:val="24"/>
                <w:szCs w:val="24"/>
                <w:lang w:eastAsia="ru-RU"/>
              </w:rPr>
            </w:pPr>
            <w:r w:rsidRPr="00F929EF">
              <w:rPr>
                <w:rFonts w:ascii="Times New Roman" w:eastAsia="Times New Roman" w:hAnsi="Times New Roman" w:cs="Times New Roman"/>
                <w:sz w:val="24"/>
                <w:szCs w:val="24"/>
                <w:lang w:eastAsia="ru-RU"/>
              </w:rPr>
              <w:t xml:space="preserve">Считаем, что установленное статьей 31 Федерального закона </w:t>
            </w:r>
            <w:r w:rsidRPr="00F929EF">
              <w:rPr>
                <w:rFonts w:ascii="Times New Roman" w:eastAsia="Times New Roman" w:hAnsi="Times New Roman" w:cs="Times New Roman"/>
                <w:sz w:val="24"/>
                <w:szCs w:val="24"/>
                <w:lang w:eastAsia="ru-RU"/>
              </w:rPr>
              <w:br/>
              <w:t>от 17.07.1999 № 176-ФЗ «О почтовой связи» полномочие органов местного самоуправления по предоставлению организациям федеральной почтовой связи соответствующих технологическим нормам нежилые помещения в существующих (строящихся) жилых или иных зданиях не относится к вопросам местного значения и подлежит исключению.</w:t>
            </w:r>
          </w:p>
        </w:tc>
      </w:tr>
      <w:tr w:rsidR="000A0151" w:rsidRPr="00F929EF" w:rsidTr="005E3AF0">
        <w:tc>
          <w:tcPr>
            <w:tcW w:w="594"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lastRenderedPageBreak/>
              <w:t>9.</w:t>
            </w:r>
          </w:p>
        </w:tc>
        <w:tc>
          <w:tcPr>
            <w:tcW w:w="3483"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Полномочия органов местного самоуправления  по приспособлению жилых помещений с учетом потребностей инвалидов</w:t>
            </w:r>
          </w:p>
        </w:tc>
        <w:tc>
          <w:tcPr>
            <w:tcW w:w="3810"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tc>
        <w:tc>
          <w:tcPr>
            <w:tcW w:w="6899" w:type="dxa"/>
            <w:shd w:val="clear" w:color="auto" w:fill="auto"/>
          </w:tcPr>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Постановлением № 649 на муниципалитеты возложены </w:t>
            </w:r>
            <w:r w:rsidR="0043224B" w:rsidRPr="00F929EF">
              <w:rPr>
                <w:rFonts w:ascii="Times New Roman" w:eastAsia="Times New Roman" w:hAnsi="Times New Roman" w:cs="Times New Roman"/>
                <w:color w:val="000000"/>
                <w:sz w:val="24"/>
                <w:szCs w:val="24"/>
                <w:lang w:eastAsia="ru-RU"/>
              </w:rPr>
              <w:t>полномочия по</w:t>
            </w:r>
            <w:r w:rsidRPr="00F929EF">
              <w:rPr>
                <w:rFonts w:ascii="Times New Roman" w:eastAsia="Times New Roman" w:hAnsi="Times New Roman" w:cs="Times New Roman"/>
                <w:color w:val="000000"/>
                <w:sz w:val="24"/>
                <w:szCs w:val="24"/>
                <w:lang w:eastAsia="ru-RU"/>
              </w:rPr>
              <w:t xml:space="preserve"> приспособлению жилых помещений с учетом потребностей инвалидов.</w:t>
            </w:r>
          </w:p>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При этом обеспечение социальной поддержки инвалидов </w:t>
            </w:r>
            <w:r w:rsidRPr="00F929EF">
              <w:rPr>
                <w:rFonts w:ascii="Times New Roman" w:eastAsia="Times New Roman" w:hAnsi="Times New Roman" w:cs="Times New Roman"/>
                <w:color w:val="000000"/>
                <w:sz w:val="24"/>
                <w:szCs w:val="24"/>
                <w:lang w:eastAsia="ru-RU"/>
              </w:rPr>
              <w:br/>
              <w:t xml:space="preserve">к вопросам местного значения не относится и является государственным  полномочием Российской Федерации </w:t>
            </w:r>
            <w:r w:rsidRPr="00F929EF">
              <w:rPr>
                <w:rFonts w:ascii="Times New Roman" w:eastAsia="Times New Roman" w:hAnsi="Times New Roman" w:cs="Times New Roman"/>
                <w:color w:val="000000"/>
                <w:sz w:val="24"/>
                <w:szCs w:val="24"/>
                <w:lang w:eastAsia="ru-RU"/>
              </w:rPr>
              <w:br/>
              <w:t xml:space="preserve">и субъектов РФ (Федеральный закон от 24.11.1995 № 181-ФЗ </w:t>
            </w:r>
            <w:r w:rsidRPr="00F929EF">
              <w:rPr>
                <w:rFonts w:ascii="Times New Roman" w:eastAsia="Times New Roman" w:hAnsi="Times New Roman" w:cs="Times New Roman"/>
                <w:color w:val="000000"/>
                <w:sz w:val="24"/>
                <w:szCs w:val="24"/>
                <w:lang w:eastAsia="ru-RU"/>
              </w:rPr>
              <w:br/>
              <w:t>«О социальной защите инвалидов в Российской Федерации»).</w:t>
            </w:r>
          </w:p>
          <w:p w:rsidR="000A0151" w:rsidRPr="00F929EF" w:rsidRDefault="000A0151" w:rsidP="00F929EF">
            <w:pPr>
              <w:spacing w:after="0" w:line="240" w:lineRule="auto"/>
              <w:contextualSpacing/>
              <w:rPr>
                <w:rFonts w:ascii="Times New Roman" w:eastAsia="Calibri" w:hAnsi="Times New Roman" w:cs="Times New Roman"/>
                <w:sz w:val="24"/>
                <w:szCs w:val="24"/>
              </w:rPr>
            </w:pPr>
            <w:r w:rsidRPr="00F929EF">
              <w:rPr>
                <w:rFonts w:ascii="Times New Roman" w:eastAsia="Times New Roman" w:hAnsi="Times New Roman" w:cs="Times New Roman"/>
                <w:color w:val="000000"/>
                <w:sz w:val="24"/>
                <w:szCs w:val="24"/>
                <w:lang w:eastAsia="ru-RU"/>
              </w:rPr>
              <w:t>Перечень вопросов местного значения, которые финансируются за счет местного бюджета, установлен Федеральным законом от № 131-ФЗ и может быть изменен только путем внесения изменений в указанный федеральный закон (ч. 1 ст. 18</w:t>
            </w:r>
            <w:r w:rsidRPr="00F929EF">
              <w:rPr>
                <w:rFonts w:ascii="Times New Roman" w:eastAsia="Calibri" w:hAnsi="Times New Roman" w:cs="Times New Roman"/>
                <w:sz w:val="24"/>
                <w:szCs w:val="24"/>
              </w:rPr>
              <w:t xml:space="preserve"> Федерального закона № 131-ФЗ).</w:t>
            </w:r>
          </w:p>
          <w:p w:rsidR="000A0151" w:rsidRPr="00F929EF" w:rsidRDefault="000A0151" w:rsidP="00F929EF">
            <w:pPr>
              <w:spacing w:after="0" w:line="240" w:lineRule="auto"/>
              <w:contextualSpacing/>
              <w:rPr>
                <w:rFonts w:ascii="Times New Roman" w:eastAsia="Times New Roman" w:hAnsi="Times New Roman" w:cs="Times New Roman"/>
                <w:color w:val="000000"/>
                <w:sz w:val="24"/>
                <w:szCs w:val="24"/>
                <w:lang w:eastAsia="ru-RU"/>
              </w:rPr>
            </w:pPr>
            <w:r w:rsidRPr="00F929EF">
              <w:rPr>
                <w:rFonts w:ascii="Times New Roman" w:eastAsia="Times New Roman" w:hAnsi="Times New Roman" w:cs="Times New Roman"/>
                <w:color w:val="000000"/>
                <w:sz w:val="24"/>
                <w:szCs w:val="24"/>
                <w:lang w:eastAsia="ru-RU"/>
              </w:rPr>
              <w:t xml:space="preserve">Требуется привести нормы Постановления № 649 </w:t>
            </w:r>
            <w:r w:rsidRPr="00F929EF">
              <w:rPr>
                <w:rFonts w:ascii="Times New Roman" w:eastAsia="Times New Roman" w:hAnsi="Times New Roman" w:cs="Times New Roman"/>
                <w:color w:val="000000"/>
                <w:sz w:val="24"/>
                <w:szCs w:val="24"/>
                <w:lang w:eastAsia="ru-RU"/>
              </w:rPr>
              <w:br/>
              <w:t xml:space="preserve">в соответствие с Федеральными законами от 24.11.1995 № 181-ФЗ «О социальной защите инвалидов в Российской Федерации», от 21.12.2021 № 414-ФЗ «Об общих принципах организации публичной власти в субъектах Российской Федерации», </w:t>
            </w:r>
            <w:r w:rsidRPr="00F929EF">
              <w:rPr>
                <w:rFonts w:ascii="Times New Roman" w:eastAsia="Times New Roman" w:hAnsi="Times New Roman" w:cs="Times New Roman"/>
                <w:color w:val="000000"/>
                <w:sz w:val="24"/>
                <w:szCs w:val="24"/>
                <w:lang w:eastAsia="ru-RU"/>
              </w:rPr>
              <w:br/>
              <w:t>от 06.10.2003 № 131-ФЗ «Об общих принципах организации местного самоуправления в Российской Федерации».</w:t>
            </w:r>
          </w:p>
        </w:tc>
      </w:tr>
    </w:tbl>
    <w:p w:rsidR="00FA258F" w:rsidRPr="0094062B" w:rsidRDefault="00FA258F" w:rsidP="003A5FCF">
      <w:pPr>
        <w:spacing w:after="0" w:line="240" w:lineRule="auto"/>
        <w:jc w:val="both"/>
        <w:rPr>
          <w:rFonts w:ascii="Times New Roman" w:hAnsi="Times New Roman" w:cs="Times New Roman"/>
          <w:b/>
          <w:sz w:val="28"/>
          <w:szCs w:val="26"/>
        </w:rPr>
      </w:pPr>
    </w:p>
    <w:sectPr w:rsidR="00FA258F" w:rsidRPr="0094062B" w:rsidSect="003A5FCF">
      <w:pgSz w:w="16838" w:h="11906" w:orient="landscape"/>
      <w:pgMar w:top="1701" w:right="709" w:bottom="851" w:left="99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AA" w:rsidRDefault="000D17AA" w:rsidP="00761A2D">
      <w:pPr>
        <w:spacing w:after="0" w:line="240" w:lineRule="auto"/>
      </w:pPr>
      <w:r>
        <w:separator/>
      </w:r>
    </w:p>
  </w:endnote>
  <w:endnote w:type="continuationSeparator" w:id="0">
    <w:p w:rsidR="000D17AA" w:rsidRDefault="000D17AA" w:rsidP="0076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82365"/>
      <w:docPartObj>
        <w:docPartGallery w:val="Page Numbers (Bottom of Page)"/>
        <w:docPartUnique/>
      </w:docPartObj>
    </w:sdtPr>
    <w:sdtEndPr/>
    <w:sdtContent>
      <w:p w:rsidR="000D17AA" w:rsidRDefault="000D17AA">
        <w:pPr>
          <w:pStyle w:val="aa"/>
          <w:jc w:val="right"/>
        </w:pPr>
        <w:r>
          <w:fldChar w:fldCharType="begin"/>
        </w:r>
        <w:r>
          <w:instrText>PAGE   \* MERGEFORMAT</w:instrText>
        </w:r>
        <w:r>
          <w:fldChar w:fldCharType="separate"/>
        </w:r>
        <w:r w:rsidR="00B4269E">
          <w:rPr>
            <w:noProof/>
          </w:rPr>
          <w:t>4</w:t>
        </w:r>
        <w:r>
          <w:fldChar w:fldCharType="end"/>
        </w:r>
      </w:p>
    </w:sdtContent>
  </w:sdt>
  <w:p w:rsidR="000D17AA" w:rsidRDefault="000D17A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7AA" w:rsidRDefault="000D17AA">
    <w:pPr>
      <w:pStyle w:val="aa"/>
      <w:jc w:val="right"/>
    </w:pPr>
  </w:p>
  <w:p w:rsidR="000D17AA" w:rsidRDefault="000D17AA">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718589"/>
      <w:docPartObj>
        <w:docPartGallery w:val="Page Numbers (Bottom of Page)"/>
        <w:docPartUnique/>
      </w:docPartObj>
    </w:sdtPr>
    <w:sdtEndPr/>
    <w:sdtContent>
      <w:p w:rsidR="000D17AA" w:rsidRDefault="000D17AA">
        <w:pPr>
          <w:pStyle w:val="aa"/>
          <w:jc w:val="right"/>
        </w:pPr>
        <w:r>
          <w:fldChar w:fldCharType="begin"/>
        </w:r>
        <w:r>
          <w:instrText>PAGE   \* MERGEFORMAT</w:instrText>
        </w:r>
        <w:r>
          <w:fldChar w:fldCharType="separate"/>
        </w:r>
        <w:r w:rsidR="00B4269E">
          <w:rPr>
            <w:noProof/>
          </w:rPr>
          <w:t>124</w:t>
        </w:r>
        <w:r>
          <w:fldChar w:fldCharType="end"/>
        </w:r>
      </w:p>
    </w:sdtContent>
  </w:sdt>
  <w:p w:rsidR="000D17AA" w:rsidRDefault="000D17A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AA" w:rsidRDefault="000D17AA" w:rsidP="00761A2D">
      <w:pPr>
        <w:spacing w:after="0" w:line="240" w:lineRule="auto"/>
      </w:pPr>
      <w:r>
        <w:separator/>
      </w:r>
    </w:p>
  </w:footnote>
  <w:footnote w:type="continuationSeparator" w:id="0">
    <w:p w:rsidR="000D17AA" w:rsidRDefault="000D17AA" w:rsidP="00761A2D">
      <w:pPr>
        <w:spacing w:after="0" w:line="240" w:lineRule="auto"/>
      </w:pPr>
      <w:r>
        <w:continuationSeparator/>
      </w:r>
    </w:p>
  </w:footnote>
  <w:footnote w:id="1">
    <w:p w:rsidR="000D17AA" w:rsidRPr="00205A15" w:rsidRDefault="000D17AA" w:rsidP="00205A15">
      <w:pPr>
        <w:autoSpaceDE w:val="0"/>
        <w:autoSpaceDN w:val="0"/>
        <w:adjustRightInd w:val="0"/>
        <w:jc w:val="both"/>
        <w:rPr>
          <w:rFonts w:ascii="Times New Roman" w:eastAsia="Calibri" w:hAnsi="Times New Roman" w:cs="Times New Roman"/>
          <w:lang w:eastAsia="ru-RU"/>
        </w:rPr>
      </w:pPr>
      <w:r>
        <w:rPr>
          <w:rStyle w:val="ae"/>
        </w:rPr>
        <w:footnoteRef/>
      </w:r>
      <w:r>
        <w:t xml:space="preserve"> </w:t>
      </w:r>
      <w:r w:rsidRPr="00205A15">
        <w:rPr>
          <w:rFonts w:ascii="Times New Roman" w:hAnsi="Times New Roman" w:cs="Times New Roman"/>
        </w:rPr>
        <w:t>Статья 19 З</w:t>
      </w:r>
      <w:r w:rsidRPr="00205A15">
        <w:rPr>
          <w:rFonts w:ascii="Times New Roman" w:eastAsia="Calibri" w:hAnsi="Times New Roman" w:cs="Times New Roman"/>
          <w:lang w:eastAsia="ru-RU"/>
        </w:rPr>
        <w:t xml:space="preserve">акона Красноярского края от 09.12.2022 № 4-1351 «О краевом бюджете на 2023 год </w:t>
      </w:r>
      <w:r>
        <w:rPr>
          <w:rFonts w:ascii="Times New Roman" w:eastAsia="Calibri" w:hAnsi="Times New Roman" w:cs="Times New Roman"/>
          <w:lang w:eastAsia="ru-RU"/>
        </w:rPr>
        <w:br/>
      </w:r>
      <w:r w:rsidRPr="00205A15">
        <w:rPr>
          <w:rFonts w:ascii="Times New Roman" w:eastAsia="Calibri" w:hAnsi="Times New Roman" w:cs="Times New Roman"/>
          <w:lang w:eastAsia="ru-RU"/>
        </w:rPr>
        <w:t>и плановый период 2024 - 2025 годов».</w:t>
      </w:r>
    </w:p>
    <w:p w:rsidR="000D17AA" w:rsidRPr="009F4B32" w:rsidRDefault="000D17AA" w:rsidP="00205A15">
      <w:pPr>
        <w:pStyle w:val="ac"/>
      </w:pPr>
    </w:p>
    <w:p w:rsidR="000D17AA" w:rsidRPr="00D12A13" w:rsidRDefault="000D17AA" w:rsidP="00205A15">
      <w:pPr>
        <w:pStyle w:val="ac"/>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82F"/>
    <w:multiLevelType w:val="hybridMultilevel"/>
    <w:tmpl w:val="C952D4B6"/>
    <w:lvl w:ilvl="0" w:tplc="7DC4369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710F7D"/>
    <w:multiLevelType w:val="hybridMultilevel"/>
    <w:tmpl w:val="C02CE042"/>
    <w:lvl w:ilvl="0" w:tplc="01D4673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0A52B6"/>
    <w:multiLevelType w:val="hybridMultilevel"/>
    <w:tmpl w:val="CD2E086E"/>
    <w:styleLink w:val="a"/>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73B7ECB"/>
    <w:multiLevelType w:val="hybridMultilevel"/>
    <w:tmpl w:val="14684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67"/>
    <w:rsid w:val="0000121C"/>
    <w:rsid w:val="0000625F"/>
    <w:rsid w:val="0000659A"/>
    <w:rsid w:val="0000771E"/>
    <w:rsid w:val="00010A56"/>
    <w:rsid w:val="00011A5C"/>
    <w:rsid w:val="00011B5D"/>
    <w:rsid w:val="00013B18"/>
    <w:rsid w:val="00016F86"/>
    <w:rsid w:val="00017E16"/>
    <w:rsid w:val="000225C5"/>
    <w:rsid w:val="0002307C"/>
    <w:rsid w:val="0002338B"/>
    <w:rsid w:val="000233C6"/>
    <w:rsid w:val="00023A0A"/>
    <w:rsid w:val="00024F64"/>
    <w:rsid w:val="00025096"/>
    <w:rsid w:val="00026470"/>
    <w:rsid w:val="00027B1F"/>
    <w:rsid w:val="00030E52"/>
    <w:rsid w:val="00032DD7"/>
    <w:rsid w:val="00033745"/>
    <w:rsid w:val="00035C9A"/>
    <w:rsid w:val="00036437"/>
    <w:rsid w:val="00037245"/>
    <w:rsid w:val="000379FC"/>
    <w:rsid w:val="00040EFA"/>
    <w:rsid w:val="000413BF"/>
    <w:rsid w:val="000417EF"/>
    <w:rsid w:val="00042395"/>
    <w:rsid w:val="00044530"/>
    <w:rsid w:val="00044EA8"/>
    <w:rsid w:val="00052352"/>
    <w:rsid w:val="00052378"/>
    <w:rsid w:val="00060247"/>
    <w:rsid w:val="0006277A"/>
    <w:rsid w:val="000627B4"/>
    <w:rsid w:val="00062D0C"/>
    <w:rsid w:val="00063AFF"/>
    <w:rsid w:val="00066BCF"/>
    <w:rsid w:val="00071606"/>
    <w:rsid w:val="00071674"/>
    <w:rsid w:val="00071C47"/>
    <w:rsid w:val="00071F24"/>
    <w:rsid w:val="00071FF8"/>
    <w:rsid w:val="00072737"/>
    <w:rsid w:val="00072AC0"/>
    <w:rsid w:val="00074044"/>
    <w:rsid w:val="00081051"/>
    <w:rsid w:val="00081F18"/>
    <w:rsid w:val="00082090"/>
    <w:rsid w:val="00082408"/>
    <w:rsid w:val="0008406C"/>
    <w:rsid w:val="00084550"/>
    <w:rsid w:val="00086B8E"/>
    <w:rsid w:val="000873E0"/>
    <w:rsid w:val="00090160"/>
    <w:rsid w:val="00092B83"/>
    <w:rsid w:val="0009460B"/>
    <w:rsid w:val="00095387"/>
    <w:rsid w:val="00096CF5"/>
    <w:rsid w:val="000A0151"/>
    <w:rsid w:val="000A1119"/>
    <w:rsid w:val="000A3872"/>
    <w:rsid w:val="000A3D32"/>
    <w:rsid w:val="000A49BE"/>
    <w:rsid w:val="000A4E6A"/>
    <w:rsid w:val="000A62F9"/>
    <w:rsid w:val="000A7281"/>
    <w:rsid w:val="000A7916"/>
    <w:rsid w:val="000A79A0"/>
    <w:rsid w:val="000A7DD9"/>
    <w:rsid w:val="000B264A"/>
    <w:rsid w:val="000B370A"/>
    <w:rsid w:val="000B44FE"/>
    <w:rsid w:val="000B48BC"/>
    <w:rsid w:val="000B56DA"/>
    <w:rsid w:val="000C062B"/>
    <w:rsid w:val="000C0739"/>
    <w:rsid w:val="000C5719"/>
    <w:rsid w:val="000C5A72"/>
    <w:rsid w:val="000C67AA"/>
    <w:rsid w:val="000C6E21"/>
    <w:rsid w:val="000C71EE"/>
    <w:rsid w:val="000D0845"/>
    <w:rsid w:val="000D17AA"/>
    <w:rsid w:val="000D5F1F"/>
    <w:rsid w:val="000D76A3"/>
    <w:rsid w:val="000D7DC2"/>
    <w:rsid w:val="000E21BC"/>
    <w:rsid w:val="000E2252"/>
    <w:rsid w:val="000E3BAA"/>
    <w:rsid w:val="000E4A58"/>
    <w:rsid w:val="000E5664"/>
    <w:rsid w:val="000E5E8B"/>
    <w:rsid w:val="000E7783"/>
    <w:rsid w:val="000E7A13"/>
    <w:rsid w:val="000F12EC"/>
    <w:rsid w:val="000F3FF7"/>
    <w:rsid w:val="000F4E53"/>
    <w:rsid w:val="0010177E"/>
    <w:rsid w:val="00101DE0"/>
    <w:rsid w:val="0010402A"/>
    <w:rsid w:val="0010585A"/>
    <w:rsid w:val="00106ECB"/>
    <w:rsid w:val="00107A38"/>
    <w:rsid w:val="00107EC3"/>
    <w:rsid w:val="00110EE9"/>
    <w:rsid w:val="00111E72"/>
    <w:rsid w:val="001137B2"/>
    <w:rsid w:val="0011409C"/>
    <w:rsid w:val="00115D35"/>
    <w:rsid w:val="00116DAD"/>
    <w:rsid w:val="0012299C"/>
    <w:rsid w:val="00123243"/>
    <w:rsid w:val="00124942"/>
    <w:rsid w:val="00124996"/>
    <w:rsid w:val="0012692E"/>
    <w:rsid w:val="001279C3"/>
    <w:rsid w:val="00130169"/>
    <w:rsid w:val="00130BE8"/>
    <w:rsid w:val="001328BA"/>
    <w:rsid w:val="001336F1"/>
    <w:rsid w:val="001354D8"/>
    <w:rsid w:val="00136D23"/>
    <w:rsid w:val="00140A43"/>
    <w:rsid w:val="001412AB"/>
    <w:rsid w:val="00141FE4"/>
    <w:rsid w:val="0014369B"/>
    <w:rsid w:val="00145D90"/>
    <w:rsid w:val="001460F6"/>
    <w:rsid w:val="001502BE"/>
    <w:rsid w:val="001529F6"/>
    <w:rsid w:val="00152F68"/>
    <w:rsid w:val="00152FBB"/>
    <w:rsid w:val="001531C9"/>
    <w:rsid w:val="00153633"/>
    <w:rsid w:val="001537A8"/>
    <w:rsid w:val="00153E17"/>
    <w:rsid w:val="0015453F"/>
    <w:rsid w:val="001552C3"/>
    <w:rsid w:val="001556D8"/>
    <w:rsid w:val="00155A96"/>
    <w:rsid w:val="00160A27"/>
    <w:rsid w:val="00161C08"/>
    <w:rsid w:val="00163844"/>
    <w:rsid w:val="001640CD"/>
    <w:rsid w:val="00165442"/>
    <w:rsid w:val="0017167F"/>
    <w:rsid w:val="00172217"/>
    <w:rsid w:val="00173CEE"/>
    <w:rsid w:val="0018046F"/>
    <w:rsid w:val="001819D3"/>
    <w:rsid w:val="00181B82"/>
    <w:rsid w:val="00182F95"/>
    <w:rsid w:val="00183785"/>
    <w:rsid w:val="00185B98"/>
    <w:rsid w:val="001879EB"/>
    <w:rsid w:val="00193836"/>
    <w:rsid w:val="00193F63"/>
    <w:rsid w:val="00194545"/>
    <w:rsid w:val="00194841"/>
    <w:rsid w:val="00196EA4"/>
    <w:rsid w:val="001973AD"/>
    <w:rsid w:val="001A2552"/>
    <w:rsid w:val="001A4FE9"/>
    <w:rsid w:val="001B157C"/>
    <w:rsid w:val="001B637E"/>
    <w:rsid w:val="001B74FE"/>
    <w:rsid w:val="001B7DC8"/>
    <w:rsid w:val="001B7E69"/>
    <w:rsid w:val="001C0458"/>
    <w:rsid w:val="001C52BD"/>
    <w:rsid w:val="001C70D6"/>
    <w:rsid w:val="001D0CCF"/>
    <w:rsid w:val="001D3659"/>
    <w:rsid w:val="001D39AD"/>
    <w:rsid w:val="001D4F39"/>
    <w:rsid w:val="001D5607"/>
    <w:rsid w:val="001D66E5"/>
    <w:rsid w:val="001D7041"/>
    <w:rsid w:val="001E039E"/>
    <w:rsid w:val="001E03F3"/>
    <w:rsid w:val="001E1D27"/>
    <w:rsid w:val="001E1DB8"/>
    <w:rsid w:val="001E5A84"/>
    <w:rsid w:val="001E5D01"/>
    <w:rsid w:val="001E5DAA"/>
    <w:rsid w:val="001E6051"/>
    <w:rsid w:val="001E7DF3"/>
    <w:rsid w:val="001F2130"/>
    <w:rsid w:val="001F2E48"/>
    <w:rsid w:val="001F34FC"/>
    <w:rsid w:val="001F35B5"/>
    <w:rsid w:val="001F41B9"/>
    <w:rsid w:val="001F474C"/>
    <w:rsid w:val="001F4F05"/>
    <w:rsid w:val="002000B8"/>
    <w:rsid w:val="002015FA"/>
    <w:rsid w:val="00202158"/>
    <w:rsid w:val="00204E8E"/>
    <w:rsid w:val="00205A15"/>
    <w:rsid w:val="00206D76"/>
    <w:rsid w:val="002070BE"/>
    <w:rsid w:val="002116B9"/>
    <w:rsid w:val="002206D1"/>
    <w:rsid w:val="002208A2"/>
    <w:rsid w:val="00223AE6"/>
    <w:rsid w:val="00223AE7"/>
    <w:rsid w:val="0022450F"/>
    <w:rsid w:val="00226B58"/>
    <w:rsid w:val="00227A6A"/>
    <w:rsid w:val="00227B91"/>
    <w:rsid w:val="00231797"/>
    <w:rsid w:val="00232588"/>
    <w:rsid w:val="0023321F"/>
    <w:rsid w:val="00233715"/>
    <w:rsid w:val="002348EE"/>
    <w:rsid w:val="00235C2E"/>
    <w:rsid w:val="00235C98"/>
    <w:rsid w:val="00236224"/>
    <w:rsid w:val="00240228"/>
    <w:rsid w:val="00240926"/>
    <w:rsid w:val="002412A5"/>
    <w:rsid w:val="00242ADB"/>
    <w:rsid w:val="00242C81"/>
    <w:rsid w:val="00243460"/>
    <w:rsid w:val="00244250"/>
    <w:rsid w:val="00244752"/>
    <w:rsid w:val="00245713"/>
    <w:rsid w:val="00246DBB"/>
    <w:rsid w:val="002472A1"/>
    <w:rsid w:val="002508C5"/>
    <w:rsid w:val="00254DE3"/>
    <w:rsid w:val="002570C3"/>
    <w:rsid w:val="00260314"/>
    <w:rsid w:val="00260AA2"/>
    <w:rsid w:val="00261151"/>
    <w:rsid w:val="002621F6"/>
    <w:rsid w:val="00266A31"/>
    <w:rsid w:val="00266D83"/>
    <w:rsid w:val="002670A2"/>
    <w:rsid w:val="002674BA"/>
    <w:rsid w:val="00270974"/>
    <w:rsid w:val="002730D4"/>
    <w:rsid w:val="0027570F"/>
    <w:rsid w:val="00276DF7"/>
    <w:rsid w:val="00276EED"/>
    <w:rsid w:val="00280997"/>
    <w:rsid w:val="002811D4"/>
    <w:rsid w:val="002824DF"/>
    <w:rsid w:val="002837FB"/>
    <w:rsid w:val="002845AF"/>
    <w:rsid w:val="00284F8E"/>
    <w:rsid w:val="0028650E"/>
    <w:rsid w:val="002869E7"/>
    <w:rsid w:val="0029352F"/>
    <w:rsid w:val="00293910"/>
    <w:rsid w:val="00294DF0"/>
    <w:rsid w:val="00295D39"/>
    <w:rsid w:val="0029648B"/>
    <w:rsid w:val="00296969"/>
    <w:rsid w:val="00296BAC"/>
    <w:rsid w:val="00297AFC"/>
    <w:rsid w:val="002A0639"/>
    <w:rsid w:val="002A1C72"/>
    <w:rsid w:val="002A227B"/>
    <w:rsid w:val="002A305F"/>
    <w:rsid w:val="002A6AC3"/>
    <w:rsid w:val="002A7BDC"/>
    <w:rsid w:val="002B0012"/>
    <w:rsid w:val="002B1537"/>
    <w:rsid w:val="002B42AA"/>
    <w:rsid w:val="002B4685"/>
    <w:rsid w:val="002B5D2A"/>
    <w:rsid w:val="002B64C2"/>
    <w:rsid w:val="002B65F0"/>
    <w:rsid w:val="002B7A8D"/>
    <w:rsid w:val="002B7C4D"/>
    <w:rsid w:val="002B7CCC"/>
    <w:rsid w:val="002C15E3"/>
    <w:rsid w:val="002C1644"/>
    <w:rsid w:val="002C3455"/>
    <w:rsid w:val="002C3DF5"/>
    <w:rsid w:val="002C6F7C"/>
    <w:rsid w:val="002C7399"/>
    <w:rsid w:val="002D04D8"/>
    <w:rsid w:val="002D53AC"/>
    <w:rsid w:val="002D5D11"/>
    <w:rsid w:val="002E1F08"/>
    <w:rsid w:val="002E2070"/>
    <w:rsid w:val="002E250E"/>
    <w:rsid w:val="002E3DE7"/>
    <w:rsid w:val="002E445B"/>
    <w:rsid w:val="002E4C72"/>
    <w:rsid w:val="002E59D1"/>
    <w:rsid w:val="002E7E16"/>
    <w:rsid w:val="002F2401"/>
    <w:rsid w:val="002F2AAC"/>
    <w:rsid w:val="002F3E51"/>
    <w:rsid w:val="002F4A69"/>
    <w:rsid w:val="002F4CC7"/>
    <w:rsid w:val="002F5BB8"/>
    <w:rsid w:val="00300F45"/>
    <w:rsid w:val="003014B4"/>
    <w:rsid w:val="00302FB5"/>
    <w:rsid w:val="0030572F"/>
    <w:rsid w:val="00306A09"/>
    <w:rsid w:val="003079B0"/>
    <w:rsid w:val="003136AA"/>
    <w:rsid w:val="0031442D"/>
    <w:rsid w:val="003160DC"/>
    <w:rsid w:val="003203E1"/>
    <w:rsid w:val="00321401"/>
    <w:rsid w:val="00321E2E"/>
    <w:rsid w:val="00321E6C"/>
    <w:rsid w:val="00323612"/>
    <w:rsid w:val="00324AB9"/>
    <w:rsid w:val="00325E3F"/>
    <w:rsid w:val="003264B3"/>
    <w:rsid w:val="00326D81"/>
    <w:rsid w:val="00327780"/>
    <w:rsid w:val="00327910"/>
    <w:rsid w:val="00327C84"/>
    <w:rsid w:val="0033110F"/>
    <w:rsid w:val="00335C15"/>
    <w:rsid w:val="00336ECA"/>
    <w:rsid w:val="00341A7D"/>
    <w:rsid w:val="0034253D"/>
    <w:rsid w:val="003451E7"/>
    <w:rsid w:val="003456C3"/>
    <w:rsid w:val="00345E55"/>
    <w:rsid w:val="003524DA"/>
    <w:rsid w:val="00352F27"/>
    <w:rsid w:val="003531EF"/>
    <w:rsid w:val="003533AC"/>
    <w:rsid w:val="00353D1F"/>
    <w:rsid w:val="00354DAC"/>
    <w:rsid w:val="003568A6"/>
    <w:rsid w:val="00357021"/>
    <w:rsid w:val="003632A0"/>
    <w:rsid w:val="0036402E"/>
    <w:rsid w:val="00365B1A"/>
    <w:rsid w:val="00366434"/>
    <w:rsid w:val="00367D16"/>
    <w:rsid w:val="00367DF4"/>
    <w:rsid w:val="00372DA5"/>
    <w:rsid w:val="00372FA8"/>
    <w:rsid w:val="00375CDD"/>
    <w:rsid w:val="00376398"/>
    <w:rsid w:val="003817AA"/>
    <w:rsid w:val="00386C1E"/>
    <w:rsid w:val="0039323A"/>
    <w:rsid w:val="003948A6"/>
    <w:rsid w:val="0039632E"/>
    <w:rsid w:val="0039690A"/>
    <w:rsid w:val="00397B05"/>
    <w:rsid w:val="003A1067"/>
    <w:rsid w:val="003A1ABB"/>
    <w:rsid w:val="003A20D3"/>
    <w:rsid w:val="003A42F3"/>
    <w:rsid w:val="003A5FBA"/>
    <w:rsid w:val="003A5FCF"/>
    <w:rsid w:val="003A7EB9"/>
    <w:rsid w:val="003B00E4"/>
    <w:rsid w:val="003B133E"/>
    <w:rsid w:val="003B1CC7"/>
    <w:rsid w:val="003B4A70"/>
    <w:rsid w:val="003B4FB9"/>
    <w:rsid w:val="003B554B"/>
    <w:rsid w:val="003B6F81"/>
    <w:rsid w:val="003B751F"/>
    <w:rsid w:val="003C04AD"/>
    <w:rsid w:val="003C2AFE"/>
    <w:rsid w:val="003C3DCD"/>
    <w:rsid w:val="003C5A03"/>
    <w:rsid w:val="003C6670"/>
    <w:rsid w:val="003C742C"/>
    <w:rsid w:val="003D055B"/>
    <w:rsid w:val="003D0A7C"/>
    <w:rsid w:val="003D1023"/>
    <w:rsid w:val="003D5B71"/>
    <w:rsid w:val="003D6441"/>
    <w:rsid w:val="003E02EF"/>
    <w:rsid w:val="003E1217"/>
    <w:rsid w:val="003E58D5"/>
    <w:rsid w:val="003F0A63"/>
    <w:rsid w:val="003F177D"/>
    <w:rsid w:val="003F3257"/>
    <w:rsid w:val="003F35CB"/>
    <w:rsid w:val="003F5F36"/>
    <w:rsid w:val="003F7AB3"/>
    <w:rsid w:val="00400B6B"/>
    <w:rsid w:val="00403F1D"/>
    <w:rsid w:val="0040428D"/>
    <w:rsid w:val="00407DCC"/>
    <w:rsid w:val="004126B9"/>
    <w:rsid w:val="00413445"/>
    <w:rsid w:val="00414CE1"/>
    <w:rsid w:val="004156FF"/>
    <w:rsid w:val="004160EE"/>
    <w:rsid w:val="00417169"/>
    <w:rsid w:val="00422A5B"/>
    <w:rsid w:val="00422F26"/>
    <w:rsid w:val="0042373F"/>
    <w:rsid w:val="0043224B"/>
    <w:rsid w:val="00432A9D"/>
    <w:rsid w:val="0043431B"/>
    <w:rsid w:val="0043583C"/>
    <w:rsid w:val="00436B8C"/>
    <w:rsid w:val="004400C1"/>
    <w:rsid w:val="00441016"/>
    <w:rsid w:val="004411A9"/>
    <w:rsid w:val="00441D80"/>
    <w:rsid w:val="00442290"/>
    <w:rsid w:val="0044693C"/>
    <w:rsid w:val="004479F8"/>
    <w:rsid w:val="00451D08"/>
    <w:rsid w:val="004522A0"/>
    <w:rsid w:val="0045276F"/>
    <w:rsid w:val="00452897"/>
    <w:rsid w:val="00453421"/>
    <w:rsid w:val="00453E4E"/>
    <w:rsid w:val="0045550E"/>
    <w:rsid w:val="00455522"/>
    <w:rsid w:val="0045620B"/>
    <w:rsid w:val="00456CDA"/>
    <w:rsid w:val="004602B1"/>
    <w:rsid w:val="00460D07"/>
    <w:rsid w:val="00461BC9"/>
    <w:rsid w:val="00462CF1"/>
    <w:rsid w:val="00463D2B"/>
    <w:rsid w:val="00465DDA"/>
    <w:rsid w:val="00470D5D"/>
    <w:rsid w:val="00473717"/>
    <w:rsid w:val="00473DB4"/>
    <w:rsid w:val="004766C8"/>
    <w:rsid w:val="00476ABA"/>
    <w:rsid w:val="004807AD"/>
    <w:rsid w:val="00482BCF"/>
    <w:rsid w:val="004830D9"/>
    <w:rsid w:val="00484750"/>
    <w:rsid w:val="00485497"/>
    <w:rsid w:val="0048734A"/>
    <w:rsid w:val="004873C5"/>
    <w:rsid w:val="00487849"/>
    <w:rsid w:val="00490EF1"/>
    <w:rsid w:val="0049255D"/>
    <w:rsid w:val="00495A15"/>
    <w:rsid w:val="00496D73"/>
    <w:rsid w:val="0049776C"/>
    <w:rsid w:val="004A0634"/>
    <w:rsid w:val="004A143F"/>
    <w:rsid w:val="004A36FC"/>
    <w:rsid w:val="004A4894"/>
    <w:rsid w:val="004A7740"/>
    <w:rsid w:val="004B055A"/>
    <w:rsid w:val="004B12F7"/>
    <w:rsid w:val="004B1D82"/>
    <w:rsid w:val="004B43FD"/>
    <w:rsid w:val="004B4EEB"/>
    <w:rsid w:val="004C009D"/>
    <w:rsid w:val="004C017F"/>
    <w:rsid w:val="004C026C"/>
    <w:rsid w:val="004C4DDB"/>
    <w:rsid w:val="004C5129"/>
    <w:rsid w:val="004C7C17"/>
    <w:rsid w:val="004D30A7"/>
    <w:rsid w:val="004D6202"/>
    <w:rsid w:val="004D69E0"/>
    <w:rsid w:val="004D7610"/>
    <w:rsid w:val="004D7A0A"/>
    <w:rsid w:val="004E1A3D"/>
    <w:rsid w:val="004E2854"/>
    <w:rsid w:val="004E3309"/>
    <w:rsid w:val="004E496E"/>
    <w:rsid w:val="004E697F"/>
    <w:rsid w:val="004E6EB2"/>
    <w:rsid w:val="004F009F"/>
    <w:rsid w:val="004F1570"/>
    <w:rsid w:val="004F2441"/>
    <w:rsid w:val="004F38C0"/>
    <w:rsid w:val="004F4AC6"/>
    <w:rsid w:val="004F4B17"/>
    <w:rsid w:val="004F566D"/>
    <w:rsid w:val="00500671"/>
    <w:rsid w:val="0050115A"/>
    <w:rsid w:val="00501715"/>
    <w:rsid w:val="00502382"/>
    <w:rsid w:val="005037B4"/>
    <w:rsid w:val="00504F0E"/>
    <w:rsid w:val="00505AB3"/>
    <w:rsid w:val="00506139"/>
    <w:rsid w:val="00510101"/>
    <w:rsid w:val="00511ADC"/>
    <w:rsid w:val="005163D8"/>
    <w:rsid w:val="0051703F"/>
    <w:rsid w:val="00517228"/>
    <w:rsid w:val="005176AF"/>
    <w:rsid w:val="005211A0"/>
    <w:rsid w:val="005214AD"/>
    <w:rsid w:val="005225B1"/>
    <w:rsid w:val="00524D22"/>
    <w:rsid w:val="00525761"/>
    <w:rsid w:val="00525786"/>
    <w:rsid w:val="00526AEA"/>
    <w:rsid w:val="00530041"/>
    <w:rsid w:val="00530AA6"/>
    <w:rsid w:val="00531AFC"/>
    <w:rsid w:val="00531DB8"/>
    <w:rsid w:val="005325CA"/>
    <w:rsid w:val="00532B92"/>
    <w:rsid w:val="00535950"/>
    <w:rsid w:val="00535CB9"/>
    <w:rsid w:val="00536394"/>
    <w:rsid w:val="00536A14"/>
    <w:rsid w:val="00540003"/>
    <w:rsid w:val="0054037C"/>
    <w:rsid w:val="005409C9"/>
    <w:rsid w:val="00540CCC"/>
    <w:rsid w:val="00540CFE"/>
    <w:rsid w:val="00542262"/>
    <w:rsid w:val="00542C9B"/>
    <w:rsid w:val="0054356E"/>
    <w:rsid w:val="00545D16"/>
    <w:rsid w:val="005519E6"/>
    <w:rsid w:val="00551EE6"/>
    <w:rsid w:val="00551F93"/>
    <w:rsid w:val="00552018"/>
    <w:rsid w:val="00552AA5"/>
    <w:rsid w:val="005555AA"/>
    <w:rsid w:val="00571FE0"/>
    <w:rsid w:val="00574375"/>
    <w:rsid w:val="00575310"/>
    <w:rsid w:val="005768A9"/>
    <w:rsid w:val="00583DFD"/>
    <w:rsid w:val="005841BE"/>
    <w:rsid w:val="00585A6D"/>
    <w:rsid w:val="005862CC"/>
    <w:rsid w:val="00587AC8"/>
    <w:rsid w:val="00593E6E"/>
    <w:rsid w:val="00596004"/>
    <w:rsid w:val="0059648C"/>
    <w:rsid w:val="005964AC"/>
    <w:rsid w:val="00596751"/>
    <w:rsid w:val="005A19DE"/>
    <w:rsid w:val="005A2097"/>
    <w:rsid w:val="005A2FD1"/>
    <w:rsid w:val="005A56C6"/>
    <w:rsid w:val="005A746A"/>
    <w:rsid w:val="005A7767"/>
    <w:rsid w:val="005B0133"/>
    <w:rsid w:val="005B14B6"/>
    <w:rsid w:val="005B165F"/>
    <w:rsid w:val="005B1721"/>
    <w:rsid w:val="005B19CA"/>
    <w:rsid w:val="005B5487"/>
    <w:rsid w:val="005B6963"/>
    <w:rsid w:val="005B6AC0"/>
    <w:rsid w:val="005B7371"/>
    <w:rsid w:val="005B7F04"/>
    <w:rsid w:val="005C00EA"/>
    <w:rsid w:val="005C15F5"/>
    <w:rsid w:val="005C3724"/>
    <w:rsid w:val="005C63E1"/>
    <w:rsid w:val="005C792A"/>
    <w:rsid w:val="005C7E3D"/>
    <w:rsid w:val="005C7E5A"/>
    <w:rsid w:val="005D25B9"/>
    <w:rsid w:val="005D479D"/>
    <w:rsid w:val="005D4A89"/>
    <w:rsid w:val="005D5905"/>
    <w:rsid w:val="005E0A27"/>
    <w:rsid w:val="005E11D7"/>
    <w:rsid w:val="005E222B"/>
    <w:rsid w:val="005E3AF0"/>
    <w:rsid w:val="005E450B"/>
    <w:rsid w:val="005E599D"/>
    <w:rsid w:val="005E6DBC"/>
    <w:rsid w:val="005E7A31"/>
    <w:rsid w:val="005F16EB"/>
    <w:rsid w:val="005F2088"/>
    <w:rsid w:val="005F2326"/>
    <w:rsid w:val="005F47A0"/>
    <w:rsid w:val="005F4871"/>
    <w:rsid w:val="005F5F65"/>
    <w:rsid w:val="005F7545"/>
    <w:rsid w:val="005F7B32"/>
    <w:rsid w:val="006012DF"/>
    <w:rsid w:val="00602758"/>
    <w:rsid w:val="00603111"/>
    <w:rsid w:val="006078D3"/>
    <w:rsid w:val="00612387"/>
    <w:rsid w:val="00613256"/>
    <w:rsid w:val="006139BF"/>
    <w:rsid w:val="00613A72"/>
    <w:rsid w:val="00613AE0"/>
    <w:rsid w:val="00620D66"/>
    <w:rsid w:val="0062148A"/>
    <w:rsid w:val="00621AB8"/>
    <w:rsid w:val="006231B5"/>
    <w:rsid w:val="00623B02"/>
    <w:rsid w:val="00623C23"/>
    <w:rsid w:val="0062564E"/>
    <w:rsid w:val="00630387"/>
    <w:rsid w:val="0063315A"/>
    <w:rsid w:val="00633B93"/>
    <w:rsid w:val="0063450F"/>
    <w:rsid w:val="00635E81"/>
    <w:rsid w:val="006365E3"/>
    <w:rsid w:val="0064115D"/>
    <w:rsid w:val="0064155F"/>
    <w:rsid w:val="006421D4"/>
    <w:rsid w:val="00643BD3"/>
    <w:rsid w:val="00645032"/>
    <w:rsid w:val="0065021E"/>
    <w:rsid w:val="00652A44"/>
    <w:rsid w:val="0065405E"/>
    <w:rsid w:val="00656BC1"/>
    <w:rsid w:val="00661203"/>
    <w:rsid w:val="006613E7"/>
    <w:rsid w:val="00661699"/>
    <w:rsid w:val="006623A7"/>
    <w:rsid w:val="00662AD1"/>
    <w:rsid w:val="0066336F"/>
    <w:rsid w:val="00666C06"/>
    <w:rsid w:val="00667D97"/>
    <w:rsid w:val="0067387F"/>
    <w:rsid w:val="00673914"/>
    <w:rsid w:val="00675BA2"/>
    <w:rsid w:val="00675F26"/>
    <w:rsid w:val="00676CF4"/>
    <w:rsid w:val="006773D7"/>
    <w:rsid w:val="0068170C"/>
    <w:rsid w:val="00681A44"/>
    <w:rsid w:val="006820D0"/>
    <w:rsid w:val="006827C7"/>
    <w:rsid w:val="00683B47"/>
    <w:rsid w:val="00683B81"/>
    <w:rsid w:val="00683F6B"/>
    <w:rsid w:val="00684DD5"/>
    <w:rsid w:val="00686EA9"/>
    <w:rsid w:val="00691530"/>
    <w:rsid w:val="00692E6C"/>
    <w:rsid w:val="00693D21"/>
    <w:rsid w:val="00695D6A"/>
    <w:rsid w:val="006961AD"/>
    <w:rsid w:val="00696673"/>
    <w:rsid w:val="00696C52"/>
    <w:rsid w:val="006A02A8"/>
    <w:rsid w:val="006A2285"/>
    <w:rsid w:val="006A27C1"/>
    <w:rsid w:val="006A47B2"/>
    <w:rsid w:val="006A634C"/>
    <w:rsid w:val="006A64DA"/>
    <w:rsid w:val="006A69CC"/>
    <w:rsid w:val="006B0354"/>
    <w:rsid w:val="006B1C2C"/>
    <w:rsid w:val="006B238A"/>
    <w:rsid w:val="006B2887"/>
    <w:rsid w:val="006B2A8B"/>
    <w:rsid w:val="006B4250"/>
    <w:rsid w:val="006B51B4"/>
    <w:rsid w:val="006B5DA9"/>
    <w:rsid w:val="006B6429"/>
    <w:rsid w:val="006C07FC"/>
    <w:rsid w:val="006C1C71"/>
    <w:rsid w:val="006C2CDE"/>
    <w:rsid w:val="006C30C3"/>
    <w:rsid w:val="006C6E5B"/>
    <w:rsid w:val="006D0451"/>
    <w:rsid w:val="006D166A"/>
    <w:rsid w:val="006D1E02"/>
    <w:rsid w:val="006D2026"/>
    <w:rsid w:val="006D2908"/>
    <w:rsid w:val="006D2A36"/>
    <w:rsid w:val="006D3D2E"/>
    <w:rsid w:val="006D4B95"/>
    <w:rsid w:val="006D7277"/>
    <w:rsid w:val="006E0CB7"/>
    <w:rsid w:val="006E1C19"/>
    <w:rsid w:val="006E2463"/>
    <w:rsid w:val="006E5226"/>
    <w:rsid w:val="006E600D"/>
    <w:rsid w:val="006E777A"/>
    <w:rsid w:val="006E7F7C"/>
    <w:rsid w:val="006F0247"/>
    <w:rsid w:val="006F0F4D"/>
    <w:rsid w:val="006F3BEB"/>
    <w:rsid w:val="006F6456"/>
    <w:rsid w:val="006F6674"/>
    <w:rsid w:val="006F7F9B"/>
    <w:rsid w:val="007019D1"/>
    <w:rsid w:val="007042B6"/>
    <w:rsid w:val="0070662B"/>
    <w:rsid w:val="0070770F"/>
    <w:rsid w:val="00711BF6"/>
    <w:rsid w:val="0071275A"/>
    <w:rsid w:val="007129C8"/>
    <w:rsid w:val="007130C5"/>
    <w:rsid w:val="007149D2"/>
    <w:rsid w:val="00716DC1"/>
    <w:rsid w:val="00720842"/>
    <w:rsid w:val="00720A37"/>
    <w:rsid w:val="007215B0"/>
    <w:rsid w:val="00721609"/>
    <w:rsid w:val="00723729"/>
    <w:rsid w:val="00723D97"/>
    <w:rsid w:val="007248F1"/>
    <w:rsid w:val="0072703F"/>
    <w:rsid w:val="00727EAE"/>
    <w:rsid w:val="0073249D"/>
    <w:rsid w:val="00732555"/>
    <w:rsid w:val="00732868"/>
    <w:rsid w:val="00732D48"/>
    <w:rsid w:val="0073375A"/>
    <w:rsid w:val="0073413D"/>
    <w:rsid w:val="007356A8"/>
    <w:rsid w:val="00736311"/>
    <w:rsid w:val="00741E82"/>
    <w:rsid w:val="00742336"/>
    <w:rsid w:val="00743A55"/>
    <w:rsid w:val="007461A0"/>
    <w:rsid w:val="00752494"/>
    <w:rsid w:val="00753923"/>
    <w:rsid w:val="00753F8B"/>
    <w:rsid w:val="00754D8C"/>
    <w:rsid w:val="00756747"/>
    <w:rsid w:val="00756A4C"/>
    <w:rsid w:val="007601CA"/>
    <w:rsid w:val="007609AB"/>
    <w:rsid w:val="00761A2D"/>
    <w:rsid w:val="00762567"/>
    <w:rsid w:val="00762CCC"/>
    <w:rsid w:val="00762E85"/>
    <w:rsid w:val="007654F3"/>
    <w:rsid w:val="00765518"/>
    <w:rsid w:val="00765AF6"/>
    <w:rsid w:val="00766105"/>
    <w:rsid w:val="00770C57"/>
    <w:rsid w:val="00770FBD"/>
    <w:rsid w:val="00771F2D"/>
    <w:rsid w:val="007735AB"/>
    <w:rsid w:val="007744B9"/>
    <w:rsid w:val="007744FD"/>
    <w:rsid w:val="00774639"/>
    <w:rsid w:val="00780428"/>
    <w:rsid w:val="007805E1"/>
    <w:rsid w:val="00783019"/>
    <w:rsid w:val="00784AA5"/>
    <w:rsid w:val="00785601"/>
    <w:rsid w:val="00786D46"/>
    <w:rsid w:val="00790D1C"/>
    <w:rsid w:val="00793862"/>
    <w:rsid w:val="00793A51"/>
    <w:rsid w:val="00794A53"/>
    <w:rsid w:val="007961C8"/>
    <w:rsid w:val="00796D0C"/>
    <w:rsid w:val="007974A8"/>
    <w:rsid w:val="007A21DE"/>
    <w:rsid w:val="007A29C9"/>
    <w:rsid w:val="007A2BB6"/>
    <w:rsid w:val="007A311A"/>
    <w:rsid w:val="007A53CA"/>
    <w:rsid w:val="007A5480"/>
    <w:rsid w:val="007A6585"/>
    <w:rsid w:val="007B085F"/>
    <w:rsid w:val="007B0A7A"/>
    <w:rsid w:val="007B1626"/>
    <w:rsid w:val="007B3EE2"/>
    <w:rsid w:val="007B58B7"/>
    <w:rsid w:val="007B7A03"/>
    <w:rsid w:val="007C166A"/>
    <w:rsid w:val="007C20DB"/>
    <w:rsid w:val="007C25D1"/>
    <w:rsid w:val="007C31D3"/>
    <w:rsid w:val="007C3423"/>
    <w:rsid w:val="007D4D08"/>
    <w:rsid w:val="007D5BDC"/>
    <w:rsid w:val="007D5F5A"/>
    <w:rsid w:val="007D72C1"/>
    <w:rsid w:val="007D7D6C"/>
    <w:rsid w:val="007E02E0"/>
    <w:rsid w:val="007E0F8C"/>
    <w:rsid w:val="007E2FDF"/>
    <w:rsid w:val="007E347A"/>
    <w:rsid w:val="007E67CA"/>
    <w:rsid w:val="007E7EBA"/>
    <w:rsid w:val="007F1A78"/>
    <w:rsid w:val="007F2638"/>
    <w:rsid w:val="007F2C39"/>
    <w:rsid w:val="007F46D2"/>
    <w:rsid w:val="007F725C"/>
    <w:rsid w:val="00803359"/>
    <w:rsid w:val="00804720"/>
    <w:rsid w:val="00804CC9"/>
    <w:rsid w:val="0080541A"/>
    <w:rsid w:val="008069CD"/>
    <w:rsid w:val="00814B20"/>
    <w:rsid w:val="00815435"/>
    <w:rsid w:val="00815F5A"/>
    <w:rsid w:val="00816487"/>
    <w:rsid w:val="00817843"/>
    <w:rsid w:val="008201EF"/>
    <w:rsid w:val="00820A0B"/>
    <w:rsid w:val="00822834"/>
    <w:rsid w:val="00824B9A"/>
    <w:rsid w:val="00825BE5"/>
    <w:rsid w:val="008267A2"/>
    <w:rsid w:val="00830638"/>
    <w:rsid w:val="0083221A"/>
    <w:rsid w:val="00833AC9"/>
    <w:rsid w:val="00833ECA"/>
    <w:rsid w:val="00834240"/>
    <w:rsid w:val="00834AAB"/>
    <w:rsid w:val="008357E6"/>
    <w:rsid w:val="00835B9B"/>
    <w:rsid w:val="00837C7B"/>
    <w:rsid w:val="00837CA3"/>
    <w:rsid w:val="00837F97"/>
    <w:rsid w:val="00841C9C"/>
    <w:rsid w:val="00843363"/>
    <w:rsid w:val="008452CE"/>
    <w:rsid w:val="00846BF3"/>
    <w:rsid w:val="00846DB4"/>
    <w:rsid w:val="00846DE9"/>
    <w:rsid w:val="00846E97"/>
    <w:rsid w:val="00847418"/>
    <w:rsid w:val="00847459"/>
    <w:rsid w:val="00847873"/>
    <w:rsid w:val="00852836"/>
    <w:rsid w:val="00855525"/>
    <w:rsid w:val="00856037"/>
    <w:rsid w:val="008567CF"/>
    <w:rsid w:val="008571E5"/>
    <w:rsid w:val="008610C2"/>
    <w:rsid w:val="0086121D"/>
    <w:rsid w:val="00861A16"/>
    <w:rsid w:val="008648E3"/>
    <w:rsid w:val="00867914"/>
    <w:rsid w:val="008711BB"/>
    <w:rsid w:val="00873298"/>
    <w:rsid w:val="00874BC7"/>
    <w:rsid w:val="00880220"/>
    <w:rsid w:val="00881811"/>
    <w:rsid w:val="0088181B"/>
    <w:rsid w:val="00884294"/>
    <w:rsid w:val="00885CD1"/>
    <w:rsid w:val="00887CBB"/>
    <w:rsid w:val="00890564"/>
    <w:rsid w:val="0089082C"/>
    <w:rsid w:val="00890E29"/>
    <w:rsid w:val="00891336"/>
    <w:rsid w:val="008918E8"/>
    <w:rsid w:val="00892AEE"/>
    <w:rsid w:val="00894108"/>
    <w:rsid w:val="0089578B"/>
    <w:rsid w:val="0089600B"/>
    <w:rsid w:val="008977A9"/>
    <w:rsid w:val="00897826"/>
    <w:rsid w:val="008A1793"/>
    <w:rsid w:val="008A218F"/>
    <w:rsid w:val="008A5348"/>
    <w:rsid w:val="008A57B9"/>
    <w:rsid w:val="008A5FC4"/>
    <w:rsid w:val="008A66DD"/>
    <w:rsid w:val="008B14A6"/>
    <w:rsid w:val="008B2F1A"/>
    <w:rsid w:val="008B6EF6"/>
    <w:rsid w:val="008B7EEA"/>
    <w:rsid w:val="008C0958"/>
    <w:rsid w:val="008C120A"/>
    <w:rsid w:val="008C47F7"/>
    <w:rsid w:val="008C5326"/>
    <w:rsid w:val="008C7231"/>
    <w:rsid w:val="008D0F7D"/>
    <w:rsid w:val="008D2760"/>
    <w:rsid w:val="008D4621"/>
    <w:rsid w:val="008D4BB4"/>
    <w:rsid w:val="008D522F"/>
    <w:rsid w:val="008D5FFF"/>
    <w:rsid w:val="008E2029"/>
    <w:rsid w:val="008E2824"/>
    <w:rsid w:val="008E4774"/>
    <w:rsid w:val="008E5801"/>
    <w:rsid w:val="008E6B27"/>
    <w:rsid w:val="008E6E1F"/>
    <w:rsid w:val="008F129B"/>
    <w:rsid w:val="008F13C8"/>
    <w:rsid w:val="008F23B0"/>
    <w:rsid w:val="008F36FE"/>
    <w:rsid w:val="008F4CF8"/>
    <w:rsid w:val="008F4DCF"/>
    <w:rsid w:val="008F7E4D"/>
    <w:rsid w:val="0090052E"/>
    <w:rsid w:val="00901315"/>
    <w:rsid w:val="009013FC"/>
    <w:rsid w:val="009042E2"/>
    <w:rsid w:val="0090672C"/>
    <w:rsid w:val="00907394"/>
    <w:rsid w:val="009109A1"/>
    <w:rsid w:val="00911BB6"/>
    <w:rsid w:val="009134B0"/>
    <w:rsid w:val="00913731"/>
    <w:rsid w:val="00913B6A"/>
    <w:rsid w:val="00914803"/>
    <w:rsid w:val="00916904"/>
    <w:rsid w:val="0092119E"/>
    <w:rsid w:val="00921518"/>
    <w:rsid w:val="00924AD4"/>
    <w:rsid w:val="00925C14"/>
    <w:rsid w:val="00926039"/>
    <w:rsid w:val="009271DD"/>
    <w:rsid w:val="009312B5"/>
    <w:rsid w:val="0093167D"/>
    <w:rsid w:val="0093222D"/>
    <w:rsid w:val="00932739"/>
    <w:rsid w:val="00934073"/>
    <w:rsid w:val="009355B5"/>
    <w:rsid w:val="009361B5"/>
    <w:rsid w:val="00936A13"/>
    <w:rsid w:val="00936D9A"/>
    <w:rsid w:val="0093759C"/>
    <w:rsid w:val="009378B4"/>
    <w:rsid w:val="0094062B"/>
    <w:rsid w:val="00940B1F"/>
    <w:rsid w:val="00941DC8"/>
    <w:rsid w:val="0094389E"/>
    <w:rsid w:val="00944A8E"/>
    <w:rsid w:val="009450D0"/>
    <w:rsid w:val="0094567E"/>
    <w:rsid w:val="0094648D"/>
    <w:rsid w:val="00947587"/>
    <w:rsid w:val="00950F79"/>
    <w:rsid w:val="00951999"/>
    <w:rsid w:val="00952FE2"/>
    <w:rsid w:val="0095358C"/>
    <w:rsid w:val="00957405"/>
    <w:rsid w:val="00960A89"/>
    <w:rsid w:val="00961379"/>
    <w:rsid w:val="00963A0D"/>
    <w:rsid w:val="009707BA"/>
    <w:rsid w:val="00970A60"/>
    <w:rsid w:val="00972B3D"/>
    <w:rsid w:val="00974C5D"/>
    <w:rsid w:val="009766E9"/>
    <w:rsid w:val="00976BBB"/>
    <w:rsid w:val="00977517"/>
    <w:rsid w:val="00980599"/>
    <w:rsid w:val="00980AD7"/>
    <w:rsid w:val="00980FB5"/>
    <w:rsid w:val="009813AB"/>
    <w:rsid w:val="0098382B"/>
    <w:rsid w:val="009847A0"/>
    <w:rsid w:val="00984D7A"/>
    <w:rsid w:val="00987600"/>
    <w:rsid w:val="00987C09"/>
    <w:rsid w:val="009902BA"/>
    <w:rsid w:val="00990E52"/>
    <w:rsid w:val="00991355"/>
    <w:rsid w:val="00991872"/>
    <w:rsid w:val="00991EF1"/>
    <w:rsid w:val="009922F9"/>
    <w:rsid w:val="00992A21"/>
    <w:rsid w:val="00993A05"/>
    <w:rsid w:val="00995FF8"/>
    <w:rsid w:val="00996774"/>
    <w:rsid w:val="009A3501"/>
    <w:rsid w:val="009A3BA2"/>
    <w:rsid w:val="009A6799"/>
    <w:rsid w:val="009B1E18"/>
    <w:rsid w:val="009B4A9F"/>
    <w:rsid w:val="009B4DEA"/>
    <w:rsid w:val="009B4F96"/>
    <w:rsid w:val="009B52B5"/>
    <w:rsid w:val="009B5795"/>
    <w:rsid w:val="009B628B"/>
    <w:rsid w:val="009C0420"/>
    <w:rsid w:val="009C0778"/>
    <w:rsid w:val="009C0ABF"/>
    <w:rsid w:val="009C2B64"/>
    <w:rsid w:val="009C5619"/>
    <w:rsid w:val="009C5ADC"/>
    <w:rsid w:val="009C7DA9"/>
    <w:rsid w:val="009D0566"/>
    <w:rsid w:val="009D3512"/>
    <w:rsid w:val="009D3EC9"/>
    <w:rsid w:val="009E0000"/>
    <w:rsid w:val="009E0215"/>
    <w:rsid w:val="009E0502"/>
    <w:rsid w:val="009E0C66"/>
    <w:rsid w:val="009E1F98"/>
    <w:rsid w:val="009E449E"/>
    <w:rsid w:val="009E70CB"/>
    <w:rsid w:val="009E74E1"/>
    <w:rsid w:val="009F0363"/>
    <w:rsid w:val="009F11DB"/>
    <w:rsid w:val="009F3BF4"/>
    <w:rsid w:val="009F45B2"/>
    <w:rsid w:val="009F473A"/>
    <w:rsid w:val="009F4AD7"/>
    <w:rsid w:val="009F600E"/>
    <w:rsid w:val="009F7F2B"/>
    <w:rsid w:val="00A00339"/>
    <w:rsid w:val="00A00C52"/>
    <w:rsid w:val="00A01240"/>
    <w:rsid w:val="00A0157F"/>
    <w:rsid w:val="00A04C6E"/>
    <w:rsid w:val="00A04E8F"/>
    <w:rsid w:val="00A05337"/>
    <w:rsid w:val="00A07DDF"/>
    <w:rsid w:val="00A113A8"/>
    <w:rsid w:val="00A12DE7"/>
    <w:rsid w:val="00A14D11"/>
    <w:rsid w:val="00A1739A"/>
    <w:rsid w:val="00A2025A"/>
    <w:rsid w:val="00A24042"/>
    <w:rsid w:val="00A25165"/>
    <w:rsid w:val="00A25255"/>
    <w:rsid w:val="00A27F78"/>
    <w:rsid w:val="00A310AF"/>
    <w:rsid w:val="00A313EA"/>
    <w:rsid w:val="00A338F8"/>
    <w:rsid w:val="00A3407D"/>
    <w:rsid w:val="00A368CC"/>
    <w:rsid w:val="00A374F4"/>
    <w:rsid w:val="00A3772B"/>
    <w:rsid w:val="00A37F47"/>
    <w:rsid w:val="00A40372"/>
    <w:rsid w:val="00A40E2A"/>
    <w:rsid w:val="00A42DF4"/>
    <w:rsid w:val="00A43E6A"/>
    <w:rsid w:val="00A43E6D"/>
    <w:rsid w:val="00A43F1D"/>
    <w:rsid w:val="00A44ADC"/>
    <w:rsid w:val="00A461D2"/>
    <w:rsid w:val="00A46FB1"/>
    <w:rsid w:val="00A50184"/>
    <w:rsid w:val="00A521FB"/>
    <w:rsid w:val="00A534E6"/>
    <w:rsid w:val="00A54D65"/>
    <w:rsid w:val="00A56839"/>
    <w:rsid w:val="00A5764F"/>
    <w:rsid w:val="00A60979"/>
    <w:rsid w:val="00A647C0"/>
    <w:rsid w:val="00A647C5"/>
    <w:rsid w:val="00A64860"/>
    <w:rsid w:val="00A6630F"/>
    <w:rsid w:val="00A7013D"/>
    <w:rsid w:val="00A71759"/>
    <w:rsid w:val="00A71FC8"/>
    <w:rsid w:val="00A7216E"/>
    <w:rsid w:val="00A82204"/>
    <w:rsid w:val="00A84493"/>
    <w:rsid w:val="00A8664E"/>
    <w:rsid w:val="00A909D0"/>
    <w:rsid w:val="00A916F2"/>
    <w:rsid w:val="00A9259D"/>
    <w:rsid w:val="00A9303E"/>
    <w:rsid w:val="00AA0516"/>
    <w:rsid w:val="00AA05A6"/>
    <w:rsid w:val="00AA51B0"/>
    <w:rsid w:val="00AA613D"/>
    <w:rsid w:val="00AA75E3"/>
    <w:rsid w:val="00AB0B4C"/>
    <w:rsid w:val="00AB4B42"/>
    <w:rsid w:val="00AC16F5"/>
    <w:rsid w:val="00AC1E8F"/>
    <w:rsid w:val="00AC2012"/>
    <w:rsid w:val="00AC3907"/>
    <w:rsid w:val="00AC3913"/>
    <w:rsid w:val="00AC4A86"/>
    <w:rsid w:val="00AC4CCE"/>
    <w:rsid w:val="00AC6349"/>
    <w:rsid w:val="00AC7753"/>
    <w:rsid w:val="00AD01D5"/>
    <w:rsid w:val="00AD276E"/>
    <w:rsid w:val="00AD4F1C"/>
    <w:rsid w:val="00AD5C96"/>
    <w:rsid w:val="00AD78B7"/>
    <w:rsid w:val="00AE3CD1"/>
    <w:rsid w:val="00AE649A"/>
    <w:rsid w:val="00AE77BC"/>
    <w:rsid w:val="00AF0965"/>
    <w:rsid w:val="00AF3A5F"/>
    <w:rsid w:val="00AF3B03"/>
    <w:rsid w:val="00AF42A0"/>
    <w:rsid w:val="00AF4581"/>
    <w:rsid w:val="00AF5B38"/>
    <w:rsid w:val="00AF67E8"/>
    <w:rsid w:val="00AF7EF3"/>
    <w:rsid w:val="00B00599"/>
    <w:rsid w:val="00B00ADC"/>
    <w:rsid w:val="00B01954"/>
    <w:rsid w:val="00B04183"/>
    <w:rsid w:val="00B07602"/>
    <w:rsid w:val="00B10686"/>
    <w:rsid w:val="00B1081E"/>
    <w:rsid w:val="00B1268E"/>
    <w:rsid w:val="00B13A3D"/>
    <w:rsid w:val="00B20AFE"/>
    <w:rsid w:val="00B22E61"/>
    <w:rsid w:val="00B24000"/>
    <w:rsid w:val="00B244E1"/>
    <w:rsid w:val="00B26092"/>
    <w:rsid w:val="00B3055D"/>
    <w:rsid w:val="00B3078D"/>
    <w:rsid w:val="00B31072"/>
    <w:rsid w:val="00B333ED"/>
    <w:rsid w:val="00B36E48"/>
    <w:rsid w:val="00B36EA6"/>
    <w:rsid w:val="00B373A3"/>
    <w:rsid w:val="00B37B83"/>
    <w:rsid w:val="00B37F57"/>
    <w:rsid w:val="00B41AC6"/>
    <w:rsid w:val="00B4269E"/>
    <w:rsid w:val="00B435DB"/>
    <w:rsid w:val="00B470C6"/>
    <w:rsid w:val="00B4744A"/>
    <w:rsid w:val="00B50E4A"/>
    <w:rsid w:val="00B50F7A"/>
    <w:rsid w:val="00B5225F"/>
    <w:rsid w:val="00B52A02"/>
    <w:rsid w:val="00B52ABC"/>
    <w:rsid w:val="00B533AD"/>
    <w:rsid w:val="00B60654"/>
    <w:rsid w:val="00B62F66"/>
    <w:rsid w:val="00B650B9"/>
    <w:rsid w:val="00B65FE4"/>
    <w:rsid w:val="00B67799"/>
    <w:rsid w:val="00B70D89"/>
    <w:rsid w:val="00B71421"/>
    <w:rsid w:val="00B71B6F"/>
    <w:rsid w:val="00B723C9"/>
    <w:rsid w:val="00B7446D"/>
    <w:rsid w:val="00B75609"/>
    <w:rsid w:val="00B77993"/>
    <w:rsid w:val="00B77BDB"/>
    <w:rsid w:val="00B817C1"/>
    <w:rsid w:val="00B82437"/>
    <w:rsid w:val="00B836C4"/>
    <w:rsid w:val="00B84AF1"/>
    <w:rsid w:val="00B853CA"/>
    <w:rsid w:val="00B862AD"/>
    <w:rsid w:val="00B86EC6"/>
    <w:rsid w:val="00B90149"/>
    <w:rsid w:val="00B9161E"/>
    <w:rsid w:val="00B921EB"/>
    <w:rsid w:val="00B92A96"/>
    <w:rsid w:val="00B9310D"/>
    <w:rsid w:val="00B93DED"/>
    <w:rsid w:val="00B956B5"/>
    <w:rsid w:val="00B9697A"/>
    <w:rsid w:val="00B96B8F"/>
    <w:rsid w:val="00B96BD8"/>
    <w:rsid w:val="00BA0C5D"/>
    <w:rsid w:val="00BA0E54"/>
    <w:rsid w:val="00BA1427"/>
    <w:rsid w:val="00BA34A8"/>
    <w:rsid w:val="00BA3B44"/>
    <w:rsid w:val="00BA474E"/>
    <w:rsid w:val="00BA533B"/>
    <w:rsid w:val="00BA66D9"/>
    <w:rsid w:val="00BB2DD1"/>
    <w:rsid w:val="00BB4AF8"/>
    <w:rsid w:val="00BB6B30"/>
    <w:rsid w:val="00BB7423"/>
    <w:rsid w:val="00BC0B8E"/>
    <w:rsid w:val="00BC217E"/>
    <w:rsid w:val="00BC399C"/>
    <w:rsid w:val="00BC61D8"/>
    <w:rsid w:val="00BC7F5D"/>
    <w:rsid w:val="00BD13DC"/>
    <w:rsid w:val="00BD1ECC"/>
    <w:rsid w:val="00BD2478"/>
    <w:rsid w:val="00BD4B42"/>
    <w:rsid w:val="00BD5282"/>
    <w:rsid w:val="00BD62EF"/>
    <w:rsid w:val="00BD6597"/>
    <w:rsid w:val="00BD7A51"/>
    <w:rsid w:val="00BE01F9"/>
    <w:rsid w:val="00BE14B8"/>
    <w:rsid w:val="00BE308E"/>
    <w:rsid w:val="00BE3686"/>
    <w:rsid w:val="00BE6A6C"/>
    <w:rsid w:val="00BF0BB1"/>
    <w:rsid w:val="00BF14DB"/>
    <w:rsid w:val="00BF22F9"/>
    <w:rsid w:val="00C00D73"/>
    <w:rsid w:val="00C02B59"/>
    <w:rsid w:val="00C03507"/>
    <w:rsid w:val="00C038EE"/>
    <w:rsid w:val="00C03EC9"/>
    <w:rsid w:val="00C048F9"/>
    <w:rsid w:val="00C0567C"/>
    <w:rsid w:val="00C06A93"/>
    <w:rsid w:val="00C07AF0"/>
    <w:rsid w:val="00C10D27"/>
    <w:rsid w:val="00C11527"/>
    <w:rsid w:val="00C1208B"/>
    <w:rsid w:val="00C1232D"/>
    <w:rsid w:val="00C142CA"/>
    <w:rsid w:val="00C15117"/>
    <w:rsid w:val="00C155B0"/>
    <w:rsid w:val="00C15D31"/>
    <w:rsid w:val="00C162BB"/>
    <w:rsid w:val="00C176D9"/>
    <w:rsid w:val="00C17B50"/>
    <w:rsid w:val="00C20270"/>
    <w:rsid w:val="00C21554"/>
    <w:rsid w:val="00C26877"/>
    <w:rsid w:val="00C30A4D"/>
    <w:rsid w:val="00C31051"/>
    <w:rsid w:val="00C31A60"/>
    <w:rsid w:val="00C341EE"/>
    <w:rsid w:val="00C35A71"/>
    <w:rsid w:val="00C35C29"/>
    <w:rsid w:val="00C37DAA"/>
    <w:rsid w:val="00C407E1"/>
    <w:rsid w:val="00C430B8"/>
    <w:rsid w:val="00C473D2"/>
    <w:rsid w:val="00C47438"/>
    <w:rsid w:val="00C50096"/>
    <w:rsid w:val="00C50422"/>
    <w:rsid w:val="00C52B42"/>
    <w:rsid w:val="00C55749"/>
    <w:rsid w:val="00C5578D"/>
    <w:rsid w:val="00C56422"/>
    <w:rsid w:val="00C5647D"/>
    <w:rsid w:val="00C56563"/>
    <w:rsid w:val="00C57AF5"/>
    <w:rsid w:val="00C631C5"/>
    <w:rsid w:val="00C63E3A"/>
    <w:rsid w:val="00C64000"/>
    <w:rsid w:val="00C65B52"/>
    <w:rsid w:val="00C65F8C"/>
    <w:rsid w:val="00C66C09"/>
    <w:rsid w:val="00C67503"/>
    <w:rsid w:val="00C70D6C"/>
    <w:rsid w:val="00C717EB"/>
    <w:rsid w:val="00C71BB1"/>
    <w:rsid w:val="00C74B97"/>
    <w:rsid w:val="00C75EC2"/>
    <w:rsid w:val="00C766AD"/>
    <w:rsid w:val="00C76C5A"/>
    <w:rsid w:val="00C77481"/>
    <w:rsid w:val="00C80EBE"/>
    <w:rsid w:val="00C8164A"/>
    <w:rsid w:val="00C81CC9"/>
    <w:rsid w:val="00C845D3"/>
    <w:rsid w:val="00C864D0"/>
    <w:rsid w:val="00C87D19"/>
    <w:rsid w:val="00C900E4"/>
    <w:rsid w:val="00C91AC2"/>
    <w:rsid w:val="00C91CDF"/>
    <w:rsid w:val="00C921E3"/>
    <w:rsid w:val="00C92BF3"/>
    <w:rsid w:val="00C93ADC"/>
    <w:rsid w:val="00C94533"/>
    <w:rsid w:val="00C97722"/>
    <w:rsid w:val="00CA0AC2"/>
    <w:rsid w:val="00CA10C9"/>
    <w:rsid w:val="00CA1852"/>
    <w:rsid w:val="00CA1B69"/>
    <w:rsid w:val="00CA2443"/>
    <w:rsid w:val="00CA2624"/>
    <w:rsid w:val="00CA39AF"/>
    <w:rsid w:val="00CA479C"/>
    <w:rsid w:val="00CB3374"/>
    <w:rsid w:val="00CB4246"/>
    <w:rsid w:val="00CB593F"/>
    <w:rsid w:val="00CB630E"/>
    <w:rsid w:val="00CB6622"/>
    <w:rsid w:val="00CB7287"/>
    <w:rsid w:val="00CB7610"/>
    <w:rsid w:val="00CB7635"/>
    <w:rsid w:val="00CC1F03"/>
    <w:rsid w:val="00CC2AB9"/>
    <w:rsid w:val="00CC3356"/>
    <w:rsid w:val="00CC3821"/>
    <w:rsid w:val="00CC3EF0"/>
    <w:rsid w:val="00CC4C85"/>
    <w:rsid w:val="00CC7861"/>
    <w:rsid w:val="00CD2DD1"/>
    <w:rsid w:val="00CD2F78"/>
    <w:rsid w:val="00CD70C6"/>
    <w:rsid w:val="00CD7487"/>
    <w:rsid w:val="00CE13D9"/>
    <w:rsid w:val="00CE16E9"/>
    <w:rsid w:val="00CE47E8"/>
    <w:rsid w:val="00CE4A16"/>
    <w:rsid w:val="00CE5EF6"/>
    <w:rsid w:val="00CE6B44"/>
    <w:rsid w:val="00CE7BBE"/>
    <w:rsid w:val="00CF1694"/>
    <w:rsid w:val="00CF43DA"/>
    <w:rsid w:val="00CF45A2"/>
    <w:rsid w:val="00CF79C1"/>
    <w:rsid w:val="00D0207C"/>
    <w:rsid w:val="00D02E19"/>
    <w:rsid w:val="00D057D6"/>
    <w:rsid w:val="00D07BC0"/>
    <w:rsid w:val="00D106F3"/>
    <w:rsid w:val="00D108FE"/>
    <w:rsid w:val="00D13127"/>
    <w:rsid w:val="00D13284"/>
    <w:rsid w:val="00D14EDA"/>
    <w:rsid w:val="00D16AC7"/>
    <w:rsid w:val="00D16ED5"/>
    <w:rsid w:val="00D17C1C"/>
    <w:rsid w:val="00D2050A"/>
    <w:rsid w:val="00D2101B"/>
    <w:rsid w:val="00D220FB"/>
    <w:rsid w:val="00D234B6"/>
    <w:rsid w:val="00D235E4"/>
    <w:rsid w:val="00D237A2"/>
    <w:rsid w:val="00D240EA"/>
    <w:rsid w:val="00D244CF"/>
    <w:rsid w:val="00D24EEB"/>
    <w:rsid w:val="00D3167E"/>
    <w:rsid w:val="00D3430B"/>
    <w:rsid w:val="00D34845"/>
    <w:rsid w:val="00D355E7"/>
    <w:rsid w:val="00D37DDF"/>
    <w:rsid w:val="00D37E9F"/>
    <w:rsid w:val="00D4137E"/>
    <w:rsid w:val="00D4157B"/>
    <w:rsid w:val="00D44229"/>
    <w:rsid w:val="00D560DC"/>
    <w:rsid w:val="00D5669C"/>
    <w:rsid w:val="00D573C7"/>
    <w:rsid w:val="00D60C33"/>
    <w:rsid w:val="00D60F29"/>
    <w:rsid w:val="00D638AA"/>
    <w:rsid w:val="00D647F2"/>
    <w:rsid w:val="00D655A8"/>
    <w:rsid w:val="00D706A9"/>
    <w:rsid w:val="00D729E5"/>
    <w:rsid w:val="00D72BB7"/>
    <w:rsid w:val="00D7508F"/>
    <w:rsid w:val="00D757EE"/>
    <w:rsid w:val="00D81376"/>
    <w:rsid w:val="00D8143A"/>
    <w:rsid w:val="00D81801"/>
    <w:rsid w:val="00D82269"/>
    <w:rsid w:val="00D84677"/>
    <w:rsid w:val="00D84686"/>
    <w:rsid w:val="00D84D27"/>
    <w:rsid w:val="00D850ED"/>
    <w:rsid w:val="00D855FC"/>
    <w:rsid w:val="00D871DC"/>
    <w:rsid w:val="00D87B85"/>
    <w:rsid w:val="00D9038C"/>
    <w:rsid w:val="00D93117"/>
    <w:rsid w:val="00D9316E"/>
    <w:rsid w:val="00D948D7"/>
    <w:rsid w:val="00D94B2E"/>
    <w:rsid w:val="00D95CE5"/>
    <w:rsid w:val="00D966B7"/>
    <w:rsid w:val="00D97507"/>
    <w:rsid w:val="00D97A15"/>
    <w:rsid w:val="00DA007E"/>
    <w:rsid w:val="00DA2423"/>
    <w:rsid w:val="00DA4096"/>
    <w:rsid w:val="00DA7BD7"/>
    <w:rsid w:val="00DB3EDA"/>
    <w:rsid w:val="00DB4F76"/>
    <w:rsid w:val="00DB5EE6"/>
    <w:rsid w:val="00DB69AB"/>
    <w:rsid w:val="00DC06D5"/>
    <w:rsid w:val="00DC0E67"/>
    <w:rsid w:val="00DC1272"/>
    <w:rsid w:val="00DC16BB"/>
    <w:rsid w:val="00DC27A5"/>
    <w:rsid w:val="00DC2996"/>
    <w:rsid w:val="00DC2C63"/>
    <w:rsid w:val="00DC2D19"/>
    <w:rsid w:val="00DC37A6"/>
    <w:rsid w:val="00DC4C02"/>
    <w:rsid w:val="00DC4C7A"/>
    <w:rsid w:val="00DC7660"/>
    <w:rsid w:val="00DD0449"/>
    <w:rsid w:val="00DD129B"/>
    <w:rsid w:val="00DD1C4D"/>
    <w:rsid w:val="00DD1EBD"/>
    <w:rsid w:val="00DD220F"/>
    <w:rsid w:val="00DD3BEF"/>
    <w:rsid w:val="00DD7636"/>
    <w:rsid w:val="00DD7A6D"/>
    <w:rsid w:val="00DE2692"/>
    <w:rsid w:val="00DE58FA"/>
    <w:rsid w:val="00DE6C04"/>
    <w:rsid w:val="00DF0560"/>
    <w:rsid w:val="00DF0AD3"/>
    <w:rsid w:val="00DF0F53"/>
    <w:rsid w:val="00DF21B1"/>
    <w:rsid w:val="00DF64F0"/>
    <w:rsid w:val="00E00DD8"/>
    <w:rsid w:val="00E0190D"/>
    <w:rsid w:val="00E04171"/>
    <w:rsid w:val="00E0514D"/>
    <w:rsid w:val="00E061BC"/>
    <w:rsid w:val="00E06BF5"/>
    <w:rsid w:val="00E11052"/>
    <w:rsid w:val="00E129F9"/>
    <w:rsid w:val="00E15394"/>
    <w:rsid w:val="00E16594"/>
    <w:rsid w:val="00E17166"/>
    <w:rsid w:val="00E20B57"/>
    <w:rsid w:val="00E20B59"/>
    <w:rsid w:val="00E2195F"/>
    <w:rsid w:val="00E2196F"/>
    <w:rsid w:val="00E22E48"/>
    <w:rsid w:val="00E22E8A"/>
    <w:rsid w:val="00E234A1"/>
    <w:rsid w:val="00E23A65"/>
    <w:rsid w:val="00E247E3"/>
    <w:rsid w:val="00E25F2E"/>
    <w:rsid w:val="00E265B3"/>
    <w:rsid w:val="00E310B6"/>
    <w:rsid w:val="00E31A98"/>
    <w:rsid w:val="00E36372"/>
    <w:rsid w:val="00E37F19"/>
    <w:rsid w:val="00E43FE5"/>
    <w:rsid w:val="00E44CC8"/>
    <w:rsid w:val="00E50350"/>
    <w:rsid w:val="00E5158D"/>
    <w:rsid w:val="00E51FFF"/>
    <w:rsid w:val="00E520C7"/>
    <w:rsid w:val="00E53E18"/>
    <w:rsid w:val="00E54757"/>
    <w:rsid w:val="00E558A2"/>
    <w:rsid w:val="00E55CEA"/>
    <w:rsid w:val="00E56C24"/>
    <w:rsid w:val="00E57DF6"/>
    <w:rsid w:val="00E60349"/>
    <w:rsid w:val="00E6230D"/>
    <w:rsid w:val="00E62576"/>
    <w:rsid w:val="00E62BC3"/>
    <w:rsid w:val="00E64E06"/>
    <w:rsid w:val="00E654F2"/>
    <w:rsid w:val="00E65CD6"/>
    <w:rsid w:val="00E67F29"/>
    <w:rsid w:val="00E70F19"/>
    <w:rsid w:val="00E73CCA"/>
    <w:rsid w:val="00E7580A"/>
    <w:rsid w:val="00E769B9"/>
    <w:rsid w:val="00E842A9"/>
    <w:rsid w:val="00E85DE2"/>
    <w:rsid w:val="00E87BD1"/>
    <w:rsid w:val="00E906ED"/>
    <w:rsid w:val="00E90BA6"/>
    <w:rsid w:val="00E91835"/>
    <w:rsid w:val="00E91DF4"/>
    <w:rsid w:val="00E92515"/>
    <w:rsid w:val="00E9621A"/>
    <w:rsid w:val="00E97E1D"/>
    <w:rsid w:val="00EA1331"/>
    <w:rsid w:val="00EA1739"/>
    <w:rsid w:val="00EA1ED3"/>
    <w:rsid w:val="00EA3526"/>
    <w:rsid w:val="00EA4155"/>
    <w:rsid w:val="00EA4A9B"/>
    <w:rsid w:val="00EA635C"/>
    <w:rsid w:val="00EB34F4"/>
    <w:rsid w:val="00EB3C7A"/>
    <w:rsid w:val="00EB5685"/>
    <w:rsid w:val="00EC0344"/>
    <w:rsid w:val="00EC094E"/>
    <w:rsid w:val="00EC2750"/>
    <w:rsid w:val="00EC3358"/>
    <w:rsid w:val="00EC345C"/>
    <w:rsid w:val="00EC3D8F"/>
    <w:rsid w:val="00EC45CA"/>
    <w:rsid w:val="00EC4B59"/>
    <w:rsid w:val="00EC5B9A"/>
    <w:rsid w:val="00EC742B"/>
    <w:rsid w:val="00ED36DE"/>
    <w:rsid w:val="00ED3CC4"/>
    <w:rsid w:val="00ED5EFC"/>
    <w:rsid w:val="00ED6442"/>
    <w:rsid w:val="00ED74D6"/>
    <w:rsid w:val="00EE1903"/>
    <w:rsid w:val="00EE2B5F"/>
    <w:rsid w:val="00EE3587"/>
    <w:rsid w:val="00EE445A"/>
    <w:rsid w:val="00EE65FD"/>
    <w:rsid w:val="00EE68F6"/>
    <w:rsid w:val="00EE70E0"/>
    <w:rsid w:val="00EF4930"/>
    <w:rsid w:val="00EF6D1D"/>
    <w:rsid w:val="00F01B82"/>
    <w:rsid w:val="00F07EAA"/>
    <w:rsid w:val="00F07F98"/>
    <w:rsid w:val="00F126AF"/>
    <w:rsid w:val="00F13BFA"/>
    <w:rsid w:val="00F15016"/>
    <w:rsid w:val="00F15A69"/>
    <w:rsid w:val="00F1602F"/>
    <w:rsid w:val="00F177F1"/>
    <w:rsid w:val="00F204B6"/>
    <w:rsid w:val="00F22286"/>
    <w:rsid w:val="00F23A31"/>
    <w:rsid w:val="00F247D1"/>
    <w:rsid w:val="00F26FDB"/>
    <w:rsid w:val="00F274D2"/>
    <w:rsid w:val="00F27938"/>
    <w:rsid w:val="00F32F84"/>
    <w:rsid w:val="00F33578"/>
    <w:rsid w:val="00F359E6"/>
    <w:rsid w:val="00F37FBC"/>
    <w:rsid w:val="00F41222"/>
    <w:rsid w:val="00F42F67"/>
    <w:rsid w:val="00F467C7"/>
    <w:rsid w:val="00F46DF8"/>
    <w:rsid w:val="00F51255"/>
    <w:rsid w:val="00F512E7"/>
    <w:rsid w:val="00F51FA4"/>
    <w:rsid w:val="00F52CC6"/>
    <w:rsid w:val="00F53793"/>
    <w:rsid w:val="00F53F0C"/>
    <w:rsid w:val="00F54C36"/>
    <w:rsid w:val="00F57024"/>
    <w:rsid w:val="00F602E5"/>
    <w:rsid w:val="00F61525"/>
    <w:rsid w:val="00F616D3"/>
    <w:rsid w:val="00F63631"/>
    <w:rsid w:val="00F65E4D"/>
    <w:rsid w:val="00F6645A"/>
    <w:rsid w:val="00F66A7A"/>
    <w:rsid w:val="00F67AE6"/>
    <w:rsid w:val="00F72FD4"/>
    <w:rsid w:val="00F74E09"/>
    <w:rsid w:val="00F7586B"/>
    <w:rsid w:val="00F766B0"/>
    <w:rsid w:val="00F80216"/>
    <w:rsid w:val="00F837A5"/>
    <w:rsid w:val="00F868CF"/>
    <w:rsid w:val="00F87117"/>
    <w:rsid w:val="00F87284"/>
    <w:rsid w:val="00F91B79"/>
    <w:rsid w:val="00F91C74"/>
    <w:rsid w:val="00F91DFB"/>
    <w:rsid w:val="00F929EF"/>
    <w:rsid w:val="00F94905"/>
    <w:rsid w:val="00F9725C"/>
    <w:rsid w:val="00F973F8"/>
    <w:rsid w:val="00FA0B22"/>
    <w:rsid w:val="00FA258F"/>
    <w:rsid w:val="00FA3059"/>
    <w:rsid w:val="00FA424E"/>
    <w:rsid w:val="00FA62E0"/>
    <w:rsid w:val="00FA62E5"/>
    <w:rsid w:val="00FA6B79"/>
    <w:rsid w:val="00FB0B7B"/>
    <w:rsid w:val="00FB21B9"/>
    <w:rsid w:val="00FB24B0"/>
    <w:rsid w:val="00FB2C23"/>
    <w:rsid w:val="00FB3A5C"/>
    <w:rsid w:val="00FB5A75"/>
    <w:rsid w:val="00FC04B8"/>
    <w:rsid w:val="00FC1D00"/>
    <w:rsid w:val="00FC1EF0"/>
    <w:rsid w:val="00FC2ACB"/>
    <w:rsid w:val="00FC4BFF"/>
    <w:rsid w:val="00FC64CD"/>
    <w:rsid w:val="00FC6991"/>
    <w:rsid w:val="00FC6A3E"/>
    <w:rsid w:val="00FC79C4"/>
    <w:rsid w:val="00FC7CBD"/>
    <w:rsid w:val="00FC7FD7"/>
    <w:rsid w:val="00FD2A93"/>
    <w:rsid w:val="00FD2F14"/>
    <w:rsid w:val="00FD2FF0"/>
    <w:rsid w:val="00FD3C79"/>
    <w:rsid w:val="00FD605D"/>
    <w:rsid w:val="00FD707C"/>
    <w:rsid w:val="00FD7BD0"/>
    <w:rsid w:val="00FE0E5A"/>
    <w:rsid w:val="00FE391B"/>
    <w:rsid w:val="00FE418B"/>
    <w:rsid w:val="00FE6091"/>
    <w:rsid w:val="00FE6424"/>
    <w:rsid w:val="00FE75AC"/>
    <w:rsid w:val="00FE7D1D"/>
    <w:rsid w:val="00FF0DE8"/>
    <w:rsid w:val="00FF2DD0"/>
    <w:rsid w:val="00FF3CAF"/>
    <w:rsid w:val="00FF464E"/>
    <w:rsid w:val="00FF5929"/>
    <w:rsid w:val="00FF6596"/>
    <w:rsid w:val="00FF6F67"/>
    <w:rsid w:val="00F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99C0A"/>
  <w15:docId w15:val="{9F6A5E0E-E279-4EAB-B21A-0C21457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6B30"/>
  </w:style>
  <w:style w:type="paragraph" w:styleId="1">
    <w:name w:val="heading 1"/>
    <w:basedOn w:val="a0"/>
    <w:next w:val="a0"/>
    <w:link w:val="10"/>
    <w:uiPriority w:val="9"/>
    <w:qFormat/>
    <w:rsid w:val="00A2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2E7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2404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2E7E16"/>
    <w:rPr>
      <w:rFonts w:asciiTheme="majorHAnsi" w:eastAsiaTheme="majorEastAsia" w:hAnsiTheme="majorHAnsi" w:cstheme="majorBidi"/>
      <w:color w:val="2E74B5" w:themeColor="accent1" w:themeShade="BF"/>
      <w:sz w:val="26"/>
      <w:szCs w:val="26"/>
    </w:rPr>
  </w:style>
  <w:style w:type="paragraph" w:styleId="a4">
    <w:name w:val="List Paragraph"/>
    <w:aliases w:val="Абзац списка основной,List Paragraph2,ПАРАГРАФ,Нумерация,список 1,Абзац списка3,List Paragraph,List Paragraph1,Bullet List,FooterText,numbered,it_List1,Num Bullet 1,Bullet Number,Индексы,Список - нумерованный абзац,Маркер,Абзац списка11"/>
    <w:basedOn w:val="a0"/>
    <w:link w:val="a5"/>
    <w:uiPriority w:val="34"/>
    <w:qFormat/>
    <w:rsid w:val="005A7767"/>
    <w:pPr>
      <w:ind w:left="720"/>
      <w:contextualSpacing/>
    </w:pPr>
  </w:style>
  <w:style w:type="paragraph" w:styleId="a6">
    <w:name w:val="Balloon Text"/>
    <w:basedOn w:val="a0"/>
    <w:link w:val="a7"/>
    <w:uiPriority w:val="99"/>
    <w:semiHidden/>
    <w:unhideWhenUsed/>
    <w:rsid w:val="005A7767"/>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5A7767"/>
    <w:rPr>
      <w:rFonts w:ascii="Segoe UI" w:hAnsi="Segoe UI" w:cs="Segoe UI"/>
      <w:sz w:val="18"/>
      <w:szCs w:val="18"/>
    </w:rPr>
  </w:style>
  <w:style w:type="paragraph" w:styleId="a8">
    <w:name w:val="header"/>
    <w:basedOn w:val="a0"/>
    <w:link w:val="a9"/>
    <w:uiPriority w:val="99"/>
    <w:unhideWhenUsed/>
    <w:rsid w:val="00761A2D"/>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761A2D"/>
  </w:style>
  <w:style w:type="paragraph" w:styleId="aa">
    <w:name w:val="footer"/>
    <w:basedOn w:val="a0"/>
    <w:link w:val="ab"/>
    <w:uiPriority w:val="99"/>
    <w:unhideWhenUsed/>
    <w:rsid w:val="00761A2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761A2D"/>
  </w:style>
  <w:style w:type="paragraph" w:styleId="ac">
    <w:name w:val="footnote text"/>
    <w:basedOn w:val="a0"/>
    <w:link w:val="ad"/>
    <w:uiPriority w:val="99"/>
    <w:semiHidden/>
    <w:unhideWhenUsed/>
    <w:rsid w:val="00E97E1D"/>
    <w:pPr>
      <w:spacing w:after="0" w:line="240" w:lineRule="auto"/>
    </w:pPr>
    <w:rPr>
      <w:sz w:val="20"/>
      <w:szCs w:val="20"/>
    </w:rPr>
  </w:style>
  <w:style w:type="character" w:customStyle="1" w:styleId="ad">
    <w:name w:val="Текст сноски Знак"/>
    <w:basedOn w:val="a1"/>
    <w:link w:val="ac"/>
    <w:uiPriority w:val="99"/>
    <w:semiHidden/>
    <w:rsid w:val="00E97E1D"/>
    <w:rPr>
      <w:sz w:val="20"/>
      <w:szCs w:val="20"/>
    </w:rPr>
  </w:style>
  <w:style w:type="character" w:styleId="ae">
    <w:name w:val="footnote reference"/>
    <w:basedOn w:val="a1"/>
    <w:unhideWhenUsed/>
    <w:rsid w:val="00E97E1D"/>
    <w:rPr>
      <w:vertAlign w:val="superscript"/>
    </w:rPr>
  </w:style>
  <w:style w:type="character" w:styleId="af">
    <w:name w:val="annotation reference"/>
    <w:basedOn w:val="a1"/>
    <w:uiPriority w:val="99"/>
    <w:semiHidden/>
    <w:unhideWhenUsed/>
    <w:rsid w:val="00300F45"/>
    <w:rPr>
      <w:sz w:val="16"/>
      <w:szCs w:val="16"/>
    </w:rPr>
  </w:style>
  <w:style w:type="paragraph" w:styleId="af0">
    <w:name w:val="annotation text"/>
    <w:basedOn w:val="a0"/>
    <w:link w:val="af1"/>
    <w:uiPriority w:val="99"/>
    <w:semiHidden/>
    <w:unhideWhenUsed/>
    <w:rsid w:val="00300F45"/>
    <w:pPr>
      <w:spacing w:line="240" w:lineRule="auto"/>
    </w:pPr>
    <w:rPr>
      <w:sz w:val="20"/>
      <w:szCs w:val="20"/>
    </w:rPr>
  </w:style>
  <w:style w:type="character" w:customStyle="1" w:styleId="af1">
    <w:name w:val="Текст примечания Знак"/>
    <w:basedOn w:val="a1"/>
    <w:link w:val="af0"/>
    <w:uiPriority w:val="99"/>
    <w:semiHidden/>
    <w:rsid w:val="00300F45"/>
    <w:rPr>
      <w:sz w:val="20"/>
      <w:szCs w:val="20"/>
    </w:rPr>
  </w:style>
  <w:style w:type="paragraph" w:styleId="af2">
    <w:name w:val="annotation subject"/>
    <w:basedOn w:val="af0"/>
    <w:next w:val="af0"/>
    <w:link w:val="af3"/>
    <w:uiPriority w:val="99"/>
    <w:semiHidden/>
    <w:unhideWhenUsed/>
    <w:rsid w:val="00300F45"/>
    <w:rPr>
      <w:b/>
      <w:bCs/>
    </w:rPr>
  </w:style>
  <w:style w:type="character" w:customStyle="1" w:styleId="af3">
    <w:name w:val="Тема примечания Знак"/>
    <w:basedOn w:val="af1"/>
    <w:link w:val="af2"/>
    <w:uiPriority w:val="99"/>
    <w:semiHidden/>
    <w:rsid w:val="00300F45"/>
    <w:rPr>
      <w:b/>
      <w:bCs/>
      <w:sz w:val="20"/>
      <w:szCs w:val="20"/>
    </w:rPr>
  </w:style>
  <w:style w:type="table" w:styleId="af4">
    <w:name w:val="Table Grid"/>
    <w:basedOn w:val="a2"/>
    <w:uiPriority w:val="59"/>
    <w:rsid w:val="0066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4"/>
    <w:uiPriority w:val="59"/>
    <w:rsid w:val="00EC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F15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1"/>
    <w:uiPriority w:val="99"/>
    <w:unhideWhenUsed/>
    <w:rsid w:val="00F15A69"/>
    <w:rPr>
      <w:color w:val="0000FF"/>
      <w:u w:val="single"/>
    </w:rPr>
  </w:style>
  <w:style w:type="paragraph" w:styleId="3">
    <w:name w:val="toc 3"/>
    <w:basedOn w:val="a0"/>
    <w:next w:val="a0"/>
    <w:autoRedefine/>
    <w:uiPriority w:val="39"/>
    <w:unhideWhenUsed/>
    <w:rsid w:val="00834AAB"/>
    <w:pPr>
      <w:spacing w:after="100"/>
      <w:ind w:left="440"/>
    </w:pPr>
  </w:style>
  <w:style w:type="paragraph" w:styleId="11">
    <w:name w:val="toc 1"/>
    <w:basedOn w:val="a0"/>
    <w:next w:val="a0"/>
    <w:autoRedefine/>
    <w:uiPriority w:val="39"/>
    <w:unhideWhenUsed/>
    <w:rsid w:val="00DC06D5"/>
    <w:pPr>
      <w:tabs>
        <w:tab w:val="right" w:leader="dot" w:pos="9356"/>
      </w:tabs>
      <w:spacing w:after="0" w:line="240" w:lineRule="auto"/>
      <w:ind w:right="141"/>
      <w:jc w:val="both"/>
    </w:pPr>
    <w:rPr>
      <w:rFonts w:ascii="Times New Roman" w:eastAsia="Calibri" w:hAnsi="Times New Roman" w:cs="Times New Roman"/>
      <w:noProof/>
      <w:sz w:val="24"/>
      <w:szCs w:val="24"/>
    </w:rPr>
  </w:style>
  <w:style w:type="paragraph" w:styleId="af6">
    <w:name w:val="TOC Heading"/>
    <w:basedOn w:val="1"/>
    <w:next w:val="a0"/>
    <w:uiPriority w:val="39"/>
    <w:unhideWhenUsed/>
    <w:qFormat/>
    <w:rsid w:val="00A24042"/>
    <w:pPr>
      <w:outlineLvl w:val="9"/>
    </w:pPr>
    <w:rPr>
      <w:lang w:eastAsia="ru-RU"/>
    </w:rPr>
  </w:style>
  <w:style w:type="character" w:styleId="af7">
    <w:name w:val="FollowedHyperlink"/>
    <w:basedOn w:val="a1"/>
    <w:uiPriority w:val="99"/>
    <w:semiHidden/>
    <w:unhideWhenUsed/>
    <w:rsid w:val="00A24042"/>
    <w:rPr>
      <w:color w:val="954F72" w:themeColor="followedHyperlink"/>
      <w:u w:val="single"/>
    </w:rPr>
  </w:style>
  <w:style w:type="paragraph" w:styleId="21">
    <w:name w:val="toc 2"/>
    <w:basedOn w:val="a0"/>
    <w:next w:val="a0"/>
    <w:autoRedefine/>
    <w:uiPriority w:val="39"/>
    <w:unhideWhenUsed/>
    <w:rsid w:val="00BB6B30"/>
    <w:pPr>
      <w:tabs>
        <w:tab w:val="right" w:leader="dot" w:pos="9345"/>
      </w:tabs>
      <w:spacing w:after="0" w:line="240" w:lineRule="auto"/>
    </w:pPr>
    <w:rPr>
      <w:rFonts w:eastAsiaTheme="minorEastAsia" w:cs="Times New Roman"/>
      <w:lang w:eastAsia="ru-RU"/>
    </w:rPr>
  </w:style>
  <w:style w:type="table" w:customStyle="1" w:styleId="12">
    <w:name w:val="Сетка таблицы1"/>
    <w:basedOn w:val="a2"/>
    <w:next w:val="af4"/>
    <w:uiPriority w:val="59"/>
    <w:rsid w:val="00DB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593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rmal (Web)"/>
    <w:basedOn w:val="a0"/>
    <w:uiPriority w:val="99"/>
    <w:unhideWhenUsed/>
    <w:rsid w:val="0043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1"/>
    <w:uiPriority w:val="22"/>
    <w:qFormat/>
    <w:rsid w:val="0043431B"/>
    <w:rPr>
      <w:b/>
      <w:bCs/>
    </w:rPr>
  </w:style>
  <w:style w:type="table" w:customStyle="1" w:styleId="22">
    <w:name w:val="Сетка таблицы2"/>
    <w:basedOn w:val="a2"/>
    <w:next w:val="af4"/>
    <w:uiPriority w:val="59"/>
    <w:rsid w:val="00D855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Пункт"/>
    <w:rsid w:val="008E4774"/>
    <w:pPr>
      <w:numPr>
        <w:numId w:val="4"/>
      </w:numPr>
    </w:pPr>
  </w:style>
  <w:style w:type="character" w:customStyle="1" w:styleId="highlightsearch">
    <w:name w:val="highlightsearch"/>
    <w:basedOn w:val="a1"/>
    <w:rsid w:val="00963A0D"/>
  </w:style>
  <w:style w:type="paragraph" w:styleId="40">
    <w:name w:val="toc 4"/>
    <w:basedOn w:val="a0"/>
    <w:next w:val="a0"/>
    <w:autoRedefine/>
    <w:uiPriority w:val="39"/>
    <w:unhideWhenUsed/>
    <w:rsid w:val="009D0566"/>
    <w:pPr>
      <w:spacing w:after="100"/>
      <w:ind w:left="660"/>
    </w:pPr>
    <w:rPr>
      <w:rFonts w:eastAsiaTheme="minorEastAsia"/>
      <w:lang w:eastAsia="ru-RU"/>
    </w:rPr>
  </w:style>
  <w:style w:type="paragraph" w:styleId="5">
    <w:name w:val="toc 5"/>
    <w:basedOn w:val="a0"/>
    <w:next w:val="a0"/>
    <w:autoRedefine/>
    <w:uiPriority w:val="39"/>
    <w:unhideWhenUsed/>
    <w:rsid w:val="009D0566"/>
    <w:pPr>
      <w:spacing w:after="100"/>
      <w:ind w:left="880"/>
    </w:pPr>
    <w:rPr>
      <w:rFonts w:eastAsiaTheme="minorEastAsia"/>
      <w:lang w:eastAsia="ru-RU"/>
    </w:rPr>
  </w:style>
  <w:style w:type="paragraph" w:styleId="6">
    <w:name w:val="toc 6"/>
    <w:basedOn w:val="a0"/>
    <w:next w:val="a0"/>
    <w:autoRedefine/>
    <w:uiPriority w:val="39"/>
    <w:unhideWhenUsed/>
    <w:rsid w:val="009D0566"/>
    <w:pPr>
      <w:spacing w:after="100"/>
      <w:ind w:left="1100"/>
    </w:pPr>
    <w:rPr>
      <w:rFonts w:eastAsiaTheme="minorEastAsia"/>
      <w:lang w:eastAsia="ru-RU"/>
    </w:rPr>
  </w:style>
  <w:style w:type="paragraph" w:styleId="7">
    <w:name w:val="toc 7"/>
    <w:basedOn w:val="a0"/>
    <w:next w:val="a0"/>
    <w:autoRedefine/>
    <w:uiPriority w:val="39"/>
    <w:unhideWhenUsed/>
    <w:rsid w:val="009D0566"/>
    <w:pPr>
      <w:spacing w:after="100"/>
      <w:ind w:left="1320"/>
    </w:pPr>
    <w:rPr>
      <w:rFonts w:eastAsiaTheme="minorEastAsia"/>
      <w:lang w:eastAsia="ru-RU"/>
    </w:rPr>
  </w:style>
  <w:style w:type="paragraph" w:styleId="8">
    <w:name w:val="toc 8"/>
    <w:basedOn w:val="a0"/>
    <w:next w:val="a0"/>
    <w:autoRedefine/>
    <w:uiPriority w:val="39"/>
    <w:unhideWhenUsed/>
    <w:rsid w:val="009D0566"/>
    <w:pPr>
      <w:spacing w:after="100"/>
      <w:ind w:left="1540"/>
    </w:pPr>
    <w:rPr>
      <w:rFonts w:eastAsiaTheme="minorEastAsia"/>
      <w:lang w:eastAsia="ru-RU"/>
    </w:rPr>
  </w:style>
  <w:style w:type="paragraph" w:styleId="9">
    <w:name w:val="toc 9"/>
    <w:basedOn w:val="a0"/>
    <w:next w:val="a0"/>
    <w:autoRedefine/>
    <w:uiPriority w:val="39"/>
    <w:unhideWhenUsed/>
    <w:rsid w:val="009D0566"/>
    <w:pPr>
      <w:spacing w:after="100"/>
      <w:ind w:left="1760"/>
    </w:pPr>
    <w:rPr>
      <w:rFonts w:eastAsiaTheme="minorEastAsia"/>
      <w:lang w:eastAsia="ru-RU"/>
    </w:rPr>
  </w:style>
  <w:style w:type="paragraph" w:styleId="HTML">
    <w:name w:val="HTML Preformatted"/>
    <w:basedOn w:val="a0"/>
    <w:link w:val="HTML0"/>
    <w:uiPriority w:val="99"/>
    <w:unhideWhenUsed/>
    <w:rsid w:val="00306A09"/>
    <w:pPr>
      <w:spacing w:after="0" w:line="240" w:lineRule="auto"/>
    </w:pPr>
    <w:rPr>
      <w:rFonts w:ascii="Consolas" w:hAnsi="Consolas" w:cs="Consolas"/>
      <w:sz w:val="20"/>
      <w:szCs w:val="20"/>
    </w:rPr>
  </w:style>
  <w:style w:type="character" w:customStyle="1" w:styleId="HTML0">
    <w:name w:val="Стандартный HTML Знак"/>
    <w:basedOn w:val="a1"/>
    <w:link w:val="HTML"/>
    <w:uiPriority w:val="99"/>
    <w:rsid w:val="00306A09"/>
    <w:rPr>
      <w:rFonts w:ascii="Consolas" w:hAnsi="Consolas" w:cs="Consolas"/>
      <w:sz w:val="20"/>
      <w:szCs w:val="20"/>
    </w:rPr>
  </w:style>
  <w:style w:type="numbering" w:customStyle="1" w:styleId="13">
    <w:name w:val="Нет списка1"/>
    <w:next w:val="a3"/>
    <w:uiPriority w:val="99"/>
    <w:semiHidden/>
    <w:unhideWhenUsed/>
    <w:rsid w:val="00F61525"/>
  </w:style>
  <w:style w:type="paragraph" w:customStyle="1" w:styleId="xl65">
    <w:name w:val="xl65"/>
    <w:basedOn w:val="a0"/>
    <w:rsid w:val="00F61525"/>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0"/>
    <w:rsid w:val="00F61525"/>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0"/>
    <w:rsid w:val="00F61525"/>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rsid w:val="00F61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0"/>
    <w:rsid w:val="00F615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0"/>
    <w:rsid w:val="00F61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0"/>
    <w:rsid w:val="00F615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0"/>
    <w:rsid w:val="00F615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0"/>
    <w:rsid w:val="00F6152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F61525"/>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F615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F615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0"/>
    <w:rsid w:val="00F615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0"/>
    <w:rsid w:val="00F61525"/>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0"/>
    <w:rsid w:val="00F61525"/>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fa">
    <w:name w:val="No Spacing"/>
    <w:link w:val="afb"/>
    <w:uiPriority w:val="1"/>
    <w:qFormat/>
    <w:rsid w:val="00E62BC3"/>
    <w:pPr>
      <w:spacing w:after="0" w:line="240" w:lineRule="auto"/>
    </w:pPr>
  </w:style>
  <w:style w:type="character" w:customStyle="1" w:styleId="afb">
    <w:name w:val="Без интервала Знак"/>
    <w:link w:val="afa"/>
    <w:uiPriority w:val="1"/>
    <w:locked/>
    <w:rsid w:val="00E62BC3"/>
  </w:style>
  <w:style w:type="character" w:customStyle="1" w:styleId="a5">
    <w:name w:val="Абзац списка Знак"/>
    <w:aliases w:val="Абзац списка основной Знак,List Paragraph2 Знак,ПАРАГРАФ Знак,Нумерация Знак,список 1 Знак,Абзац списка3 Знак,List Paragraph Знак,List Paragraph1 Знак,Bullet List Знак,FooterText Знак,numbered Знак,it_List1 Знак,Num Bullet 1 Знак"/>
    <w:link w:val="a4"/>
    <w:uiPriority w:val="34"/>
    <w:locked/>
    <w:rsid w:val="00E62BC3"/>
  </w:style>
  <w:style w:type="character" w:customStyle="1" w:styleId="s1mrcssattr">
    <w:name w:val="s1_mr_css_attr"/>
    <w:rsid w:val="00E62BC3"/>
  </w:style>
  <w:style w:type="character" w:customStyle="1" w:styleId="afc">
    <w:name w:val="Выделение жирным"/>
    <w:qFormat/>
    <w:rsid w:val="00E62BC3"/>
    <w:rPr>
      <w:b/>
      <w:bCs/>
    </w:rPr>
  </w:style>
  <w:style w:type="paragraph" w:customStyle="1" w:styleId="ConsPlusNonformat">
    <w:name w:val="ConsPlusNonformat"/>
    <w:uiPriority w:val="99"/>
    <w:rsid w:val="00E62B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3">
    <w:name w:val="Основной текст (2)_"/>
    <w:link w:val="24"/>
    <w:rsid w:val="00E62BC3"/>
    <w:rPr>
      <w:shd w:val="clear" w:color="auto" w:fill="FFFFFF"/>
    </w:rPr>
  </w:style>
  <w:style w:type="paragraph" w:customStyle="1" w:styleId="24">
    <w:name w:val="Основной текст (2)"/>
    <w:basedOn w:val="a0"/>
    <w:link w:val="23"/>
    <w:rsid w:val="00E62BC3"/>
    <w:pPr>
      <w:widowControl w:val="0"/>
      <w:shd w:val="clear" w:color="auto" w:fill="FFFFFF"/>
      <w:spacing w:after="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862">
      <w:bodyDiv w:val="1"/>
      <w:marLeft w:val="0"/>
      <w:marRight w:val="0"/>
      <w:marTop w:val="0"/>
      <w:marBottom w:val="0"/>
      <w:divBdr>
        <w:top w:val="none" w:sz="0" w:space="0" w:color="auto"/>
        <w:left w:val="none" w:sz="0" w:space="0" w:color="auto"/>
        <w:bottom w:val="none" w:sz="0" w:space="0" w:color="auto"/>
        <w:right w:val="none" w:sz="0" w:space="0" w:color="auto"/>
      </w:divBdr>
    </w:div>
    <w:div w:id="88820960">
      <w:bodyDiv w:val="1"/>
      <w:marLeft w:val="0"/>
      <w:marRight w:val="0"/>
      <w:marTop w:val="0"/>
      <w:marBottom w:val="0"/>
      <w:divBdr>
        <w:top w:val="none" w:sz="0" w:space="0" w:color="auto"/>
        <w:left w:val="none" w:sz="0" w:space="0" w:color="auto"/>
        <w:bottom w:val="none" w:sz="0" w:space="0" w:color="auto"/>
        <w:right w:val="none" w:sz="0" w:space="0" w:color="auto"/>
      </w:divBdr>
    </w:div>
    <w:div w:id="147944396">
      <w:bodyDiv w:val="1"/>
      <w:marLeft w:val="0"/>
      <w:marRight w:val="0"/>
      <w:marTop w:val="0"/>
      <w:marBottom w:val="0"/>
      <w:divBdr>
        <w:top w:val="none" w:sz="0" w:space="0" w:color="auto"/>
        <w:left w:val="none" w:sz="0" w:space="0" w:color="auto"/>
        <w:bottom w:val="none" w:sz="0" w:space="0" w:color="auto"/>
        <w:right w:val="none" w:sz="0" w:space="0" w:color="auto"/>
      </w:divBdr>
    </w:div>
    <w:div w:id="327025108">
      <w:bodyDiv w:val="1"/>
      <w:marLeft w:val="0"/>
      <w:marRight w:val="0"/>
      <w:marTop w:val="0"/>
      <w:marBottom w:val="0"/>
      <w:divBdr>
        <w:top w:val="none" w:sz="0" w:space="0" w:color="auto"/>
        <w:left w:val="none" w:sz="0" w:space="0" w:color="auto"/>
        <w:bottom w:val="none" w:sz="0" w:space="0" w:color="auto"/>
        <w:right w:val="none" w:sz="0" w:space="0" w:color="auto"/>
      </w:divBdr>
    </w:div>
    <w:div w:id="400522241">
      <w:bodyDiv w:val="1"/>
      <w:marLeft w:val="0"/>
      <w:marRight w:val="0"/>
      <w:marTop w:val="0"/>
      <w:marBottom w:val="0"/>
      <w:divBdr>
        <w:top w:val="none" w:sz="0" w:space="0" w:color="auto"/>
        <w:left w:val="none" w:sz="0" w:space="0" w:color="auto"/>
        <w:bottom w:val="none" w:sz="0" w:space="0" w:color="auto"/>
        <w:right w:val="none" w:sz="0" w:space="0" w:color="auto"/>
      </w:divBdr>
    </w:div>
    <w:div w:id="446701886">
      <w:bodyDiv w:val="1"/>
      <w:marLeft w:val="0"/>
      <w:marRight w:val="0"/>
      <w:marTop w:val="0"/>
      <w:marBottom w:val="0"/>
      <w:divBdr>
        <w:top w:val="none" w:sz="0" w:space="0" w:color="auto"/>
        <w:left w:val="none" w:sz="0" w:space="0" w:color="auto"/>
        <w:bottom w:val="none" w:sz="0" w:space="0" w:color="auto"/>
        <w:right w:val="none" w:sz="0" w:space="0" w:color="auto"/>
      </w:divBdr>
    </w:div>
    <w:div w:id="495077377">
      <w:bodyDiv w:val="1"/>
      <w:marLeft w:val="0"/>
      <w:marRight w:val="0"/>
      <w:marTop w:val="0"/>
      <w:marBottom w:val="0"/>
      <w:divBdr>
        <w:top w:val="none" w:sz="0" w:space="0" w:color="auto"/>
        <w:left w:val="none" w:sz="0" w:space="0" w:color="auto"/>
        <w:bottom w:val="none" w:sz="0" w:space="0" w:color="auto"/>
        <w:right w:val="none" w:sz="0" w:space="0" w:color="auto"/>
      </w:divBdr>
    </w:div>
    <w:div w:id="496652240">
      <w:bodyDiv w:val="1"/>
      <w:marLeft w:val="0"/>
      <w:marRight w:val="0"/>
      <w:marTop w:val="0"/>
      <w:marBottom w:val="0"/>
      <w:divBdr>
        <w:top w:val="none" w:sz="0" w:space="0" w:color="auto"/>
        <w:left w:val="none" w:sz="0" w:space="0" w:color="auto"/>
        <w:bottom w:val="none" w:sz="0" w:space="0" w:color="auto"/>
        <w:right w:val="none" w:sz="0" w:space="0" w:color="auto"/>
      </w:divBdr>
    </w:div>
    <w:div w:id="508062323">
      <w:bodyDiv w:val="1"/>
      <w:marLeft w:val="0"/>
      <w:marRight w:val="0"/>
      <w:marTop w:val="0"/>
      <w:marBottom w:val="0"/>
      <w:divBdr>
        <w:top w:val="none" w:sz="0" w:space="0" w:color="auto"/>
        <w:left w:val="none" w:sz="0" w:space="0" w:color="auto"/>
        <w:bottom w:val="none" w:sz="0" w:space="0" w:color="auto"/>
        <w:right w:val="none" w:sz="0" w:space="0" w:color="auto"/>
      </w:divBdr>
    </w:div>
    <w:div w:id="522716840">
      <w:bodyDiv w:val="1"/>
      <w:marLeft w:val="0"/>
      <w:marRight w:val="0"/>
      <w:marTop w:val="0"/>
      <w:marBottom w:val="0"/>
      <w:divBdr>
        <w:top w:val="none" w:sz="0" w:space="0" w:color="auto"/>
        <w:left w:val="none" w:sz="0" w:space="0" w:color="auto"/>
        <w:bottom w:val="none" w:sz="0" w:space="0" w:color="auto"/>
        <w:right w:val="none" w:sz="0" w:space="0" w:color="auto"/>
      </w:divBdr>
    </w:div>
    <w:div w:id="567614829">
      <w:bodyDiv w:val="1"/>
      <w:marLeft w:val="0"/>
      <w:marRight w:val="0"/>
      <w:marTop w:val="0"/>
      <w:marBottom w:val="0"/>
      <w:divBdr>
        <w:top w:val="none" w:sz="0" w:space="0" w:color="auto"/>
        <w:left w:val="none" w:sz="0" w:space="0" w:color="auto"/>
        <w:bottom w:val="none" w:sz="0" w:space="0" w:color="auto"/>
        <w:right w:val="none" w:sz="0" w:space="0" w:color="auto"/>
      </w:divBdr>
    </w:div>
    <w:div w:id="779448426">
      <w:bodyDiv w:val="1"/>
      <w:marLeft w:val="0"/>
      <w:marRight w:val="0"/>
      <w:marTop w:val="0"/>
      <w:marBottom w:val="0"/>
      <w:divBdr>
        <w:top w:val="none" w:sz="0" w:space="0" w:color="auto"/>
        <w:left w:val="none" w:sz="0" w:space="0" w:color="auto"/>
        <w:bottom w:val="none" w:sz="0" w:space="0" w:color="auto"/>
        <w:right w:val="none" w:sz="0" w:space="0" w:color="auto"/>
      </w:divBdr>
    </w:div>
    <w:div w:id="870604362">
      <w:bodyDiv w:val="1"/>
      <w:marLeft w:val="0"/>
      <w:marRight w:val="0"/>
      <w:marTop w:val="0"/>
      <w:marBottom w:val="0"/>
      <w:divBdr>
        <w:top w:val="none" w:sz="0" w:space="0" w:color="auto"/>
        <w:left w:val="none" w:sz="0" w:space="0" w:color="auto"/>
        <w:bottom w:val="none" w:sz="0" w:space="0" w:color="auto"/>
        <w:right w:val="none" w:sz="0" w:space="0" w:color="auto"/>
      </w:divBdr>
    </w:div>
    <w:div w:id="1009521608">
      <w:bodyDiv w:val="1"/>
      <w:marLeft w:val="0"/>
      <w:marRight w:val="0"/>
      <w:marTop w:val="0"/>
      <w:marBottom w:val="0"/>
      <w:divBdr>
        <w:top w:val="none" w:sz="0" w:space="0" w:color="auto"/>
        <w:left w:val="none" w:sz="0" w:space="0" w:color="auto"/>
        <w:bottom w:val="none" w:sz="0" w:space="0" w:color="auto"/>
        <w:right w:val="none" w:sz="0" w:space="0" w:color="auto"/>
      </w:divBdr>
    </w:div>
    <w:div w:id="1022435471">
      <w:bodyDiv w:val="1"/>
      <w:marLeft w:val="0"/>
      <w:marRight w:val="0"/>
      <w:marTop w:val="0"/>
      <w:marBottom w:val="0"/>
      <w:divBdr>
        <w:top w:val="none" w:sz="0" w:space="0" w:color="auto"/>
        <w:left w:val="none" w:sz="0" w:space="0" w:color="auto"/>
        <w:bottom w:val="none" w:sz="0" w:space="0" w:color="auto"/>
        <w:right w:val="none" w:sz="0" w:space="0" w:color="auto"/>
      </w:divBdr>
    </w:div>
    <w:div w:id="1115637926">
      <w:bodyDiv w:val="1"/>
      <w:marLeft w:val="0"/>
      <w:marRight w:val="0"/>
      <w:marTop w:val="0"/>
      <w:marBottom w:val="0"/>
      <w:divBdr>
        <w:top w:val="none" w:sz="0" w:space="0" w:color="auto"/>
        <w:left w:val="none" w:sz="0" w:space="0" w:color="auto"/>
        <w:bottom w:val="none" w:sz="0" w:space="0" w:color="auto"/>
        <w:right w:val="none" w:sz="0" w:space="0" w:color="auto"/>
      </w:divBdr>
    </w:div>
    <w:div w:id="1123156350">
      <w:bodyDiv w:val="1"/>
      <w:marLeft w:val="0"/>
      <w:marRight w:val="0"/>
      <w:marTop w:val="0"/>
      <w:marBottom w:val="0"/>
      <w:divBdr>
        <w:top w:val="none" w:sz="0" w:space="0" w:color="auto"/>
        <w:left w:val="none" w:sz="0" w:space="0" w:color="auto"/>
        <w:bottom w:val="none" w:sz="0" w:space="0" w:color="auto"/>
        <w:right w:val="none" w:sz="0" w:space="0" w:color="auto"/>
      </w:divBdr>
    </w:div>
    <w:div w:id="1197890144">
      <w:bodyDiv w:val="1"/>
      <w:marLeft w:val="0"/>
      <w:marRight w:val="0"/>
      <w:marTop w:val="0"/>
      <w:marBottom w:val="0"/>
      <w:divBdr>
        <w:top w:val="none" w:sz="0" w:space="0" w:color="auto"/>
        <w:left w:val="none" w:sz="0" w:space="0" w:color="auto"/>
        <w:bottom w:val="none" w:sz="0" w:space="0" w:color="auto"/>
        <w:right w:val="none" w:sz="0" w:space="0" w:color="auto"/>
      </w:divBdr>
    </w:div>
    <w:div w:id="1204442747">
      <w:bodyDiv w:val="1"/>
      <w:marLeft w:val="0"/>
      <w:marRight w:val="0"/>
      <w:marTop w:val="0"/>
      <w:marBottom w:val="0"/>
      <w:divBdr>
        <w:top w:val="none" w:sz="0" w:space="0" w:color="auto"/>
        <w:left w:val="none" w:sz="0" w:space="0" w:color="auto"/>
        <w:bottom w:val="none" w:sz="0" w:space="0" w:color="auto"/>
        <w:right w:val="none" w:sz="0" w:space="0" w:color="auto"/>
      </w:divBdr>
    </w:div>
    <w:div w:id="1218084186">
      <w:bodyDiv w:val="1"/>
      <w:marLeft w:val="0"/>
      <w:marRight w:val="0"/>
      <w:marTop w:val="0"/>
      <w:marBottom w:val="0"/>
      <w:divBdr>
        <w:top w:val="none" w:sz="0" w:space="0" w:color="auto"/>
        <w:left w:val="none" w:sz="0" w:space="0" w:color="auto"/>
        <w:bottom w:val="none" w:sz="0" w:space="0" w:color="auto"/>
        <w:right w:val="none" w:sz="0" w:space="0" w:color="auto"/>
      </w:divBdr>
    </w:div>
    <w:div w:id="1218318302">
      <w:bodyDiv w:val="1"/>
      <w:marLeft w:val="0"/>
      <w:marRight w:val="0"/>
      <w:marTop w:val="0"/>
      <w:marBottom w:val="0"/>
      <w:divBdr>
        <w:top w:val="none" w:sz="0" w:space="0" w:color="auto"/>
        <w:left w:val="none" w:sz="0" w:space="0" w:color="auto"/>
        <w:bottom w:val="none" w:sz="0" w:space="0" w:color="auto"/>
        <w:right w:val="none" w:sz="0" w:space="0" w:color="auto"/>
      </w:divBdr>
    </w:div>
    <w:div w:id="1244215798">
      <w:bodyDiv w:val="1"/>
      <w:marLeft w:val="0"/>
      <w:marRight w:val="0"/>
      <w:marTop w:val="0"/>
      <w:marBottom w:val="0"/>
      <w:divBdr>
        <w:top w:val="none" w:sz="0" w:space="0" w:color="auto"/>
        <w:left w:val="none" w:sz="0" w:space="0" w:color="auto"/>
        <w:bottom w:val="none" w:sz="0" w:space="0" w:color="auto"/>
        <w:right w:val="none" w:sz="0" w:space="0" w:color="auto"/>
      </w:divBdr>
    </w:div>
    <w:div w:id="1483430488">
      <w:bodyDiv w:val="1"/>
      <w:marLeft w:val="0"/>
      <w:marRight w:val="0"/>
      <w:marTop w:val="0"/>
      <w:marBottom w:val="0"/>
      <w:divBdr>
        <w:top w:val="none" w:sz="0" w:space="0" w:color="auto"/>
        <w:left w:val="none" w:sz="0" w:space="0" w:color="auto"/>
        <w:bottom w:val="none" w:sz="0" w:space="0" w:color="auto"/>
        <w:right w:val="none" w:sz="0" w:space="0" w:color="auto"/>
      </w:divBdr>
      <w:divsChild>
        <w:div w:id="1134979196">
          <w:marLeft w:val="0"/>
          <w:marRight w:val="0"/>
          <w:marTop w:val="0"/>
          <w:marBottom w:val="0"/>
          <w:divBdr>
            <w:top w:val="none" w:sz="0" w:space="0" w:color="auto"/>
            <w:left w:val="none" w:sz="0" w:space="0" w:color="auto"/>
            <w:bottom w:val="none" w:sz="0" w:space="0" w:color="auto"/>
            <w:right w:val="none" w:sz="0" w:space="0" w:color="auto"/>
          </w:divBdr>
        </w:div>
        <w:div w:id="216625546">
          <w:marLeft w:val="0"/>
          <w:marRight w:val="0"/>
          <w:marTop w:val="0"/>
          <w:marBottom w:val="0"/>
          <w:divBdr>
            <w:top w:val="none" w:sz="0" w:space="0" w:color="auto"/>
            <w:left w:val="none" w:sz="0" w:space="0" w:color="auto"/>
            <w:bottom w:val="none" w:sz="0" w:space="0" w:color="auto"/>
            <w:right w:val="none" w:sz="0" w:space="0" w:color="auto"/>
          </w:divBdr>
        </w:div>
        <w:div w:id="1395664814">
          <w:marLeft w:val="0"/>
          <w:marRight w:val="0"/>
          <w:marTop w:val="0"/>
          <w:marBottom w:val="0"/>
          <w:divBdr>
            <w:top w:val="none" w:sz="0" w:space="0" w:color="auto"/>
            <w:left w:val="none" w:sz="0" w:space="0" w:color="auto"/>
            <w:bottom w:val="none" w:sz="0" w:space="0" w:color="auto"/>
            <w:right w:val="none" w:sz="0" w:space="0" w:color="auto"/>
          </w:divBdr>
        </w:div>
      </w:divsChild>
    </w:div>
    <w:div w:id="1511994022">
      <w:bodyDiv w:val="1"/>
      <w:marLeft w:val="0"/>
      <w:marRight w:val="0"/>
      <w:marTop w:val="0"/>
      <w:marBottom w:val="0"/>
      <w:divBdr>
        <w:top w:val="none" w:sz="0" w:space="0" w:color="auto"/>
        <w:left w:val="none" w:sz="0" w:space="0" w:color="auto"/>
        <w:bottom w:val="none" w:sz="0" w:space="0" w:color="auto"/>
        <w:right w:val="none" w:sz="0" w:space="0" w:color="auto"/>
      </w:divBdr>
      <w:divsChild>
        <w:div w:id="549193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884143">
      <w:bodyDiv w:val="1"/>
      <w:marLeft w:val="0"/>
      <w:marRight w:val="0"/>
      <w:marTop w:val="0"/>
      <w:marBottom w:val="0"/>
      <w:divBdr>
        <w:top w:val="none" w:sz="0" w:space="0" w:color="auto"/>
        <w:left w:val="none" w:sz="0" w:space="0" w:color="auto"/>
        <w:bottom w:val="none" w:sz="0" w:space="0" w:color="auto"/>
        <w:right w:val="none" w:sz="0" w:space="0" w:color="auto"/>
      </w:divBdr>
    </w:div>
    <w:div w:id="1878660076">
      <w:bodyDiv w:val="1"/>
      <w:marLeft w:val="0"/>
      <w:marRight w:val="0"/>
      <w:marTop w:val="0"/>
      <w:marBottom w:val="0"/>
      <w:divBdr>
        <w:top w:val="none" w:sz="0" w:space="0" w:color="auto"/>
        <w:left w:val="none" w:sz="0" w:space="0" w:color="auto"/>
        <w:bottom w:val="none" w:sz="0" w:space="0" w:color="auto"/>
        <w:right w:val="none" w:sz="0" w:space="0" w:color="auto"/>
      </w:divBdr>
    </w:div>
    <w:div w:id="1914462742">
      <w:bodyDiv w:val="1"/>
      <w:marLeft w:val="0"/>
      <w:marRight w:val="0"/>
      <w:marTop w:val="0"/>
      <w:marBottom w:val="0"/>
      <w:divBdr>
        <w:top w:val="none" w:sz="0" w:space="0" w:color="auto"/>
        <w:left w:val="none" w:sz="0" w:space="0" w:color="auto"/>
        <w:bottom w:val="none" w:sz="0" w:space="0" w:color="auto"/>
        <w:right w:val="none" w:sz="0" w:space="0" w:color="auto"/>
      </w:divBdr>
    </w:div>
    <w:div w:id="1919559758">
      <w:bodyDiv w:val="1"/>
      <w:marLeft w:val="0"/>
      <w:marRight w:val="0"/>
      <w:marTop w:val="0"/>
      <w:marBottom w:val="0"/>
      <w:divBdr>
        <w:top w:val="none" w:sz="0" w:space="0" w:color="auto"/>
        <w:left w:val="none" w:sz="0" w:space="0" w:color="auto"/>
        <w:bottom w:val="none" w:sz="0" w:space="0" w:color="auto"/>
        <w:right w:val="none" w:sz="0" w:space="0" w:color="auto"/>
      </w:divBdr>
    </w:div>
    <w:div w:id="1923565983">
      <w:bodyDiv w:val="1"/>
      <w:marLeft w:val="0"/>
      <w:marRight w:val="0"/>
      <w:marTop w:val="0"/>
      <w:marBottom w:val="0"/>
      <w:divBdr>
        <w:top w:val="none" w:sz="0" w:space="0" w:color="auto"/>
        <w:left w:val="none" w:sz="0" w:space="0" w:color="auto"/>
        <w:bottom w:val="none" w:sz="0" w:space="0" w:color="auto"/>
        <w:right w:val="none" w:sz="0" w:space="0" w:color="auto"/>
      </w:divBdr>
    </w:div>
    <w:div w:id="2024431974">
      <w:bodyDiv w:val="1"/>
      <w:marLeft w:val="0"/>
      <w:marRight w:val="0"/>
      <w:marTop w:val="0"/>
      <w:marBottom w:val="0"/>
      <w:divBdr>
        <w:top w:val="none" w:sz="0" w:space="0" w:color="auto"/>
        <w:left w:val="none" w:sz="0" w:space="0" w:color="auto"/>
        <w:bottom w:val="none" w:sz="0" w:space="0" w:color="auto"/>
        <w:right w:val="none" w:sz="0" w:space="0" w:color="auto"/>
      </w:divBdr>
    </w:div>
    <w:div w:id="2027562003">
      <w:bodyDiv w:val="1"/>
      <w:marLeft w:val="0"/>
      <w:marRight w:val="0"/>
      <w:marTop w:val="0"/>
      <w:marBottom w:val="0"/>
      <w:divBdr>
        <w:top w:val="none" w:sz="0" w:space="0" w:color="auto"/>
        <w:left w:val="none" w:sz="0" w:space="0" w:color="auto"/>
        <w:bottom w:val="none" w:sz="0" w:space="0" w:color="auto"/>
        <w:right w:val="none" w:sz="0" w:space="0" w:color="auto"/>
      </w:divBdr>
    </w:div>
    <w:div w:id="203718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A491A38B779359B76E8DFEBD9422B97E06894143053EC1AB71D67BBDA040A0B6D666E242953D4F9AD199CA86F547C5B21DTDM4D"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consultantplus://offline/ref=DB0BEB1A2000ED9114AD3884432AC418DF1A42834A8A4A0CEADDCFEEE2902B2705535E7275CAACC896667160679E9328C4V6GE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F5FBA8E048D128E6917885F0338C928E48567E0D5D5ECD7ACD4DE7E954198240431F3E13D763E2EAC23171A5162691500Dt7z2H" TargetMode="External"/><Relationship Id="rId25" Type="http://schemas.openxmlformats.org/officeDocument/2006/relationships/hyperlink" Target="consultantplus://offline/ref=DB0BEB1A2000ED9114AD3884432AC418DF1A42834A8A440CE3D4CFEEE2902B2705535E7275CAACC896667160679E9328C4V6GEF" TargetMode="External"/><Relationship Id="rId33" Type="http://schemas.openxmlformats.org/officeDocument/2006/relationships/hyperlink" Target="https://24.gorodsreda.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C1C650AD61D943E856B80396D026E8295434A64169B6AA320246C08558B8E161B95E51484EA4D9B66B97DE6A766521A7O5RBK" TargetMode="External"/><Relationship Id="rId20" Type="http://schemas.openxmlformats.org/officeDocument/2006/relationships/hyperlink" Target="consultantplus://offline/ref=0B45FFE2DC5B3AC56337378E305CDA5F1DF82FA2D1E3B2D7196C633F392708AD2C89FD22F5B1EA76396CC2DD3A4794A780Y1l7D" TargetMode="External"/><Relationship Id="rId29" Type="http://schemas.openxmlformats.org/officeDocument/2006/relationships/hyperlink" Target="https://tuhtet.ru/law/3.4-141-r_151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kdrf.ru" TargetMode="External"/><Relationship Id="rId24" Type="http://schemas.openxmlformats.org/officeDocument/2006/relationships/hyperlink" Target="consultantplus://offline/ref=DB0BEB1A2000ED9114AD3884432AC418DF1A42834A8A440CE3D2CFEEE2902B2705535E7275CAACC896667160679E9328C4V6GEF" TargetMode="External"/><Relationship Id="rId32" Type="http://schemas.openxmlformats.org/officeDocument/2006/relationships/chart" Target="charts/chart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70852E4ECAA3A6DBECC76DBA73E2E560F04FA422775E2D473089A7F88C97960B247D50A3B59817A80115078C2489776EEAb2K" TargetMode="External"/><Relationship Id="rId23" Type="http://schemas.openxmlformats.org/officeDocument/2006/relationships/hyperlink" Target="consultantplus://offline/ref=DB0BEB1A2000ED9114AD3884432AC418DF1A42834A8A4508E2DCCFEEE2902B2705535E7275CAACC896667160679E9328C4V6GEF" TargetMode="External"/><Relationship Id="rId28" Type="http://schemas.openxmlformats.org/officeDocument/2006/relationships/chart" Target="charts/chart3.xml"/><Relationship Id="rId36" Type="http://schemas.openxmlformats.org/officeDocument/2006/relationships/hyperlink" Target="https://internet.garant.ru/" TargetMode="External"/><Relationship Id="rId10" Type="http://schemas.openxmlformats.org/officeDocument/2006/relationships/hyperlink" Target="http://za.gorodsreda.ru/" TargetMode="External"/><Relationship Id="rId19" Type="http://schemas.openxmlformats.org/officeDocument/2006/relationships/hyperlink" Target="consultantplus://offline/ref=C5BA452FD512A9AF71414542C8493EB44AF26BDB3E9EA0AB206A5979A5CBFE4CABA4967B0158F4499D37D5073160FB40C6ADsCE" TargetMode="External"/><Relationship Id="rId31" Type="http://schemas.openxmlformats.org/officeDocument/2006/relationships/hyperlink" Target="https://tuhtet.ru/law/3.4-141-r_1512202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28A2605B79B903CEA881548F3727F3542D6D81073B7BFD99A0443A8BC07755F485724C53822EEFA5989DA2285316B5EA9H9NBE" TargetMode="External"/><Relationship Id="rId22" Type="http://schemas.openxmlformats.org/officeDocument/2006/relationships/hyperlink" Target="consultantplus://offline/ref=DB0BEB1A2000ED9114AD3884432AC418DF1A42834A8A4A0CEADCCFEEE2902B2705535E7275CAACC896667160679E9328C4V6GEF" TargetMode="External"/><Relationship Id="rId27" Type="http://schemas.openxmlformats.org/officeDocument/2006/relationships/chart" Target="charts/chart2.xml"/><Relationship Id="rId30" Type="http://schemas.openxmlformats.org/officeDocument/2006/relationships/hyperlink" Target="https://tuhtet.ru/law/3.4-141-r_15122021" TargetMode="External"/><Relationship Id="rId35" Type="http://schemas.openxmlformats.org/officeDocument/2006/relationships/hyperlink" Target="https://internet.garant.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Среднемесячная начисленная заработная плата</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за 2021-2022 годы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Глава МО</c:v>
                </c:pt>
              </c:strCache>
            </c:strRef>
          </c:tx>
          <c:spPr>
            <a:solidFill>
              <a:schemeClr val="bg1"/>
            </a:solidFill>
            <a:ln>
              <a:solidFill>
                <a:schemeClr val="tx1"/>
              </a:solidFill>
            </a:ln>
            <a:effectLst/>
          </c:spPr>
          <c:invertIfNegative val="0"/>
          <c:cat>
            <c:strRef>
              <c:f>Лист1!$A$2:$A$4</c:f>
              <c:strCache>
                <c:ptCount val="2"/>
                <c:pt idx="0">
                  <c:v>2021 год</c:v>
                </c:pt>
                <c:pt idx="1">
                  <c:v>2022 год</c:v>
                </c:pt>
              </c:strCache>
            </c:strRef>
          </c:cat>
          <c:val>
            <c:numRef>
              <c:f>Лист1!$B$2:$B$3</c:f>
              <c:numCache>
                <c:formatCode>General</c:formatCode>
                <c:ptCount val="2"/>
                <c:pt idx="0">
                  <c:v>109622</c:v>
                </c:pt>
                <c:pt idx="1">
                  <c:v>116394</c:v>
                </c:pt>
              </c:numCache>
            </c:numRef>
          </c:val>
          <c:extLst>
            <c:ext xmlns:c16="http://schemas.microsoft.com/office/drawing/2014/chart" uri="{C3380CC4-5D6E-409C-BE32-E72D297353CC}">
              <c16:uniqueId val="{00000000-7810-4807-A1BA-DD5747008528}"/>
            </c:ext>
          </c:extLst>
        </c:ser>
        <c:ser>
          <c:idx val="1"/>
          <c:order val="1"/>
          <c:tx>
            <c:strRef>
              <c:f>Лист1!$C$1</c:f>
              <c:strCache>
                <c:ptCount val="1"/>
                <c:pt idx="0">
                  <c:v>Руководитель структурного подразделения</c:v>
                </c:pt>
              </c:strCache>
            </c:strRef>
          </c:tx>
          <c:spPr>
            <a:solidFill>
              <a:schemeClr val="bg1">
                <a:lumMod val="65000"/>
              </a:schemeClr>
            </a:solidFill>
            <a:ln>
              <a:noFill/>
            </a:ln>
            <a:effectLst/>
          </c:spPr>
          <c:invertIfNegative val="0"/>
          <c:cat>
            <c:strRef>
              <c:f>Лист1!$A$2:$A$4</c:f>
              <c:strCache>
                <c:ptCount val="2"/>
                <c:pt idx="0">
                  <c:v>2021 год</c:v>
                </c:pt>
                <c:pt idx="1">
                  <c:v>2022 год</c:v>
                </c:pt>
              </c:strCache>
            </c:strRef>
          </c:cat>
          <c:val>
            <c:numRef>
              <c:f>Лист1!$C$2:$C$3</c:f>
              <c:numCache>
                <c:formatCode>General</c:formatCode>
                <c:ptCount val="2"/>
                <c:pt idx="0">
                  <c:v>61143</c:v>
                </c:pt>
                <c:pt idx="1">
                  <c:v>80290</c:v>
                </c:pt>
              </c:numCache>
            </c:numRef>
          </c:val>
          <c:extLst>
            <c:ext xmlns:c16="http://schemas.microsoft.com/office/drawing/2014/chart" uri="{C3380CC4-5D6E-409C-BE32-E72D297353CC}">
              <c16:uniqueId val="{00000001-7810-4807-A1BA-DD5747008528}"/>
            </c:ext>
          </c:extLst>
        </c:ser>
        <c:ser>
          <c:idx val="2"/>
          <c:order val="2"/>
          <c:tx>
            <c:strRef>
              <c:f>Лист1!$D$1</c:f>
              <c:strCache>
                <c:ptCount val="1"/>
                <c:pt idx="0">
                  <c:v>Специалист I категории</c:v>
                </c:pt>
              </c:strCache>
            </c:strRef>
          </c:tx>
          <c:spPr>
            <a:solidFill>
              <a:schemeClr val="tx1"/>
            </a:solidFill>
            <a:ln>
              <a:noFill/>
            </a:ln>
            <a:effectLst/>
          </c:spPr>
          <c:invertIfNegative val="0"/>
          <c:cat>
            <c:strRef>
              <c:f>Лист1!$A$2:$A$4</c:f>
              <c:strCache>
                <c:ptCount val="2"/>
                <c:pt idx="0">
                  <c:v>2021 год</c:v>
                </c:pt>
                <c:pt idx="1">
                  <c:v>2022 год</c:v>
                </c:pt>
              </c:strCache>
            </c:strRef>
          </c:cat>
          <c:val>
            <c:numRef>
              <c:f>Лист1!$D$2:$D$3</c:f>
              <c:numCache>
                <c:formatCode>General</c:formatCode>
                <c:ptCount val="2"/>
                <c:pt idx="0">
                  <c:v>33216</c:v>
                </c:pt>
                <c:pt idx="1">
                  <c:v>38625</c:v>
                </c:pt>
              </c:numCache>
            </c:numRef>
          </c:val>
          <c:extLst>
            <c:ext xmlns:c16="http://schemas.microsoft.com/office/drawing/2014/chart" uri="{C3380CC4-5D6E-409C-BE32-E72D297353CC}">
              <c16:uniqueId val="{00000002-7810-4807-A1BA-DD5747008528}"/>
            </c:ext>
          </c:extLst>
        </c:ser>
        <c:dLbls>
          <c:showLegendKey val="0"/>
          <c:showVal val="0"/>
          <c:showCatName val="0"/>
          <c:showSerName val="0"/>
          <c:showPercent val="0"/>
          <c:showBubbleSize val="0"/>
        </c:dLbls>
        <c:gapWidth val="219"/>
        <c:overlap val="-27"/>
        <c:axId val="104293120"/>
        <c:axId val="104294656"/>
      </c:barChart>
      <c:catAx>
        <c:axId val="10429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4294656"/>
        <c:crosses val="autoZero"/>
        <c:auto val="1"/>
        <c:lblAlgn val="ctr"/>
        <c:lblOffset val="100"/>
        <c:noMultiLvlLbl val="0"/>
      </c:catAx>
      <c:valAx>
        <c:axId val="10429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4293120"/>
        <c:crosses val="autoZero"/>
        <c:crossBetween val="between"/>
      </c:valAx>
      <c:spPr>
        <a:noFill/>
        <a:ln>
          <a:noFill/>
        </a:ln>
        <a:effectLst/>
      </c:spPr>
    </c:plotArea>
    <c:legend>
      <c:legendPos val="b"/>
      <c:layout>
        <c:manualLayout>
          <c:xMode val="edge"/>
          <c:yMode val="edge"/>
          <c:x val="2.8393091338245954E-2"/>
          <c:y val="0.74721085114207753"/>
          <c:w val="0.94535177169563234"/>
          <c:h val="0.1175936530660940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Возрастной состав муниципальных служащих в Красноярском крае на 01.01.2023</a:t>
            </a:r>
          </a:p>
        </c:rich>
      </c:tx>
      <c:overlay val="0"/>
      <c:spPr>
        <a:noFill/>
        <a:ln>
          <a:noFill/>
        </a:ln>
        <a:effectLst/>
      </c:spPr>
    </c:title>
    <c:autoTitleDeleted val="0"/>
    <c:plotArea>
      <c:layout/>
      <c:pieChart>
        <c:varyColors val="1"/>
        <c:ser>
          <c:idx val="0"/>
          <c:order val="0"/>
          <c:tx>
            <c:strRef>
              <c:f>Лист1!$B$1</c:f>
              <c:strCache>
                <c:ptCount val="1"/>
                <c:pt idx="0">
                  <c:v>Возрастной состав муниципальных служащих в Красноярском крае</c:v>
                </c:pt>
              </c:strCache>
            </c:strRef>
          </c:tx>
          <c:spPr>
            <a:solidFill>
              <a:schemeClr val="bg1"/>
            </a:solidFill>
            <a:ln>
              <a:solidFill>
                <a:schemeClr val="tx1"/>
              </a:solidFill>
            </a:ln>
          </c:spPr>
          <c:dPt>
            <c:idx val="0"/>
            <c:bubble3D val="0"/>
            <c:spPr>
              <a:solidFill>
                <a:schemeClr val="bg2">
                  <a:lumMod val="75000"/>
                </a:schemeClr>
              </a:solidFill>
              <a:ln w="19050">
                <a:solidFill>
                  <a:schemeClr val="tx1"/>
                </a:solidFill>
              </a:ln>
              <a:effectLst/>
            </c:spPr>
            <c:extLst>
              <c:ext xmlns:c16="http://schemas.microsoft.com/office/drawing/2014/chart" uri="{C3380CC4-5D6E-409C-BE32-E72D297353CC}">
                <c16:uniqueId val="{00000001-9583-4B74-A269-B56E9278D3B5}"/>
              </c:ext>
            </c:extLst>
          </c:dPt>
          <c:dPt>
            <c:idx val="1"/>
            <c:bubble3D val="0"/>
            <c:spPr>
              <a:solidFill>
                <a:schemeClr val="bg1"/>
              </a:solidFill>
              <a:ln w="19050">
                <a:solidFill>
                  <a:schemeClr val="tx1"/>
                </a:solidFill>
              </a:ln>
              <a:effectLst/>
            </c:spPr>
            <c:extLst>
              <c:ext xmlns:c16="http://schemas.microsoft.com/office/drawing/2014/chart" uri="{C3380CC4-5D6E-409C-BE32-E72D297353CC}">
                <c16:uniqueId val="{00000003-9583-4B74-A269-B56E9278D3B5}"/>
              </c:ext>
            </c:extLst>
          </c:dPt>
          <c:dPt>
            <c:idx val="2"/>
            <c:bubble3D val="0"/>
            <c:spPr>
              <a:solidFill>
                <a:schemeClr val="tx1"/>
              </a:solidFill>
              <a:ln w="19050">
                <a:solidFill>
                  <a:schemeClr val="tx1"/>
                </a:solidFill>
              </a:ln>
              <a:effectLst/>
            </c:spPr>
            <c:extLst>
              <c:ext xmlns:c16="http://schemas.microsoft.com/office/drawing/2014/chart" uri="{C3380CC4-5D6E-409C-BE32-E72D297353CC}">
                <c16:uniqueId val="{00000005-9583-4B74-A269-B56E9278D3B5}"/>
              </c:ext>
            </c:extLst>
          </c:dPt>
          <c:cat>
            <c:strRef>
              <c:f>Лист1!$A$2:$A$4</c:f>
              <c:strCache>
                <c:ptCount val="3"/>
                <c:pt idx="0">
                  <c:v>от 18 до 35 лет</c:v>
                </c:pt>
                <c:pt idx="1">
                  <c:v>от 36 до 65 лет</c:v>
                </c:pt>
                <c:pt idx="2">
                  <c:v>старше 65 лет</c:v>
                </c:pt>
              </c:strCache>
            </c:strRef>
          </c:cat>
          <c:val>
            <c:numRef>
              <c:f>Лист1!$B$2:$B$4</c:f>
              <c:numCache>
                <c:formatCode>General</c:formatCode>
                <c:ptCount val="3"/>
                <c:pt idx="0">
                  <c:v>1207</c:v>
                </c:pt>
                <c:pt idx="1">
                  <c:v>5913</c:v>
                </c:pt>
                <c:pt idx="2">
                  <c:v>199</c:v>
                </c:pt>
              </c:numCache>
            </c:numRef>
          </c:val>
          <c:extLst>
            <c:ext xmlns:c16="http://schemas.microsoft.com/office/drawing/2014/chart" uri="{C3380CC4-5D6E-409C-BE32-E72D297353CC}">
              <c16:uniqueId val="{00000006-9583-4B74-A269-B56E9278D3B5}"/>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9583-4B74-A269-B56E9278D3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9583-4B74-A269-B56E9278D3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9583-4B74-A269-B56E9278D3B5}"/>
              </c:ext>
            </c:extLst>
          </c:dPt>
          <c:cat>
            <c:strRef>
              <c:f>Лист1!$A$2:$A$4</c:f>
              <c:strCache>
                <c:ptCount val="3"/>
                <c:pt idx="0">
                  <c:v>от 18 до 35 лет</c:v>
                </c:pt>
                <c:pt idx="1">
                  <c:v>от 36 до 65 лет</c:v>
                </c:pt>
                <c:pt idx="2">
                  <c:v>старше 65 лет</c:v>
                </c:pt>
              </c:strCache>
            </c:strRef>
          </c:cat>
          <c:val>
            <c:numRef>
              <c:f>Лист1!$C$2:$C$4</c:f>
              <c:numCache>
                <c:formatCode>General</c:formatCode>
                <c:ptCount val="3"/>
                <c:pt idx="0">
                  <c:v>16.5</c:v>
                </c:pt>
                <c:pt idx="1">
                  <c:v>80.8</c:v>
                </c:pt>
                <c:pt idx="2">
                  <c:v>2.7</c:v>
                </c:pt>
              </c:numCache>
            </c:numRef>
          </c:val>
          <c:extLst>
            <c:ext xmlns:c16="http://schemas.microsoft.com/office/drawing/2014/chart" uri="{C3380CC4-5D6E-409C-BE32-E72D297353CC}">
              <c16:uniqueId val="{0000000D-9583-4B74-A269-B56E9278D3B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Доля молодежи в кадровом корпусе</a:t>
            </a:r>
            <a:r>
              <a:rPr lang="ru-RU" baseline="0">
                <a:solidFill>
                  <a:schemeClr val="tx1"/>
                </a:solidFill>
                <a:latin typeface="Times New Roman" panose="02020603050405020304" pitchFamily="18" charset="0"/>
                <a:cs typeface="Times New Roman" panose="02020603050405020304" pitchFamily="18" charset="0"/>
              </a:rPr>
              <a:t> муниципальных образований Красноярского края на 01.01.2023</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Всего</c:v>
                </c:pt>
              </c:strCache>
            </c:strRef>
          </c:tx>
          <c:spPr>
            <a:solidFill>
              <a:schemeClr val="bg1"/>
            </a:solidFill>
            <a:ln>
              <a:solidFill>
                <a:schemeClr val="tx1"/>
              </a:solidFill>
            </a:ln>
            <a:effectLst/>
          </c:spPr>
          <c:invertIfNegative val="0"/>
          <c:cat>
            <c:strRef>
              <c:f>Лист1!$A$2:$A$4</c:f>
              <c:strCache>
                <c:ptCount val="3"/>
                <c:pt idx="0">
                  <c:v>действующие главы муниципальных образований</c:v>
                </c:pt>
                <c:pt idx="1">
                  <c:v>фактически работающие муниципальные служащие в крае</c:v>
                </c:pt>
                <c:pt idx="2">
                  <c:v>действующие депутаты представительных органов муниципальных образований, избранные на муниципальных выборах</c:v>
                </c:pt>
              </c:strCache>
            </c:strRef>
          </c:cat>
          <c:val>
            <c:numRef>
              <c:f>Лист1!$B$2:$B$4</c:f>
              <c:numCache>
                <c:formatCode>General</c:formatCode>
                <c:ptCount val="3"/>
                <c:pt idx="0">
                  <c:v>538</c:v>
                </c:pt>
                <c:pt idx="1">
                  <c:v>7319</c:v>
                </c:pt>
                <c:pt idx="2">
                  <c:v>5292</c:v>
                </c:pt>
              </c:numCache>
            </c:numRef>
          </c:val>
          <c:extLst>
            <c:ext xmlns:c16="http://schemas.microsoft.com/office/drawing/2014/chart" uri="{C3380CC4-5D6E-409C-BE32-E72D297353CC}">
              <c16:uniqueId val="{00000000-F01C-4823-A542-24194C3AE246}"/>
            </c:ext>
          </c:extLst>
        </c:ser>
        <c:ser>
          <c:idx val="1"/>
          <c:order val="1"/>
          <c:tx>
            <c:strRef>
              <c:f>Лист1!$C$1</c:f>
              <c:strCache>
                <c:ptCount val="1"/>
                <c:pt idx="0">
                  <c:v>В возрасте от 18 до 35 лет</c:v>
                </c:pt>
              </c:strCache>
            </c:strRef>
          </c:tx>
          <c:spPr>
            <a:solidFill>
              <a:schemeClr val="tx1"/>
            </a:solidFill>
            <a:ln>
              <a:noFill/>
            </a:ln>
            <a:effectLst/>
          </c:spPr>
          <c:invertIfNegative val="0"/>
          <c:cat>
            <c:strRef>
              <c:f>Лист1!$A$2:$A$4</c:f>
              <c:strCache>
                <c:ptCount val="3"/>
                <c:pt idx="0">
                  <c:v>действующие главы муниципальных образований</c:v>
                </c:pt>
                <c:pt idx="1">
                  <c:v>фактически работающие муниципальные служащие в крае</c:v>
                </c:pt>
                <c:pt idx="2">
                  <c:v>действующие депутаты представительных органов муниципальных образований, избранные на муниципальных выборах</c:v>
                </c:pt>
              </c:strCache>
            </c:strRef>
          </c:cat>
          <c:val>
            <c:numRef>
              <c:f>Лист1!$C$2:$C$4</c:f>
              <c:numCache>
                <c:formatCode>General</c:formatCode>
                <c:ptCount val="3"/>
                <c:pt idx="0">
                  <c:v>42</c:v>
                </c:pt>
                <c:pt idx="1">
                  <c:v>1207</c:v>
                </c:pt>
                <c:pt idx="2">
                  <c:v>705</c:v>
                </c:pt>
              </c:numCache>
            </c:numRef>
          </c:val>
          <c:extLst>
            <c:ext xmlns:c16="http://schemas.microsoft.com/office/drawing/2014/chart" uri="{C3380CC4-5D6E-409C-BE32-E72D297353CC}">
              <c16:uniqueId val="{00000001-F01C-4823-A542-24194C3AE246}"/>
            </c:ext>
          </c:extLst>
        </c:ser>
        <c:dLbls>
          <c:showLegendKey val="0"/>
          <c:showVal val="0"/>
          <c:showCatName val="0"/>
          <c:showSerName val="0"/>
          <c:showPercent val="0"/>
          <c:showBubbleSize val="0"/>
        </c:dLbls>
        <c:gapWidth val="219"/>
        <c:overlap val="-27"/>
        <c:axId val="96499200"/>
        <c:axId val="96500736"/>
      </c:barChart>
      <c:catAx>
        <c:axId val="9649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6500736"/>
        <c:crosses val="autoZero"/>
        <c:auto val="1"/>
        <c:lblAlgn val="ctr"/>
        <c:lblOffset val="100"/>
        <c:noMultiLvlLbl val="0"/>
      </c:catAx>
      <c:valAx>
        <c:axId val="9650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9649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Количество старост сельских населенных пунктов Красноярского края </a:t>
            </a:r>
          </a:p>
          <a:p>
            <a:pPr>
              <a:defRPr sz="1400" b="0" i="0" u="none" strike="noStrike" kern="1200" spc="0" baseline="0">
                <a:solidFill>
                  <a:schemeClr val="tx1">
                    <a:lumMod val="65000"/>
                    <a:lumOff val="35000"/>
                  </a:schemeClr>
                </a:solidFill>
                <a:latin typeface="+mn-lt"/>
                <a:ea typeface="+mn-ea"/>
                <a:cs typeface="+mn-cs"/>
              </a:defRPr>
            </a:pPr>
            <a:r>
              <a:rPr lang="ru-RU" b="1"/>
              <a:t>и количество муницпальных образований в динамике </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01.01.2021</c:v>
                </c:pt>
              </c:strCache>
            </c:strRef>
          </c:tx>
          <c:spPr>
            <a:solidFill>
              <a:schemeClr val="accent1"/>
            </a:solidFill>
            <a:ln>
              <a:noFill/>
            </a:ln>
            <a:effectLst/>
          </c:spPr>
          <c:invertIfNegative val="0"/>
          <c:cat>
            <c:strRef>
              <c:f>Лист1!$A$2:$A$5</c:f>
              <c:strCache>
                <c:ptCount val="2"/>
                <c:pt idx="0">
                  <c:v>Количество старост </c:v>
                </c:pt>
                <c:pt idx="1">
                  <c:v>Количество муниципальных образований </c:v>
                </c:pt>
              </c:strCache>
            </c:strRef>
          </c:cat>
          <c:val>
            <c:numRef>
              <c:f>Лист1!$B$2:$B$5</c:f>
              <c:numCache>
                <c:formatCode>General</c:formatCode>
                <c:ptCount val="4"/>
                <c:pt idx="0">
                  <c:v>659</c:v>
                </c:pt>
                <c:pt idx="1">
                  <c:v>233</c:v>
                </c:pt>
              </c:numCache>
            </c:numRef>
          </c:val>
          <c:extLst>
            <c:ext xmlns:c16="http://schemas.microsoft.com/office/drawing/2014/chart" uri="{C3380CC4-5D6E-409C-BE32-E72D297353CC}">
              <c16:uniqueId val="{00000000-65F5-4429-A706-3E1EA09CEB3A}"/>
            </c:ext>
          </c:extLst>
        </c:ser>
        <c:ser>
          <c:idx val="1"/>
          <c:order val="1"/>
          <c:tx>
            <c:strRef>
              <c:f>Лист1!$C$1</c:f>
              <c:strCache>
                <c:ptCount val="1"/>
                <c:pt idx="0">
                  <c:v>01.01.2022</c:v>
                </c:pt>
              </c:strCache>
            </c:strRef>
          </c:tx>
          <c:spPr>
            <a:solidFill>
              <a:schemeClr val="accent2"/>
            </a:solidFill>
            <a:ln>
              <a:noFill/>
            </a:ln>
            <a:effectLst/>
          </c:spPr>
          <c:invertIfNegative val="0"/>
          <c:cat>
            <c:strRef>
              <c:f>Лист1!$A$2:$A$5</c:f>
              <c:strCache>
                <c:ptCount val="2"/>
                <c:pt idx="0">
                  <c:v>Количество старост </c:v>
                </c:pt>
                <c:pt idx="1">
                  <c:v>Количество муниципальных образований </c:v>
                </c:pt>
              </c:strCache>
            </c:strRef>
          </c:cat>
          <c:val>
            <c:numRef>
              <c:f>Лист1!$C$2:$C$5</c:f>
              <c:numCache>
                <c:formatCode>General</c:formatCode>
                <c:ptCount val="4"/>
                <c:pt idx="0">
                  <c:v>613</c:v>
                </c:pt>
                <c:pt idx="1">
                  <c:v>230</c:v>
                </c:pt>
              </c:numCache>
            </c:numRef>
          </c:val>
          <c:extLst>
            <c:ext xmlns:c16="http://schemas.microsoft.com/office/drawing/2014/chart" uri="{C3380CC4-5D6E-409C-BE32-E72D297353CC}">
              <c16:uniqueId val="{00000001-65F5-4429-A706-3E1EA09CEB3A}"/>
            </c:ext>
          </c:extLst>
        </c:ser>
        <c:ser>
          <c:idx val="2"/>
          <c:order val="2"/>
          <c:tx>
            <c:strRef>
              <c:f>Лист1!$D$1</c:f>
              <c:strCache>
                <c:ptCount val="1"/>
                <c:pt idx="0">
                  <c:v>01.01.2023</c:v>
                </c:pt>
              </c:strCache>
            </c:strRef>
          </c:tx>
          <c:spPr>
            <a:solidFill>
              <a:schemeClr val="accent3"/>
            </a:solidFill>
            <a:ln>
              <a:noFill/>
            </a:ln>
            <a:effectLst/>
          </c:spPr>
          <c:invertIfNegative val="0"/>
          <c:cat>
            <c:strRef>
              <c:f>Лист1!$A$2:$A$5</c:f>
              <c:strCache>
                <c:ptCount val="2"/>
                <c:pt idx="0">
                  <c:v>Количество старост </c:v>
                </c:pt>
                <c:pt idx="1">
                  <c:v>Количество муниципальных образований </c:v>
                </c:pt>
              </c:strCache>
            </c:strRef>
          </c:cat>
          <c:val>
            <c:numRef>
              <c:f>Лист1!$D$2:$D$5</c:f>
              <c:numCache>
                <c:formatCode>General</c:formatCode>
                <c:ptCount val="4"/>
                <c:pt idx="0">
                  <c:v>548</c:v>
                </c:pt>
                <c:pt idx="1">
                  <c:v>230</c:v>
                </c:pt>
              </c:numCache>
            </c:numRef>
          </c:val>
          <c:extLst>
            <c:ext xmlns:c16="http://schemas.microsoft.com/office/drawing/2014/chart" uri="{C3380CC4-5D6E-409C-BE32-E72D297353CC}">
              <c16:uniqueId val="{00000002-65F5-4429-A706-3E1EA09CEB3A}"/>
            </c:ext>
          </c:extLst>
        </c:ser>
        <c:dLbls>
          <c:showLegendKey val="0"/>
          <c:showVal val="0"/>
          <c:showCatName val="0"/>
          <c:showSerName val="0"/>
          <c:showPercent val="0"/>
          <c:showBubbleSize val="0"/>
        </c:dLbls>
        <c:gapWidth val="150"/>
        <c:axId val="102049664"/>
        <c:axId val="102051200"/>
      </c:barChart>
      <c:catAx>
        <c:axId val="102049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51200"/>
        <c:crosses val="autoZero"/>
        <c:auto val="1"/>
        <c:lblAlgn val="ctr"/>
        <c:lblOffset val="100"/>
        <c:noMultiLvlLbl val="0"/>
      </c:catAx>
      <c:valAx>
        <c:axId val="10205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04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7D4E-A8E9-43B7-BF99-621B1F1D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124</Pages>
  <Words>43735</Words>
  <Characters>249291</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292442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 Елена Анатольевна</dc:creator>
  <cp:lastModifiedBy>Админ</cp:lastModifiedBy>
  <cp:revision>42</cp:revision>
  <cp:lastPrinted>2023-09-21T03:31:00Z</cp:lastPrinted>
  <dcterms:created xsi:type="dcterms:W3CDTF">2023-07-28T08:13:00Z</dcterms:created>
  <dcterms:modified xsi:type="dcterms:W3CDTF">2023-09-22T07:18:00Z</dcterms:modified>
</cp:coreProperties>
</file>